
<file path=[Content_Types].xml><?xml version="1.0" encoding="utf-8"?>
<Types xmlns="http://schemas.openxmlformats.org/package/2006/content-types">
  <Default Extension="png" ContentType="image/png"/>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5DF" w:rsidRDefault="00B335DF" w:rsidP="00B335DF"/>
    <w:p w:rsidR="00B335DF" w:rsidRDefault="00B335DF" w:rsidP="00B335DF">
      <w:r>
        <w:t>Why Data Generation</w:t>
      </w:r>
    </w:p>
    <w:p w:rsidR="00B335DF" w:rsidRDefault="00B335DF" w:rsidP="00B335DF"/>
    <w:p w:rsidR="00B335DF" w:rsidRDefault="00B335DF" w:rsidP="00B335DF"/>
    <w:p w:rsidR="00B335DF" w:rsidRDefault="00B335DF" w:rsidP="00B335DF">
      <w:r>
        <w:t xml:space="preserve">Most software developers and database researchers use </w:t>
      </w:r>
      <w:proofErr w:type="spellStart"/>
      <w:r>
        <w:t>syn</w:t>
      </w:r>
      <w:proofErr w:type="spellEnd"/>
      <w:r>
        <w:t xml:space="preserve">- </w:t>
      </w:r>
      <w:proofErr w:type="spellStart"/>
      <w:r>
        <w:t>thetic</w:t>
      </w:r>
      <w:proofErr w:type="spellEnd"/>
      <w:r>
        <w:t xml:space="preserve"> data to test the correctness and performance of their work. Such test </w:t>
      </w:r>
      <w:proofErr w:type="spellStart"/>
      <w:r>
        <w:t>datamust</w:t>
      </w:r>
      <w:proofErr w:type="spellEnd"/>
      <w:r>
        <w:t xml:space="preserve"> be realistic and correct in terms of size and distributions to be useful, e.g., see the TPC bench- marks [1].</w:t>
      </w:r>
    </w:p>
    <w:p w:rsidR="00B335DF" w:rsidRDefault="00B335DF" w:rsidP="00B335DF"/>
    <w:p w:rsidR="00B335DF" w:rsidRDefault="00B335DF" w:rsidP="00B335DF">
      <w:r>
        <w:t>This paper describes a platform for the generation of realistic synthetic RFID data that can facilitate the development and testing of data mining tools for supply chain management.</w:t>
      </w:r>
    </w:p>
    <w:p w:rsidR="00B335DF" w:rsidRDefault="00B335DF" w:rsidP="00B335DF"/>
    <w:p w:rsidR="00B335DF" w:rsidRDefault="00B335DF" w:rsidP="00B335DF">
      <w:r>
        <w:t xml:space="preserve">Generating Synthetic Complex-structured XML </w:t>
      </w:r>
      <w:proofErr w:type="gramStart"/>
      <w:r>
        <w:t>Data :</w:t>
      </w:r>
      <w:proofErr w:type="gramEnd"/>
    </w:p>
    <w:p w:rsidR="00B335DF" w:rsidRDefault="00B335DF" w:rsidP="00B335DF"/>
    <w:p w:rsidR="00B335DF" w:rsidRDefault="00B335DF" w:rsidP="00B335DF">
      <w:r>
        <w:t>Synthetically generated data has always been important for evaluating and understanding new ideas in database research.</w:t>
      </w:r>
    </w:p>
    <w:p w:rsidR="00B335DF" w:rsidRDefault="00B335DF" w:rsidP="00B335DF">
      <w:r>
        <w:t>In this paper, we describe a data generator for generating synthetic complex-structured XML data that allows for a high</w:t>
      </w:r>
    </w:p>
    <w:p w:rsidR="00B335DF" w:rsidRDefault="00B335DF" w:rsidP="00B335DF">
      <w:proofErr w:type="gramStart"/>
      <w:r>
        <w:t>level</w:t>
      </w:r>
      <w:proofErr w:type="gramEnd"/>
      <w:r>
        <w:t xml:space="preserve"> of control over the characteristics of the generated data.</w:t>
      </w:r>
    </w:p>
    <w:p w:rsidR="00B335DF" w:rsidRDefault="00B335DF" w:rsidP="00B335DF"/>
    <w:p w:rsidR="00B335DF" w:rsidRDefault="00B335DF" w:rsidP="00B335DF">
      <w:r>
        <w:t>Synthetic data generators allow us to generate large volumes of data with well-understood characteristics. We can</w:t>
      </w:r>
    </w:p>
    <w:p w:rsidR="00B335DF" w:rsidRDefault="00B335DF" w:rsidP="00B335DF">
      <w:proofErr w:type="gramStart"/>
      <w:r>
        <w:t>easily</w:t>
      </w:r>
      <w:proofErr w:type="gramEnd"/>
      <w:r>
        <w:t xml:space="preserve"> vary the characteristics of the generated data by varying the input parameters of the data generator. </w:t>
      </w:r>
    </w:p>
    <w:p w:rsidR="00B335DF" w:rsidRDefault="00B335DF" w:rsidP="00B335DF"/>
    <w:p w:rsidR="00B335DF" w:rsidRDefault="00B335DF" w:rsidP="00B335DF">
      <w:r>
        <w:t>Of course, while</w:t>
      </w:r>
    </w:p>
    <w:p w:rsidR="00B335DF" w:rsidRDefault="00B335DF" w:rsidP="00B335DF">
      <w:proofErr w:type="gramStart"/>
      <w:r>
        <w:t>experimenting</w:t>
      </w:r>
      <w:proofErr w:type="gramEnd"/>
      <w:r>
        <w:t xml:space="preserve"> with synthetic data is an ideal way to explore the behavior of different solutions on data with different</w:t>
      </w:r>
    </w:p>
    <w:p w:rsidR="00B335DF" w:rsidRDefault="00B335DF" w:rsidP="00B335DF">
      <w:proofErr w:type="gramStart"/>
      <w:r>
        <w:t>characteristics</w:t>
      </w:r>
      <w:proofErr w:type="gramEnd"/>
      <w:r>
        <w:t>, an additional validation step may be necessary to ensure that the conclusions drawn from synthetic data</w:t>
      </w:r>
    </w:p>
    <w:p w:rsidR="00B335DF" w:rsidRDefault="00B335DF" w:rsidP="00B335DF">
      <w:proofErr w:type="gramStart"/>
      <w:r>
        <w:lastRenderedPageBreak/>
        <w:t>extend</w:t>
      </w:r>
      <w:proofErr w:type="gramEnd"/>
      <w:r>
        <w:t xml:space="preserve"> to real world applications.</w:t>
      </w:r>
    </w:p>
    <w:p w:rsidR="0050684F" w:rsidRDefault="0050684F" w:rsidP="00B335DF"/>
    <w:p w:rsidR="0050684F" w:rsidRDefault="0050684F" w:rsidP="00B335DF">
      <w:r w:rsidRPr="0050684F">
        <w:t xml:space="preserve">Creating Realistic, Scenario-Based Synthetic Data for Test and Evaluation of Information Analytics </w:t>
      </w:r>
      <w:proofErr w:type="gramStart"/>
      <w:r w:rsidRPr="0050684F">
        <w:t>Software</w:t>
      </w:r>
      <w:r>
        <w:t xml:space="preserve"> :</w:t>
      </w:r>
      <w:proofErr w:type="gramEnd"/>
    </w:p>
    <w:p w:rsidR="0050684F" w:rsidRDefault="0050684F" w:rsidP="00B335DF">
      <w:r w:rsidRPr="0050684F">
        <w:t>Our distinctive contribution is that we embed known ground truth in a test data set, so that tool developers and others will be able to determine the effectiveness of their software and how they are progressing in their support for information analysts</w:t>
      </w:r>
    </w:p>
    <w:p w:rsidR="00B335DF" w:rsidRDefault="00B335DF" w:rsidP="00B335DF"/>
    <w:p w:rsidR="00B335DF" w:rsidRDefault="00B335DF" w:rsidP="00B335DF">
      <w:r>
        <w:t xml:space="preserve">A Synthetic Data Generator for Clustering and Outlier </w:t>
      </w:r>
      <w:proofErr w:type="gramStart"/>
      <w:r>
        <w:t>Analysis :</w:t>
      </w:r>
      <w:proofErr w:type="gramEnd"/>
    </w:p>
    <w:p w:rsidR="00B335DF" w:rsidRDefault="00B335DF" w:rsidP="00B335DF"/>
    <w:p w:rsidR="00B335DF" w:rsidRDefault="00B335DF" w:rsidP="00B335DF">
      <w:r>
        <w:t>Syntheticdatagenerationisaninterestingtopicindatamining.Inmanyresearch areas</w:t>
      </w:r>
      <w:proofErr w:type="gramStart"/>
      <w:r>
        <w:t>,asetofstandarddatasetisessentialinevaluatingthequalityofaproposed</w:t>
      </w:r>
      <w:proofErr w:type="gramEnd"/>
      <w:r>
        <w:t xml:space="preserve"> technique. Methods of generating datasets for </w:t>
      </w:r>
      <w:proofErr w:type="spellStart"/>
      <w:r>
        <w:t>diﬀerent</w:t>
      </w:r>
      <w:proofErr w:type="spellEnd"/>
      <w:r>
        <w:t xml:space="preserve"> purposes can be quite </w:t>
      </w:r>
      <w:proofErr w:type="spellStart"/>
      <w:r>
        <w:t>diﬀerent</w:t>
      </w:r>
      <w:proofErr w:type="spellEnd"/>
      <w:r>
        <w:t xml:space="preserve">. Our work concentrates on the generation of test instances for clustering and outlier analysis algorithms. There </w:t>
      </w:r>
      <w:proofErr w:type="gramStart"/>
      <w:r>
        <w:t>are</w:t>
      </w:r>
      <w:proofErr w:type="gramEnd"/>
      <w:r>
        <w:t xml:space="preserve"> still much room for improving the current data generating system. </w:t>
      </w:r>
    </w:p>
    <w:p w:rsidR="006E3A56" w:rsidRDefault="006E3A56" w:rsidP="00B335DF"/>
    <w:p w:rsidR="004925F2" w:rsidRDefault="004925F2" w:rsidP="00B335DF">
      <w:pPr>
        <w:rPr>
          <w:rFonts w:ascii="Arial" w:hAnsi="Arial" w:cs="Arial"/>
          <w:color w:val="222222"/>
          <w:shd w:val="clear" w:color="auto" w:fill="FFFFFF"/>
        </w:rPr>
      </w:pPr>
      <w:r>
        <w:br/>
      </w:r>
      <w:proofErr w:type="gramStart"/>
      <w:r w:rsidRPr="004925F2">
        <w:rPr>
          <w:rFonts w:ascii="Arial" w:hAnsi="Arial" w:cs="Arial"/>
          <w:color w:val="222222"/>
          <w:shd w:val="clear" w:color="auto" w:fill="FFFFFF"/>
        </w:rPr>
        <w:t>synthetic</w:t>
      </w:r>
      <w:proofErr w:type="gramEnd"/>
    </w:p>
    <w:p w:rsidR="004925F2" w:rsidRDefault="004925F2" w:rsidP="00B335DF">
      <w:pPr>
        <w:rPr>
          <w:rFonts w:ascii="Arial" w:hAnsi="Arial" w:cs="Arial"/>
          <w:color w:val="222222"/>
          <w:sz w:val="24"/>
          <w:szCs w:val="24"/>
          <w:shd w:val="clear" w:color="auto" w:fill="FFFFFF"/>
        </w:rPr>
      </w:pPr>
      <w:r>
        <w:rPr>
          <w:rFonts w:ascii="Arial" w:hAnsi="Arial" w:cs="Arial"/>
          <w:color w:val="222222"/>
          <w:shd w:val="clear" w:color="auto" w:fill="FFFFFF"/>
        </w:rPr>
        <w:t>(</w:t>
      </w:r>
      <w:proofErr w:type="gramStart"/>
      <w:r>
        <w:rPr>
          <w:rFonts w:ascii="Arial" w:hAnsi="Arial" w:cs="Arial"/>
          <w:color w:val="222222"/>
          <w:shd w:val="clear" w:color="auto" w:fill="FFFFFF"/>
        </w:rPr>
        <w:t>of</w:t>
      </w:r>
      <w:proofErr w:type="gramEnd"/>
      <w:r>
        <w:rPr>
          <w:rFonts w:ascii="Arial" w:hAnsi="Arial" w:cs="Arial"/>
          <w:color w:val="222222"/>
          <w:shd w:val="clear" w:color="auto" w:fill="FFFFFF"/>
        </w:rPr>
        <w:t xml:space="preserve"> a proposition) having truth or falsity determinable by recourse to experience</w:t>
      </w:r>
    </w:p>
    <w:p w:rsidR="006E3A56" w:rsidRPr="00CE338E" w:rsidRDefault="006E3A56" w:rsidP="00B335DF">
      <w:pPr>
        <w:rPr>
          <w:rFonts w:ascii="Arial" w:hAnsi="Arial" w:cs="Arial"/>
          <w:color w:val="222222"/>
          <w:sz w:val="24"/>
          <w:szCs w:val="24"/>
          <w:shd w:val="clear" w:color="auto" w:fill="FFFFFF"/>
        </w:rPr>
      </w:pPr>
      <w:r w:rsidRPr="00CE338E">
        <w:rPr>
          <w:rFonts w:ascii="Arial" w:hAnsi="Arial" w:cs="Arial"/>
          <w:color w:val="222222"/>
          <w:sz w:val="24"/>
          <w:szCs w:val="24"/>
          <w:shd w:val="clear" w:color="auto" w:fill="FFFFFF"/>
        </w:rPr>
        <w:t>Realistic</w:t>
      </w:r>
      <w:r w:rsidR="00CE338E">
        <w:rPr>
          <w:rFonts w:ascii="Arial" w:hAnsi="Arial" w:cs="Arial"/>
          <w:color w:val="222222"/>
          <w:sz w:val="24"/>
          <w:szCs w:val="24"/>
          <w:shd w:val="clear" w:color="auto" w:fill="FFFFFF"/>
        </w:rPr>
        <w:t>:</w:t>
      </w:r>
    </w:p>
    <w:p w:rsidR="006E3A56" w:rsidRDefault="006E3A56" w:rsidP="00B335DF">
      <w:pPr>
        <w:rPr>
          <w:rFonts w:ascii="Arial" w:hAnsi="Arial" w:cs="Arial"/>
          <w:color w:val="222222"/>
          <w:shd w:val="clear" w:color="auto" w:fill="FFFFFF"/>
        </w:rPr>
      </w:pPr>
      <w:proofErr w:type="gramStart"/>
      <w:r>
        <w:rPr>
          <w:rFonts w:ascii="Arial" w:hAnsi="Arial" w:cs="Arial"/>
          <w:color w:val="222222"/>
          <w:shd w:val="clear" w:color="auto" w:fill="FFFFFF"/>
        </w:rPr>
        <w:t>representing</w:t>
      </w:r>
      <w:proofErr w:type="gramEnd"/>
      <w:r>
        <w:rPr>
          <w:rFonts w:ascii="Arial" w:hAnsi="Arial" w:cs="Arial"/>
          <w:color w:val="222222"/>
          <w:shd w:val="clear" w:color="auto" w:fill="FFFFFF"/>
        </w:rPr>
        <w:t xml:space="preserve"> things in a way that is accurate and true to life.</w:t>
      </w:r>
    </w:p>
    <w:p w:rsidR="00CE338E" w:rsidRDefault="00CE338E" w:rsidP="00B335DF">
      <w:pPr>
        <w:rPr>
          <w:rFonts w:ascii="Arial" w:hAnsi="Arial" w:cs="Arial"/>
          <w:color w:val="222222"/>
          <w:shd w:val="clear" w:color="auto" w:fill="FFFFFF"/>
        </w:rPr>
      </w:pPr>
    </w:p>
    <w:p w:rsidR="00CE338E" w:rsidRDefault="00CE338E" w:rsidP="00B335DF">
      <w:pPr>
        <w:rPr>
          <w:rFonts w:ascii="Arial" w:hAnsi="Arial" w:cs="Arial"/>
          <w:b/>
          <w:bCs/>
          <w:color w:val="222222"/>
          <w:shd w:val="clear" w:color="auto" w:fill="FFFFFF"/>
        </w:rPr>
      </w:pPr>
      <w:r w:rsidRPr="00CE338E">
        <w:rPr>
          <w:rFonts w:ascii="Arial" w:hAnsi="Arial" w:cs="Arial"/>
          <w:b/>
          <w:bCs/>
          <w:color w:val="222222"/>
          <w:shd w:val="clear" w:color="auto" w:fill="FFFFFF"/>
        </w:rPr>
        <w:t>Weighted distributions to mimic real value occurrence rates</w:t>
      </w:r>
    </w:p>
    <w:p w:rsidR="00CE338E" w:rsidRDefault="00CE338E" w:rsidP="00B335DF">
      <w:pPr>
        <w:rPr>
          <w:rFonts w:ascii="Arial" w:hAnsi="Arial" w:cs="Arial"/>
          <w:color w:val="222222"/>
          <w:shd w:val="clear" w:color="auto" w:fill="FFFFFF"/>
        </w:rPr>
      </w:pPr>
      <w:r w:rsidRPr="00CE338E">
        <w:rPr>
          <w:rFonts w:ascii="Arial" w:hAnsi="Arial" w:cs="Arial"/>
          <w:b/>
          <w:bCs/>
          <w:color w:val="222222"/>
          <w:shd w:val="clear" w:color="auto" w:fill="FFFFFF"/>
        </w:rPr>
        <w:br/>
      </w:r>
      <w:proofErr w:type="spellStart"/>
      <w:r w:rsidRPr="00CE338E">
        <w:rPr>
          <w:rFonts w:ascii="Arial" w:hAnsi="Arial" w:cs="Arial"/>
          <w:color w:val="222222"/>
          <w:shd w:val="clear" w:color="auto" w:fill="FFFFFF"/>
        </w:rPr>
        <w:t>RowGen</w:t>
      </w:r>
      <w:proofErr w:type="spellEnd"/>
      <w:r w:rsidRPr="00CE338E">
        <w:rPr>
          <w:rFonts w:ascii="Arial" w:hAnsi="Arial" w:cs="Arial"/>
          <w:color w:val="222222"/>
          <w:shd w:val="clear" w:color="auto" w:fill="FFFFFF"/>
        </w:rPr>
        <w:t xml:space="preserve"> can also create realistic test data that reflects the way real data occurs in production, or in nature. The default </w:t>
      </w:r>
      <w:hyperlink r:id="rId4" w:tgtFrame="_blank" w:history="1">
        <w:r w:rsidRPr="00CE338E">
          <w:rPr>
            <w:rStyle w:val="Hyperlink"/>
            <w:rFonts w:ascii="Arial" w:hAnsi="Arial" w:cs="Arial"/>
            <w:shd w:val="clear" w:color="auto" w:fill="FFFFFF"/>
          </w:rPr>
          <w:t>distributions</w:t>
        </w:r>
      </w:hyperlink>
      <w:r w:rsidRPr="00CE338E">
        <w:rPr>
          <w:rFonts w:ascii="Arial" w:hAnsi="Arial" w:cs="Arial"/>
          <w:color w:val="222222"/>
          <w:shd w:val="clear" w:color="auto" w:fill="FFFFFF"/>
        </w:rPr>
        <w:t xml:space="preserve"> in </w:t>
      </w:r>
      <w:proofErr w:type="spellStart"/>
      <w:r w:rsidRPr="00CE338E">
        <w:rPr>
          <w:rFonts w:ascii="Arial" w:hAnsi="Arial" w:cs="Arial"/>
          <w:color w:val="222222"/>
          <w:shd w:val="clear" w:color="auto" w:fill="FFFFFF"/>
        </w:rPr>
        <w:t>RowGen</w:t>
      </w:r>
      <w:proofErr w:type="spellEnd"/>
      <w:r w:rsidRPr="00CE338E">
        <w:rPr>
          <w:rFonts w:ascii="Arial" w:hAnsi="Arial" w:cs="Arial"/>
          <w:color w:val="222222"/>
          <w:shd w:val="clear" w:color="auto" w:fill="FFFFFF"/>
        </w:rPr>
        <w:t xml:space="preserve"> are linear, bell curve, weighted, and weighted with items. </w:t>
      </w:r>
      <w:proofErr w:type="spellStart"/>
      <w:r w:rsidRPr="00CE338E">
        <w:rPr>
          <w:rFonts w:ascii="Arial" w:hAnsi="Arial" w:cs="Arial"/>
          <w:color w:val="222222"/>
          <w:shd w:val="clear" w:color="auto" w:fill="FFFFFF"/>
        </w:rPr>
        <w:t>RowGen</w:t>
      </w:r>
      <w:proofErr w:type="spellEnd"/>
      <w:r w:rsidRPr="00CE338E">
        <w:rPr>
          <w:rFonts w:ascii="Arial" w:hAnsi="Arial" w:cs="Arial"/>
          <w:color w:val="222222"/>
          <w:shd w:val="clear" w:color="auto" w:fill="FFFFFF"/>
        </w:rPr>
        <w:t xml:space="preserve"> users can also define their own distributions should the test data need to adhere to a different frequency pattern.</w:t>
      </w:r>
    </w:p>
    <w:p w:rsidR="00CD4A54" w:rsidRDefault="00CD4A54" w:rsidP="00B335DF">
      <w:pPr>
        <w:rPr>
          <w:rFonts w:ascii="Arial" w:hAnsi="Arial" w:cs="Arial"/>
          <w:color w:val="222222"/>
          <w:shd w:val="clear" w:color="auto" w:fill="FFFFFF"/>
        </w:rPr>
      </w:pPr>
    </w:p>
    <w:p w:rsidR="00CD4A54" w:rsidRDefault="00CD4A54" w:rsidP="00B335DF">
      <w:pPr>
        <w:rPr>
          <w:rFonts w:ascii="Arial" w:hAnsi="Arial" w:cs="Arial"/>
          <w:color w:val="222222"/>
          <w:shd w:val="clear" w:color="auto" w:fill="FFFFFF"/>
        </w:rPr>
      </w:pPr>
      <w:r>
        <w:rPr>
          <w:rFonts w:ascii="Arial" w:hAnsi="Arial" w:cs="Arial"/>
          <w:color w:val="222222"/>
          <w:shd w:val="clear" w:color="auto" w:fill="FFFFFF"/>
        </w:rPr>
        <w:t xml:space="preserve">Bicycle crash </w:t>
      </w:r>
      <w:proofErr w:type="gramStart"/>
      <w:r>
        <w:rPr>
          <w:rFonts w:ascii="Arial" w:hAnsi="Arial" w:cs="Arial"/>
          <w:color w:val="222222"/>
          <w:shd w:val="clear" w:color="auto" w:fill="FFFFFF"/>
        </w:rPr>
        <w:t>data :</w:t>
      </w:r>
      <w:proofErr w:type="gramEnd"/>
      <w:r>
        <w:rPr>
          <w:rFonts w:ascii="Arial" w:hAnsi="Arial" w:cs="Arial"/>
          <w:color w:val="222222"/>
          <w:shd w:val="clear" w:color="auto" w:fill="FFFFFF"/>
        </w:rPr>
        <w:t xml:space="preserve"> Bicycle crashes occurs more frequently outside of winter time in both EU and USA</w:t>
      </w:r>
    </w:p>
    <w:p w:rsidR="00CD4A54" w:rsidRDefault="00CD4A54" w:rsidP="00B335DF">
      <w:pPr>
        <w:rPr>
          <w:rFonts w:ascii="Arial" w:hAnsi="Arial" w:cs="Arial"/>
          <w:color w:val="222222"/>
          <w:shd w:val="clear" w:color="auto" w:fill="FFFFFF"/>
        </w:rPr>
      </w:pPr>
      <w:r>
        <w:rPr>
          <w:rFonts w:ascii="Arial" w:hAnsi="Arial" w:cs="Arial"/>
          <w:color w:val="222222"/>
          <w:shd w:val="clear" w:color="auto" w:fill="FFFFFF"/>
        </w:rPr>
        <w:lastRenderedPageBreak/>
        <w:t xml:space="preserve">The six months from </w:t>
      </w:r>
      <w:proofErr w:type="spellStart"/>
      <w:proofErr w:type="gramStart"/>
      <w:r>
        <w:rPr>
          <w:rFonts w:ascii="Arial" w:hAnsi="Arial" w:cs="Arial"/>
          <w:color w:val="222222"/>
          <w:shd w:val="clear" w:color="auto" w:fill="FFFFFF"/>
        </w:rPr>
        <w:t>may</w:t>
      </w:r>
      <w:proofErr w:type="spellEnd"/>
      <w:proofErr w:type="gramEnd"/>
      <w:r>
        <w:rPr>
          <w:rFonts w:ascii="Arial" w:hAnsi="Arial" w:cs="Arial"/>
          <w:color w:val="222222"/>
          <w:shd w:val="clear" w:color="auto" w:fill="FFFFFF"/>
        </w:rPr>
        <w:t xml:space="preserve"> to October accounts for 62% of all bicycle crash fatalities in Europe.</w:t>
      </w:r>
    </w:p>
    <w:p w:rsidR="00CD4A54" w:rsidRDefault="00CD4A54" w:rsidP="00B335DF">
      <w:pPr>
        <w:rPr>
          <w:rFonts w:ascii="Arial" w:hAnsi="Arial" w:cs="Arial"/>
          <w:color w:val="222222"/>
          <w:shd w:val="clear" w:color="auto" w:fill="FFFFFF"/>
        </w:rPr>
      </w:pPr>
      <w:r>
        <w:rPr>
          <w:rFonts w:ascii="Arial" w:hAnsi="Arial" w:cs="Arial"/>
          <w:color w:val="222222"/>
          <w:shd w:val="clear" w:color="auto" w:fill="FFFFFF"/>
        </w:rPr>
        <w:t xml:space="preserve">Lowest no. of fatalities </w:t>
      </w:r>
      <w:proofErr w:type="gramStart"/>
      <w:r>
        <w:rPr>
          <w:rFonts w:ascii="Arial" w:hAnsi="Arial" w:cs="Arial"/>
          <w:color w:val="222222"/>
          <w:shd w:val="clear" w:color="auto" w:fill="FFFFFF"/>
        </w:rPr>
        <w:t>occur</w:t>
      </w:r>
      <w:proofErr w:type="gramEnd"/>
      <w:r>
        <w:rPr>
          <w:rFonts w:ascii="Arial" w:hAnsi="Arial" w:cs="Arial"/>
          <w:color w:val="222222"/>
          <w:shd w:val="clear" w:color="auto" w:fill="FFFFFF"/>
        </w:rPr>
        <w:t xml:space="preserve"> during winter and conversely the greatest percentage of fatalities occur in summer.</w:t>
      </w:r>
    </w:p>
    <w:p w:rsidR="0033772E" w:rsidRDefault="0033772E" w:rsidP="00B335DF">
      <w:pPr>
        <w:rPr>
          <w:rFonts w:ascii="Arial" w:hAnsi="Arial" w:cs="Arial"/>
          <w:color w:val="222222"/>
          <w:shd w:val="clear" w:color="auto" w:fill="FFFFFF"/>
        </w:rPr>
      </w:pPr>
    </w:p>
    <w:p w:rsidR="0033772E" w:rsidRDefault="009F3282" w:rsidP="00B335DF">
      <w:pPr>
        <w:rPr>
          <w:rFonts w:ascii="Arial" w:hAnsi="Arial" w:cs="Arial"/>
          <w:color w:val="222222"/>
          <w:shd w:val="clear" w:color="auto" w:fill="FFFFFF"/>
        </w:rPr>
      </w:pPr>
      <w:hyperlink r:id="rId5" w:history="1">
        <w:r w:rsidR="0033772E" w:rsidRPr="00B42E1F">
          <w:rPr>
            <w:rStyle w:val="Hyperlink"/>
            <w:rFonts w:ascii="Arial" w:hAnsi="Arial" w:cs="Arial"/>
            <w:shd w:val="clear" w:color="auto" w:fill="FFFFFF"/>
          </w:rPr>
          <w:t>http://nbda.com/articles/industry-overview-2015-pg34.htm</w:t>
        </w:r>
      </w:hyperlink>
      <w:r w:rsidR="0033772E">
        <w:rPr>
          <w:rFonts w:ascii="Arial" w:hAnsi="Arial" w:cs="Arial"/>
          <w:color w:val="222222"/>
          <w:shd w:val="clear" w:color="auto" w:fill="FFFFFF"/>
        </w:rPr>
        <w:t xml:space="preserve"> : </w:t>
      </w:r>
    </w:p>
    <w:p w:rsidR="0033772E" w:rsidRDefault="0033772E" w:rsidP="00B335DF">
      <w:pPr>
        <w:rPr>
          <w:rFonts w:ascii="Arial" w:hAnsi="Arial" w:cs="Arial"/>
          <w:color w:val="222222"/>
          <w:shd w:val="clear" w:color="auto" w:fill="FFFFFF"/>
        </w:rPr>
      </w:pPr>
      <w:r w:rsidRPr="0033772E">
        <w:rPr>
          <w:rFonts w:ascii="Arial" w:hAnsi="Arial" w:cs="Arial"/>
          <w:color w:val="222222"/>
          <w:shd w:val="clear" w:color="auto" w:fill="FFFFFF"/>
        </w:rPr>
        <w:t xml:space="preserve">The bicycle industry is a seasonal business that can be impacted by unusual weather, particularly late-arriving </w:t>
      </w:r>
      <w:proofErr w:type="gramStart"/>
      <w:r w:rsidRPr="0033772E">
        <w:rPr>
          <w:rFonts w:ascii="Arial" w:hAnsi="Arial" w:cs="Arial"/>
          <w:color w:val="222222"/>
          <w:shd w:val="clear" w:color="auto" w:fill="FFFFFF"/>
        </w:rPr>
        <w:t>Spring</w:t>
      </w:r>
      <w:proofErr w:type="gramEnd"/>
      <w:r w:rsidRPr="0033772E">
        <w:rPr>
          <w:rFonts w:ascii="Arial" w:hAnsi="Arial" w:cs="Arial"/>
          <w:color w:val="222222"/>
          <w:shd w:val="clear" w:color="auto" w:fill="FFFFFF"/>
        </w:rPr>
        <w:t xml:space="preserve"> weather. It is also an industry that relies on discretionary spending so it is seriously impacted by economic conditions. Overall, industry sales of bicycles seem to be stable at around 15 to 20 million bicycle units annually, plus parts, accessories and service, which historically is a very healthy number for the industry. National trends related to the green movement, environmental sustainability, the need to address health problems related to inactivity, and higher gas prices also bode well for the future of human-powered transportation</w:t>
      </w:r>
    </w:p>
    <w:p w:rsidR="006E3A56" w:rsidRDefault="006E3A56" w:rsidP="00B335DF"/>
    <w:p w:rsidR="00290908" w:rsidRDefault="00290908" w:rsidP="00B335DF"/>
    <w:p w:rsidR="00290908" w:rsidRDefault="00290908" w:rsidP="00B335DF"/>
    <w:p w:rsidR="00B335DF" w:rsidRDefault="00B335DF" w:rsidP="00B335DF"/>
    <w:p w:rsidR="00B335DF" w:rsidRDefault="00B335DF" w:rsidP="00B335DF"/>
    <w:p w:rsidR="00B335DF" w:rsidRDefault="00B335DF" w:rsidP="00B335DF"/>
    <w:p w:rsidR="00B335DF" w:rsidRDefault="00B335DF" w:rsidP="00B335DF"/>
    <w:p w:rsidR="00B335DF" w:rsidRDefault="00B335DF" w:rsidP="00B335DF"/>
    <w:p w:rsidR="009D6F52" w:rsidRDefault="00B335DF" w:rsidP="00B335DF">
      <w:r>
        <w:t xml:space="preserve">The discussion begins by showing how to sequentially generate and populate a table.  This algorithm is then generalized to one that generates each partition in parallel.  To make the discussion concrete, the following sections take generating the TPC-A ACCOUNTS table as a running example [TPC].  The table will have one billion hundred-byte records (.1 TB) partitioned among the 1000 discs as described in the data definition Program (1) above.  Each of the one thousand discs will store 100 MB of data as a B-tree [Knuth].  Since B-trees are only 69% full at equilibrium, each disc will use 150 MB of storage to hold </w:t>
      </w:r>
      <w:proofErr w:type="spellStart"/>
      <w:proofErr w:type="gramStart"/>
      <w:r>
        <w:t>it's</w:t>
      </w:r>
      <w:proofErr w:type="spellEnd"/>
      <w:proofErr w:type="gramEnd"/>
      <w:r>
        <w:t xml:space="preserve"> B-tree.  This is well below the 1 GB capacity of small discs.  The remainder of the disk space stores data from other tables.</w:t>
      </w:r>
    </w:p>
    <w:p w:rsidR="005C4E05" w:rsidRDefault="005C4E05" w:rsidP="00B335DF"/>
    <w:p w:rsidR="005C4E05" w:rsidRDefault="005C4E05" w:rsidP="00B335DF">
      <w:r>
        <w:rPr>
          <w:noProof/>
        </w:rPr>
        <w:lastRenderedPageBreak/>
        <w:drawing>
          <wp:inline distT="0" distB="0" distL="0" distR="0">
            <wp:extent cx="5943600" cy="33422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BE6F03" w:rsidRDefault="00BE6F03" w:rsidP="00B335DF"/>
    <w:p w:rsidR="00BE6F03" w:rsidRDefault="00BE6F03" w:rsidP="00B335DF">
      <w:r w:rsidRPr="00BE6F03">
        <w:drawing>
          <wp:inline distT="0" distB="0" distL="0" distR="0">
            <wp:extent cx="5943600" cy="244157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E6F03" w:rsidRDefault="00BE6F03" w:rsidP="00B335DF"/>
    <w:p w:rsidR="00BE6F03" w:rsidRDefault="002705EB" w:rsidP="00B335DF">
      <w:r w:rsidRPr="002705EB">
        <w:lastRenderedPageBreak/>
        <w:drawing>
          <wp:inline distT="0" distB="0" distL="0" distR="0">
            <wp:extent cx="45720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D7499" w:rsidRDefault="000D7499" w:rsidP="00B335DF"/>
    <w:p w:rsidR="000D7499" w:rsidRDefault="000D7499" w:rsidP="00B335DF">
      <w:r w:rsidRPr="000D7499">
        <w:drawing>
          <wp:inline distT="0" distB="0" distL="0" distR="0">
            <wp:extent cx="5943600" cy="3023870"/>
            <wp:effectExtent l="19050" t="0" r="19050" b="508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100B0" w:rsidRDefault="009100B0" w:rsidP="00B335DF">
      <w:r w:rsidRPr="009100B0">
        <w:lastRenderedPageBreak/>
        <w:drawing>
          <wp:inline distT="0" distB="0" distL="0" distR="0">
            <wp:extent cx="5936477" cy="3141096"/>
            <wp:effectExtent l="19050" t="0" r="26173" b="2154"/>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100B0" w:rsidRDefault="009100B0" w:rsidP="00B335DF">
      <w:r w:rsidRPr="009100B0">
        <w:drawing>
          <wp:inline distT="0" distB="0" distL="0" distR="0">
            <wp:extent cx="5943600" cy="2601595"/>
            <wp:effectExtent l="19050" t="0" r="19050" b="8255"/>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C0FB0" w:rsidRDefault="005C0FB0" w:rsidP="00B335DF"/>
    <w:p w:rsidR="005C0FB0" w:rsidRDefault="005C0FB0" w:rsidP="00B335DF"/>
    <w:p w:rsidR="005C0FB0" w:rsidRDefault="005C0FB0" w:rsidP="00B335DF">
      <w:r w:rsidRPr="005C0FB0">
        <w:lastRenderedPageBreak/>
        <w:drawing>
          <wp:inline distT="0" distB="0" distL="0" distR="0">
            <wp:extent cx="5943600" cy="395097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C0FB0" w:rsidRDefault="005C0FB0" w:rsidP="00B335DF"/>
    <w:p w:rsidR="005C0FB0" w:rsidRDefault="005C0FB0" w:rsidP="00B335DF">
      <w:r w:rsidRPr="005C0FB0">
        <w:drawing>
          <wp:inline distT="0" distB="0" distL="0" distR="0">
            <wp:extent cx="4810125" cy="2743200"/>
            <wp:effectExtent l="1905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C0FB0" w:rsidRDefault="00663A69" w:rsidP="00B335DF">
      <w:r w:rsidRPr="00663A69">
        <w:lastRenderedPageBreak/>
        <w:drawing>
          <wp:inline distT="0" distB="0" distL="0" distR="0">
            <wp:extent cx="5334000" cy="3267075"/>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3A69" w:rsidRDefault="00D11237" w:rsidP="00B335DF">
      <w:r w:rsidRPr="00D11237">
        <w:drawing>
          <wp:inline distT="0" distB="0" distL="0" distR="0">
            <wp:extent cx="5514975" cy="3276600"/>
            <wp:effectExtent l="1905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64559" w:rsidRDefault="00664559" w:rsidP="00B335DF">
      <w:r w:rsidRPr="00664559">
        <w:lastRenderedPageBreak/>
        <w:drawing>
          <wp:inline distT="0" distB="0" distL="0" distR="0">
            <wp:extent cx="5674084" cy="3013544"/>
            <wp:effectExtent l="19050" t="0" r="21866"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243C4" w:rsidRDefault="000A0312" w:rsidP="00B335DF">
      <w:r w:rsidRPr="000A0312">
        <w:drawing>
          <wp:inline distT="0" distB="0" distL="0" distR="0">
            <wp:extent cx="4572000" cy="274320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3053" w:rsidRDefault="00BF3053" w:rsidP="00B335DF"/>
    <w:p w:rsidR="00BF3053" w:rsidRDefault="00BF3053" w:rsidP="00B335DF">
      <w:r w:rsidRPr="00BF3053">
        <w:lastRenderedPageBreak/>
        <w:drawing>
          <wp:inline distT="0" distB="0" distL="0" distR="0">
            <wp:extent cx="4572000" cy="2743200"/>
            <wp:effectExtent l="19050" t="0" r="1905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6F4B" w:rsidRDefault="009617DD" w:rsidP="00B335DF">
      <w:r w:rsidRPr="009617DD">
        <w:drawing>
          <wp:inline distT="0" distB="0" distL="0" distR="0">
            <wp:extent cx="4572000" cy="2743200"/>
            <wp:effectExtent l="19050" t="0" r="1905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C6F4B" w:rsidRDefault="00DC6F4B" w:rsidP="00B335DF"/>
    <w:p w:rsidR="00DC6F4B" w:rsidRDefault="00DC6F4B" w:rsidP="00B335DF"/>
    <w:p w:rsidR="00DC6F4B" w:rsidRDefault="00DC6F4B" w:rsidP="00B335DF">
      <w:r w:rsidRPr="00DC6F4B">
        <w:lastRenderedPageBreak/>
        <w:drawing>
          <wp:inline distT="0" distB="0" distL="0" distR="0">
            <wp:extent cx="4572000" cy="2743200"/>
            <wp:effectExtent l="19050" t="0" r="1905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243C4" w:rsidRDefault="00D243C4" w:rsidP="00B335DF"/>
    <w:sectPr w:rsidR="00D243C4" w:rsidSect="00D558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335DF"/>
    <w:rsid w:val="000737E3"/>
    <w:rsid w:val="000A0312"/>
    <w:rsid w:val="000D7499"/>
    <w:rsid w:val="002705EB"/>
    <w:rsid w:val="00290908"/>
    <w:rsid w:val="0033772E"/>
    <w:rsid w:val="004925F2"/>
    <w:rsid w:val="0050684F"/>
    <w:rsid w:val="005C0FB0"/>
    <w:rsid w:val="005C4E05"/>
    <w:rsid w:val="00663A69"/>
    <w:rsid w:val="00664559"/>
    <w:rsid w:val="006E3A56"/>
    <w:rsid w:val="0086679F"/>
    <w:rsid w:val="009100B0"/>
    <w:rsid w:val="009617DD"/>
    <w:rsid w:val="009F3282"/>
    <w:rsid w:val="00A45A3C"/>
    <w:rsid w:val="00AC72A8"/>
    <w:rsid w:val="00AE418C"/>
    <w:rsid w:val="00B335DF"/>
    <w:rsid w:val="00BE6F03"/>
    <w:rsid w:val="00BF3053"/>
    <w:rsid w:val="00C9321F"/>
    <w:rsid w:val="00CA03F7"/>
    <w:rsid w:val="00CD4A54"/>
    <w:rsid w:val="00CE338E"/>
    <w:rsid w:val="00D11237"/>
    <w:rsid w:val="00D243C4"/>
    <w:rsid w:val="00D55853"/>
    <w:rsid w:val="00DC6F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38E"/>
    <w:rPr>
      <w:color w:val="0000FF" w:themeColor="hyperlink"/>
      <w:u w:val="single"/>
    </w:rPr>
  </w:style>
  <w:style w:type="paragraph" w:styleId="BalloonText">
    <w:name w:val="Balloon Text"/>
    <w:basedOn w:val="Normal"/>
    <w:link w:val="BalloonTextChar"/>
    <w:uiPriority w:val="99"/>
    <w:semiHidden/>
    <w:unhideWhenUsed/>
    <w:rsid w:val="005C4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E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ettings" Target="setting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hyperlink" Target="http://nbda.com/articles/industry-overview-2015-pg34.htm" TargetMode="Externa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hyperlink" Target="http://www.iri.com/blog/test-data/distribution-test-data-values-rowgen/" TargetMode="Externa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avaddin\Downloads\joined%20excel.US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PPT\project%20joined_de_faster.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PPT\project%20joined_de_faster.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PPT\project%20joined_de_faster.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vaddin\Downloads\joined%20excel.US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PPT\project%20joined_de_fast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vaddin\Downloads\joined%20excel.US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vaddin\Downloads\joined%20excel.US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vaddin\Downloads\joined%20excel.US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vaddin\Downloads\joined%20excel.US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PPT\project%20joined_de_faster.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PPT\project%20joined_de_faster.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PPT\project%20joined_de_faster.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PPT\project%20joined_de_fast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Monthly Sales - USA</a:t>
            </a:r>
          </a:p>
        </c:rich>
      </c:tx>
    </c:title>
    <c:plotArea>
      <c:layout/>
      <c:lineChart>
        <c:grouping val="standard"/>
        <c:ser>
          <c:idx val="0"/>
          <c:order val="0"/>
          <c:tx>
            <c:strRef>
              <c:f>Sheet6!$D$7</c:f>
              <c:strCache>
                <c:ptCount val="1"/>
                <c:pt idx="0">
                  <c:v>2009</c:v>
                </c:pt>
              </c:strCache>
            </c:strRef>
          </c:tx>
          <c:marker>
            <c:symbol val="none"/>
          </c:marker>
          <c:cat>
            <c:strRef>
              <c:f>Sheet6!$E$6:$P$6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Sheet6!$E$7:$P$7</c:f>
              <c:numCache>
                <c:formatCode>General</c:formatCode>
                <c:ptCount val="12"/>
                <c:pt idx="0">
                  <c:v>36548</c:v>
                </c:pt>
                <c:pt idx="1">
                  <c:v>37322</c:v>
                </c:pt>
                <c:pt idx="2">
                  <c:v>43012</c:v>
                </c:pt>
                <c:pt idx="3">
                  <c:v>57714</c:v>
                </c:pt>
                <c:pt idx="4">
                  <c:v>64369</c:v>
                </c:pt>
                <c:pt idx="5">
                  <c:v>74074</c:v>
                </c:pt>
                <c:pt idx="6">
                  <c:v>68529</c:v>
                </c:pt>
                <c:pt idx="7">
                  <c:v>81696</c:v>
                </c:pt>
                <c:pt idx="8">
                  <c:v>74884</c:v>
                </c:pt>
                <c:pt idx="9">
                  <c:v>62951</c:v>
                </c:pt>
                <c:pt idx="10">
                  <c:v>48121</c:v>
                </c:pt>
                <c:pt idx="11">
                  <c:v>37700</c:v>
                </c:pt>
              </c:numCache>
            </c:numRef>
          </c:val>
        </c:ser>
        <c:ser>
          <c:idx val="1"/>
          <c:order val="1"/>
          <c:tx>
            <c:strRef>
              <c:f>Sheet6!$D$8</c:f>
              <c:strCache>
                <c:ptCount val="1"/>
                <c:pt idx="0">
                  <c:v>2010</c:v>
                </c:pt>
              </c:strCache>
            </c:strRef>
          </c:tx>
          <c:marker>
            <c:symbol val="none"/>
          </c:marker>
          <c:cat>
            <c:strRef>
              <c:f>Sheet6!$E$6:$P$6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Sheet6!$E$8:$P$8</c:f>
              <c:numCache>
                <c:formatCode>General</c:formatCode>
                <c:ptCount val="12"/>
                <c:pt idx="0">
                  <c:v>33205</c:v>
                </c:pt>
                <c:pt idx="1">
                  <c:v>39763</c:v>
                </c:pt>
                <c:pt idx="2">
                  <c:v>52041</c:v>
                </c:pt>
                <c:pt idx="3">
                  <c:v>56645</c:v>
                </c:pt>
                <c:pt idx="4">
                  <c:v>65420</c:v>
                </c:pt>
                <c:pt idx="5">
                  <c:v>75365</c:v>
                </c:pt>
                <c:pt idx="6">
                  <c:v>66743</c:v>
                </c:pt>
                <c:pt idx="7">
                  <c:v>83004</c:v>
                </c:pt>
                <c:pt idx="8">
                  <c:v>71475</c:v>
                </c:pt>
                <c:pt idx="9">
                  <c:v>62378</c:v>
                </c:pt>
                <c:pt idx="10">
                  <c:v>54369</c:v>
                </c:pt>
                <c:pt idx="11">
                  <c:v>43001</c:v>
                </c:pt>
              </c:numCache>
            </c:numRef>
          </c:val>
        </c:ser>
        <c:ser>
          <c:idx val="2"/>
          <c:order val="2"/>
          <c:tx>
            <c:strRef>
              <c:f>Sheet6!$D$9</c:f>
              <c:strCache>
                <c:ptCount val="1"/>
                <c:pt idx="0">
                  <c:v>2011</c:v>
                </c:pt>
              </c:strCache>
            </c:strRef>
          </c:tx>
          <c:marker>
            <c:symbol val="none"/>
          </c:marker>
          <c:cat>
            <c:strRef>
              <c:f>Sheet6!$E$6:$P$6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Sheet6!$E$9:$P$9</c:f>
              <c:numCache>
                <c:formatCode>General</c:formatCode>
                <c:ptCount val="12"/>
                <c:pt idx="0">
                  <c:v>37919</c:v>
                </c:pt>
                <c:pt idx="1">
                  <c:v>31628</c:v>
                </c:pt>
                <c:pt idx="2">
                  <c:v>44648</c:v>
                </c:pt>
                <c:pt idx="3">
                  <c:v>53880</c:v>
                </c:pt>
                <c:pt idx="4">
                  <c:v>59565</c:v>
                </c:pt>
                <c:pt idx="5">
                  <c:v>75976</c:v>
                </c:pt>
                <c:pt idx="6">
                  <c:v>77016</c:v>
                </c:pt>
                <c:pt idx="7">
                  <c:v>78425</c:v>
                </c:pt>
                <c:pt idx="8">
                  <c:v>75939</c:v>
                </c:pt>
                <c:pt idx="9">
                  <c:v>69880</c:v>
                </c:pt>
                <c:pt idx="10">
                  <c:v>50714</c:v>
                </c:pt>
                <c:pt idx="11">
                  <c:v>45998</c:v>
                </c:pt>
              </c:numCache>
            </c:numRef>
          </c:val>
        </c:ser>
        <c:marker val="1"/>
        <c:axId val="152913408"/>
        <c:axId val="152922368"/>
      </c:lineChart>
      <c:catAx>
        <c:axId val="152913408"/>
        <c:scaling>
          <c:orientation val="minMax"/>
        </c:scaling>
        <c:axPos val="b"/>
        <c:title>
          <c:tx>
            <c:rich>
              <a:bodyPr/>
              <a:lstStyle/>
              <a:p>
                <a:pPr>
                  <a:defRPr>
                    <a:latin typeface="Georgia" pitchFamily="18" charset="0"/>
                  </a:defRPr>
                </a:pPr>
                <a:r>
                  <a:rPr lang="en-US">
                    <a:latin typeface="Georgia" pitchFamily="18" charset="0"/>
                  </a:rPr>
                  <a:t>Month</a:t>
                </a:r>
              </a:p>
            </c:rich>
          </c:tx>
        </c:title>
        <c:tickLblPos val="nextTo"/>
        <c:crossAx val="152922368"/>
        <c:crosses val="autoZero"/>
        <c:auto val="1"/>
        <c:lblAlgn val="ctr"/>
        <c:lblOffset val="100"/>
      </c:catAx>
      <c:valAx>
        <c:axId val="152922368"/>
        <c:scaling>
          <c:orientation val="minMax"/>
        </c:scaling>
        <c:axPos val="l"/>
        <c:majorGridlines/>
        <c:title>
          <c:tx>
            <c:rich>
              <a:bodyPr rot="0" vert="wordArtVert"/>
              <a:lstStyle/>
              <a:p>
                <a:pPr>
                  <a:defRPr b="1">
                    <a:latin typeface="Georgia" pitchFamily="18" charset="0"/>
                  </a:defRPr>
                </a:pPr>
                <a:r>
                  <a:rPr lang="en-US" b="1">
                    <a:latin typeface="Georgia" pitchFamily="18" charset="0"/>
                  </a:rPr>
                  <a:t>Units</a:t>
                </a:r>
              </a:p>
            </c:rich>
          </c:tx>
        </c:title>
        <c:numFmt formatCode="General" sourceLinked="1"/>
        <c:tickLblPos val="nextTo"/>
        <c:crossAx val="152913408"/>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City</a:t>
            </a:r>
            <a:r>
              <a:rPr lang="en-US" baseline="0"/>
              <a:t> -</a:t>
            </a:r>
            <a:r>
              <a:rPr lang="en-US"/>
              <a:t> Sales</a:t>
            </a:r>
          </a:p>
        </c:rich>
      </c:tx>
    </c:title>
    <c:plotArea>
      <c:layout/>
      <c:barChart>
        <c:barDir val="col"/>
        <c:grouping val="clustered"/>
        <c:ser>
          <c:idx val="0"/>
          <c:order val="0"/>
          <c:tx>
            <c:strRef>
              <c:f>Sheet2!$B$70</c:f>
              <c:strCache>
                <c:ptCount val="1"/>
                <c:pt idx="0">
                  <c:v>Total Sales</c:v>
                </c:pt>
              </c:strCache>
            </c:strRef>
          </c:tx>
          <c:cat>
            <c:strRef>
              <c:f>Sheet2!$A$71:$A$81</c:f>
              <c:strCache>
                <c:ptCount val="11"/>
                <c:pt idx="0">
                  <c:v>HAMBURG</c:v>
                </c:pt>
                <c:pt idx="1">
                  <c:v>BOCHUM</c:v>
                </c:pt>
                <c:pt idx="2">
                  <c:v>HANNOVER</c:v>
                </c:pt>
                <c:pt idx="3">
                  <c:v>MUNCHEN</c:v>
                </c:pt>
                <c:pt idx="4">
                  <c:v>ANKLAM</c:v>
                </c:pt>
                <c:pt idx="5">
                  <c:v>BERLIN</c:v>
                </c:pt>
                <c:pt idx="6">
                  <c:v>HEIDELBERG</c:v>
                </c:pt>
                <c:pt idx="7">
                  <c:v>MAGDEBURG</c:v>
                </c:pt>
                <c:pt idx="8">
                  <c:v>STUTTGART</c:v>
                </c:pt>
                <c:pt idx="9">
                  <c:v>LEIPZIG</c:v>
                </c:pt>
                <c:pt idx="10">
                  <c:v>FRANKFURT</c:v>
                </c:pt>
              </c:strCache>
            </c:strRef>
          </c:cat>
          <c:val>
            <c:numRef>
              <c:f>Sheet2!$B$71:$B$81</c:f>
              <c:numCache>
                <c:formatCode>General</c:formatCode>
                <c:ptCount val="11"/>
                <c:pt idx="0">
                  <c:v>87505</c:v>
                </c:pt>
                <c:pt idx="1">
                  <c:v>68086</c:v>
                </c:pt>
                <c:pt idx="2">
                  <c:v>65964</c:v>
                </c:pt>
                <c:pt idx="3">
                  <c:v>65487</c:v>
                </c:pt>
                <c:pt idx="4">
                  <c:v>58972</c:v>
                </c:pt>
                <c:pt idx="5">
                  <c:v>53985</c:v>
                </c:pt>
                <c:pt idx="6">
                  <c:v>52100</c:v>
                </c:pt>
                <c:pt idx="7">
                  <c:v>46614</c:v>
                </c:pt>
                <c:pt idx="8">
                  <c:v>39806</c:v>
                </c:pt>
                <c:pt idx="9">
                  <c:v>37183</c:v>
                </c:pt>
                <c:pt idx="10">
                  <c:v>33845</c:v>
                </c:pt>
              </c:numCache>
            </c:numRef>
          </c:val>
        </c:ser>
        <c:axId val="101069952"/>
        <c:axId val="101071872"/>
      </c:barChart>
      <c:catAx>
        <c:axId val="101069952"/>
        <c:scaling>
          <c:orientation val="minMax"/>
        </c:scaling>
        <c:axPos val="b"/>
        <c:title>
          <c:tx>
            <c:rich>
              <a:bodyPr/>
              <a:lstStyle/>
              <a:p>
                <a:pPr>
                  <a:defRPr>
                    <a:latin typeface="Georgia" pitchFamily="18" charset="0"/>
                  </a:defRPr>
                </a:pPr>
                <a:r>
                  <a:rPr lang="en-US">
                    <a:latin typeface="Georgia" pitchFamily="18" charset="0"/>
                  </a:rPr>
                  <a:t>City Name</a:t>
                </a:r>
              </a:p>
            </c:rich>
          </c:tx>
        </c:title>
        <c:tickLblPos val="nextTo"/>
        <c:crossAx val="101071872"/>
        <c:crosses val="autoZero"/>
        <c:auto val="1"/>
        <c:lblAlgn val="ctr"/>
        <c:lblOffset val="100"/>
      </c:catAx>
      <c:valAx>
        <c:axId val="101071872"/>
        <c:scaling>
          <c:orientation val="minMax"/>
        </c:scaling>
        <c:axPos val="l"/>
        <c:majorGridlines/>
        <c:title>
          <c:tx>
            <c:rich>
              <a:bodyPr rot="-5400000" vert="horz"/>
              <a:lstStyle/>
              <a:p>
                <a:pPr>
                  <a:defRPr>
                    <a:latin typeface="Georgia" pitchFamily="18" charset="0"/>
                  </a:defRPr>
                </a:pPr>
                <a:r>
                  <a:rPr lang="en-US">
                    <a:latin typeface="Georgia" pitchFamily="18" charset="0"/>
                  </a:rPr>
                  <a:t>Units</a:t>
                </a:r>
              </a:p>
            </c:rich>
          </c:tx>
        </c:title>
        <c:numFmt formatCode="General" sourceLinked="1"/>
        <c:tickLblPos val="nextTo"/>
        <c:crossAx val="101069952"/>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City</a:t>
            </a:r>
            <a:r>
              <a:rPr lang="en-US" baseline="0"/>
              <a:t> -</a:t>
            </a:r>
            <a:r>
              <a:rPr lang="en-US"/>
              <a:t> Orders</a:t>
            </a:r>
          </a:p>
        </c:rich>
      </c:tx>
    </c:title>
    <c:plotArea>
      <c:layout/>
      <c:barChart>
        <c:barDir val="col"/>
        <c:grouping val="clustered"/>
        <c:ser>
          <c:idx val="0"/>
          <c:order val="0"/>
          <c:tx>
            <c:strRef>
              <c:f>Sheet2!$J$71</c:f>
              <c:strCache>
                <c:ptCount val="1"/>
                <c:pt idx="0">
                  <c:v>2009</c:v>
                </c:pt>
              </c:strCache>
            </c:strRef>
          </c:tx>
          <c:cat>
            <c:strRef>
              <c:f>Sheet2!$I$72:$I$82</c:f>
              <c:strCache>
                <c:ptCount val="11"/>
                <c:pt idx="0">
                  <c:v>HAMBURG</c:v>
                </c:pt>
                <c:pt idx="1">
                  <c:v>BOCHUM</c:v>
                </c:pt>
                <c:pt idx="2">
                  <c:v>HANNOVER</c:v>
                </c:pt>
                <c:pt idx="3">
                  <c:v>MUNCHEN</c:v>
                </c:pt>
                <c:pt idx="4">
                  <c:v>ANKLAM</c:v>
                </c:pt>
                <c:pt idx="5">
                  <c:v>BERLIN</c:v>
                </c:pt>
                <c:pt idx="6">
                  <c:v>HEIDELBERG</c:v>
                </c:pt>
                <c:pt idx="7">
                  <c:v>MAGDEBURG</c:v>
                </c:pt>
                <c:pt idx="8">
                  <c:v>STUTTGART</c:v>
                </c:pt>
                <c:pt idx="9">
                  <c:v>LEIPZIG</c:v>
                </c:pt>
                <c:pt idx="10">
                  <c:v>FRANKFURT</c:v>
                </c:pt>
              </c:strCache>
            </c:strRef>
          </c:cat>
          <c:val>
            <c:numRef>
              <c:f>Sheet2!$J$72:$J$82</c:f>
              <c:numCache>
                <c:formatCode>_(* #,##0_);_(* \(#,##0\);_(* "-"??_);_(@_)</c:formatCode>
                <c:ptCount val="11"/>
                <c:pt idx="0">
                  <c:v>28972</c:v>
                </c:pt>
                <c:pt idx="1">
                  <c:v>22872</c:v>
                </c:pt>
                <c:pt idx="2">
                  <c:v>20385</c:v>
                </c:pt>
                <c:pt idx="3">
                  <c:v>20841</c:v>
                </c:pt>
                <c:pt idx="4">
                  <c:v>19179</c:v>
                </c:pt>
                <c:pt idx="5">
                  <c:v>18541</c:v>
                </c:pt>
                <c:pt idx="6">
                  <c:v>16267</c:v>
                </c:pt>
                <c:pt idx="7">
                  <c:v>15780</c:v>
                </c:pt>
                <c:pt idx="8">
                  <c:v>13511</c:v>
                </c:pt>
                <c:pt idx="9">
                  <c:v>12709</c:v>
                </c:pt>
                <c:pt idx="10">
                  <c:v>10630</c:v>
                </c:pt>
              </c:numCache>
            </c:numRef>
          </c:val>
        </c:ser>
        <c:ser>
          <c:idx val="1"/>
          <c:order val="1"/>
          <c:tx>
            <c:strRef>
              <c:f>Sheet2!$K$71</c:f>
              <c:strCache>
                <c:ptCount val="1"/>
                <c:pt idx="0">
                  <c:v>2010</c:v>
                </c:pt>
              </c:strCache>
            </c:strRef>
          </c:tx>
          <c:cat>
            <c:strRef>
              <c:f>Sheet2!$I$72:$I$82</c:f>
              <c:strCache>
                <c:ptCount val="11"/>
                <c:pt idx="0">
                  <c:v>HAMBURG</c:v>
                </c:pt>
                <c:pt idx="1">
                  <c:v>BOCHUM</c:v>
                </c:pt>
                <c:pt idx="2">
                  <c:v>HANNOVER</c:v>
                </c:pt>
                <c:pt idx="3">
                  <c:v>MUNCHEN</c:v>
                </c:pt>
                <c:pt idx="4">
                  <c:v>ANKLAM</c:v>
                </c:pt>
                <c:pt idx="5">
                  <c:v>BERLIN</c:v>
                </c:pt>
                <c:pt idx="6">
                  <c:v>HEIDELBERG</c:v>
                </c:pt>
                <c:pt idx="7">
                  <c:v>MAGDEBURG</c:v>
                </c:pt>
                <c:pt idx="8">
                  <c:v>STUTTGART</c:v>
                </c:pt>
                <c:pt idx="9">
                  <c:v>LEIPZIG</c:v>
                </c:pt>
                <c:pt idx="10">
                  <c:v>FRANKFURT</c:v>
                </c:pt>
              </c:strCache>
            </c:strRef>
          </c:cat>
          <c:val>
            <c:numRef>
              <c:f>Sheet2!$K$72:$K$82</c:f>
              <c:numCache>
                <c:formatCode>_(* #,##0_);_(* \(#,##0\);_(* "-"??_);_(@_)</c:formatCode>
                <c:ptCount val="11"/>
                <c:pt idx="0">
                  <c:v>29003</c:v>
                </c:pt>
                <c:pt idx="1">
                  <c:v>22432</c:v>
                </c:pt>
                <c:pt idx="2">
                  <c:v>22686</c:v>
                </c:pt>
                <c:pt idx="3">
                  <c:v>20984</c:v>
                </c:pt>
                <c:pt idx="4">
                  <c:v>21040</c:v>
                </c:pt>
                <c:pt idx="5">
                  <c:v>17940</c:v>
                </c:pt>
                <c:pt idx="6">
                  <c:v>17396</c:v>
                </c:pt>
                <c:pt idx="7">
                  <c:v>15665</c:v>
                </c:pt>
                <c:pt idx="8">
                  <c:v>13101</c:v>
                </c:pt>
                <c:pt idx="9">
                  <c:v>11109</c:v>
                </c:pt>
                <c:pt idx="10">
                  <c:v>11049</c:v>
                </c:pt>
              </c:numCache>
            </c:numRef>
          </c:val>
        </c:ser>
        <c:ser>
          <c:idx val="2"/>
          <c:order val="2"/>
          <c:tx>
            <c:v>2011</c:v>
          </c:tx>
          <c:cat>
            <c:strRef>
              <c:f>Sheet2!$I$72:$I$82</c:f>
              <c:strCache>
                <c:ptCount val="11"/>
                <c:pt idx="0">
                  <c:v>HAMBURG</c:v>
                </c:pt>
                <c:pt idx="1">
                  <c:v>BOCHUM</c:v>
                </c:pt>
                <c:pt idx="2">
                  <c:v>HANNOVER</c:v>
                </c:pt>
                <c:pt idx="3">
                  <c:v>MUNCHEN</c:v>
                </c:pt>
                <c:pt idx="4">
                  <c:v>ANKLAM</c:v>
                </c:pt>
                <c:pt idx="5">
                  <c:v>BERLIN</c:v>
                </c:pt>
                <c:pt idx="6">
                  <c:v>HEIDELBERG</c:v>
                </c:pt>
                <c:pt idx="7">
                  <c:v>MAGDEBURG</c:v>
                </c:pt>
                <c:pt idx="8">
                  <c:v>STUTTGART</c:v>
                </c:pt>
                <c:pt idx="9">
                  <c:v>LEIPZIG</c:v>
                </c:pt>
                <c:pt idx="10">
                  <c:v>FRANKFURT</c:v>
                </c:pt>
              </c:strCache>
            </c:strRef>
          </c:cat>
          <c:val>
            <c:numRef>
              <c:f>Sheet2!$L$72:$L$82</c:f>
              <c:numCache>
                <c:formatCode>_(* #,##0_);_(* \(#,##0\);_(* "-"??_);_(@_)</c:formatCode>
                <c:ptCount val="11"/>
                <c:pt idx="0">
                  <c:v>29530</c:v>
                </c:pt>
                <c:pt idx="1">
                  <c:v>22782</c:v>
                </c:pt>
                <c:pt idx="2">
                  <c:v>22893</c:v>
                </c:pt>
                <c:pt idx="3">
                  <c:v>23662</c:v>
                </c:pt>
                <c:pt idx="4">
                  <c:v>18753</c:v>
                </c:pt>
                <c:pt idx="5">
                  <c:v>17504</c:v>
                </c:pt>
                <c:pt idx="6">
                  <c:v>18437</c:v>
                </c:pt>
                <c:pt idx="7">
                  <c:v>15169</c:v>
                </c:pt>
                <c:pt idx="8">
                  <c:v>13194</c:v>
                </c:pt>
                <c:pt idx="9">
                  <c:v>13365</c:v>
                </c:pt>
                <c:pt idx="10">
                  <c:v>12166</c:v>
                </c:pt>
              </c:numCache>
            </c:numRef>
          </c:val>
        </c:ser>
        <c:axId val="101102336"/>
        <c:axId val="101104256"/>
      </c:barChart>
      <c:catAx>
        <c:axId val="101102336"/>
        <c:scaling>
          <c:orientation val="minMax"/>
        </c:scaling>
        <c:axPos val="b"/>
        <c:title>
          <c:tx>
            <c:rich>
              <a:bodyPr/>
              <a:lstStyle/>
              <a:p>
                <a:pPr>
                  <a:defRPr>
                    <a:latin typeface="Georgia" pitchFamily="18" charset="0"/>
                  </a:defRPr>
                </a:pPr>
                <a:r>
                  <a:rPr lang="en-US">
                    <a:latin typeface="Georgia" pitchFamily="18" charset="0"/>
                  </a:rPr>
                  <a:t>City Name</a:t>
                </a:r>
              </a:p>
            </c:rich>
          </c:tx>
        </c:title>
        <c:tickLblPos val="nextTo"/>
        <c:crossAx val="101104256"/>
        <c:crosses val="autoZero"/>
        <c:auto val="1"/>
        <c:lblAlgn val="ctr"/>
        <c:lblOffset val="100"/>
      </c:catAx>
      <c:valAx>
        <c:axId val="101104256"/>
        <c:scaling>
          <c:orientation val="minMax"/>
        </c:scaling>
        <c:axPos val="l"/>
        <c:majorGridlines/>
        <c:title>
          <c:tx>
            <c:rich>
              <a:bodyPr rot="-5400000" vert="horz"/>
              <a:lstStyle/>
              <a:p>
                <a:pPr>
                  <a:defRPr>
                    <a:latin typeface="Georgia" pitchFamily="18" charset="0"/>
                  </a:defRPr>
                </a:pPr>
                <a:r>
                  <a:rPr lang="en-US">
                    <a:latin typeface="Georgia" pitchFamily="18" charset="0"/>
                  </a:rPr>
                  <a:t>Orders</a:t>
                </a:r>
              </a:p>
            </c:rich>
          </c:tx>
        </c:title>
        <c:numFmt formatCode="_(* #,##0_);_(* \(#,##0\);_(* &quot;-&quot;??_);_(@_)" sourceLinked="1"/>
        <c:tickLblPos val="nextTo"/>
        <c:crossAx val="101102336"/>
        <c:crosses val="autoZero"/>
        <c:crossBetween val="between"/>
      </c:valAx>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City - Sales</a:t>
            </a:r>
          </a:p>
        </c:rich>
      </c:tx>
    </c:title>
    <c:plotArea>
      <c:layout/>
      <c:barChart>
        <c:barDir val="col"/>
        <c:grouping val="stacked"/>
        <c:ser>
          <c:idx val="0"/>
          <c:order val="0"/>
          <c:tx>
            <c:strRef>
              <c:f>Sheet2!$J$71</c:f>
              <c:strCache>
                <c:ptCount val="1"/>
                <c:pt idx="0">
                  <c:v>2009</c:v>
                </c:pt>
              </c:strCache>
            </c:strRef>
          </c:tx>
          <c:cat>
            <c:strRef>
              <c:f>Sheet2!$I$72:$I$82</c:f>
              <c:strCache>
                <c:ptCount val="11"/>
                <c:pt idx="0">
                  <c:v>HAMBURG</c:v>
                </c:pt>
                <c:pt idx="1">
                  <c:v>BOCHUM</c:v>
                </c:pt>
                <c:pt idx="2">
                  <c:v>HANNOVER</c:v>
                </c:pt>
                <c:pt idx="3">
                  <c:v>MUNCHEN</c:v>
                </c:pt>
                <c:pt idx="4">
                  <c:v>ANKLAM</c:v>
                </c:pt>
                <c:pt idx="5">
                  <c:v>BERLIN</c:v>
                </c:pt>
                <c:pt idx="6">
                  <c:v>HEIDELBERG</c:v>
                </c:pt>
                <c:pt idx="7">
                  <c:v>MAGDEBURG</c:v>
                </c:pt>
                <c:pt idx="8">
                  <c:v>STUTTGART</c:v>
                </c:pt>
                <c:pt idx="9">
                  <c:v>LEIPZIG</c:v>
                </c:pt>
                <c:pt idx="10">
                  <c:v>FRANKFURT</c:v>
                </c:pt>
              </c:strCache>
            </c:strRef>
          </c:cat>
          <c:val>
            <c:numRef>
              <c:f>Sheet2!$J$72:$J$82</c:f>
              <c:numCache>
                <c:formatCode>_(* #,##0_);_(* \(#,##0\);_(* "-"??_);_(@_)</c:formatCode>
                <c:ptCount val="11"/>
                <c:pt idx="0">
                  <c:v>28972</c:v>
                </c:pt>
                <c:pt idx="1">
                  <c:v>22872</c:v>
                </c:pt>
                <c:pt idx="2">
                  <c:v>20385</c:v>
                </c:pt>
                <c:pt idx="3">
                  <c:v>20841</c:v>
                </c:pt>
                <c:pt idx="4">
                  <c:v>19179</c:v>
                </c:pt>
                <c:pt idx="5">
                  <c:v>18541</c:v>
                </c:pt>
                <c:pt idx="6">
                  <c:v>16267</c:v>
                </c:pt>
                <c:pt idx="7">
                  <c:v>15780</c:v>
                </c:pt>
                <c:pt idx="8">
                  <c:v>13511</c:v>
                </c:pt>
                <c:pt idx="9">
                  <c:v>12709</c:v>
                </c:pt>
                <c:pt idx="10">
                  <c:v>10630</c:v>
                </c:pt>
              </c:numCache>
            </c:numRef>
          </c:val>
        </c:ser>
        <c:ser>
          <c:idx val="1"/>
          <c:order val="1"/>
          <c:tx>
            <c:strRef>
              <c:f>Sheet2!$K$71</c:f>
              <c:strCache>
                <c:ptCount val="1"/>
                <c:pt idx="0">
                  <c:v>2010</c:v>
                </c:pt>
              </c:strCache>
            </c:strRef>
          </c:tx>
          <c:cat>
            <c:strRef>
              <c:f>Sheet2!$I$72:$I$82</c:f>
              <c:strCache>
                <c:ptCount val="11"/>
                <c:pt idx="0">
                  <c:v>HAMBURG</c:v>
                </c:pt>
                <c:pt idx="1">
                  <c:v>BOCHUM</c:v>
                </c:pt>
                <c:pt idx="2">
                  <c:v>HANNOVER</c:v>
                </c:pt>
                <c:pt idx="3">
                  <c:v>MUNCHEN</c:v>
                </c:pt>
                <c:pt idx="4">
                  <c:v>ANKLAM</c:v>
                </c:pt>
                <c:pt idx="5">
                  <c:v>BERLIN</c:v>
                </c:pt>
                <c:pt idx="6">
                  <c:v>HEIDELBERG</c:v>
                </c:pt>
                <c:pt idx="7">
                  <c:v>MAGDEBURG</c:v>
                </c:pt>
                <c:pt idx="8">
                  <c:v>STUTTGART</c:v>
                </c:pt>
                <c:pt idx="9">
                  <c:v>LEIPZIG</c:v>
                </c:pt>
                <c:pt idx="10">
                  <c:v>FRANKFURT</c:v>
                </c:pt>
              </c:strCache>
            </c:strRef>
          </c:cat>
          <c:val>
            <c:numRef>
              <c:f>Sheet2!$K$72:$K$82</c:f>
              <c:numCache>
                <c:formatCode>_(* #,##0_);_(* \(#,##0\);_(* "-"??_);_(@_)</c:formatCode>
                <c:ptCount val="11"/>
                <c:pt idx="0">
                  <c:v>29003</c:v>
                </c:pt>
                <c:pt idx="1">
                  <c:v>22432</c:v>
                </c:pt>
                <c:pt idx="2">
                  <c:v>22686</c:v>
                </c:pt>
                <c:pt idx="3">
                  <c:v>20984</c:v>
                </c:pt>
                <c:pt idx="4">
                  <c:v>21040</c:v>
                </c:pt>
                <c:pt idx="5">
                  <c:v>17940</c:v>
                </c:pt>
                <c:pt idx="6">
                  <c:v>17396</c:v>
                </c:pt>
                <c:pt idx="7">
                  <c:v>15665</c:v>
                </c:pt>
                <c:pt idx="8">
                  <c:v>13101</c:v>
                </c:pt>
                <c:pt idx="9">
                  <c:v>11109</c:v>
                </c:pt>
                <c:pt idx="10">
                  <c:v>11049</c:v>
                </c:pt>
              </c:numCache>
            </c:numRef>
          </c:val>
        </c:ser>
        <c:ser>
          <c:idx val="2"/>
          <c:order val="2"/>
          <c:tx>
            <c:strRef>
              <c:f>Sheet2!$L$71</c:f>
              <c:strCache>
                <c:ptCount val="1"/>
                <c:pt idx="0">
                  <c:v>2011</c:v>
                </c:pt>
              </c:strCache>
            </c:strRef>
          </c:tx>
          <c:cat>
            <c:strRef>
              <c:f>Sheet2!$I$72:$I$82</c:f>
              <c:strCache>
                <c:ptCount val="11"/>
                <c:pt idx="0">
                  <c:v>HAMBURG</c:v>
                </c:pt>
                <c:pt idx="1">
                  <c:v>BOCHUM</c:v>
                </c:pt>
                <c:pt idx="2">
                  <c:v>HANNOVER</c:v>
                </c:pt>
                <c:pt idx="3">
                  <c:v>MUNCHEN</c:v>
                </c:pt>
                <c:pt idx="4">
                  <c:v>ANKLAM</c:v>
                </c:pt>
                <c:pt idx="5">
                  <c:v>BERLIN</c:v>
                </c:pt>
                <c:pt idx="6">
                  <c:v>HEIDELBERG</c:v>
                </c:pt>
                <c:pt idx="7">
                  <c:v>MAGDEBURG</c:v>
                </c:pt>
                <c:pt idx="8">
                  <c:v>STUTTGART</c:v>
                </c:pt>
                <c:pt idx="9">
                  <c:v>LEIPZIG</c:v>
                </c:pt>
                <c:pt idx="10">
                  <c:v>FRANKFURT</c:v>
                </c:pt>
              </c:strCache>
            </c:strRef>
          </c:cat>
          <c:val>
            <c:numRef>
              <c:f>Sheet2!$L$72:$L$82</c:f>
              <c:numCache>
                <c:formatCode>_(* #,##0_);_(* \(#,##0\);_(* "-"??_);_(@_)</c:formatCode>
                <c:ptCount val="11"/>
                <c:pt idx="0">
                  <c:v>29530</c:v>
                </c:pt>
                <c:pt idx="1">
                  <c:v>22782</c:v>
                </c:pt>
                <c:pt idx="2">
                  <c:v>22893</c:v>
                </c:pt>
                <c:pt idx="3">
                  <c:v>23662</c:v>
                </c:pt>
                <c:pt idx="4">
                  <c:v>18753</c:v>
                </c:pt>
                <c:pt idx="5">
                  <c:v>17504</c:v>
                </c:pt>
                <c:pt idx="6">
                  <c:v>18437</c:v>
                </c:pt>
                <c:pt idx="7">
                  <c:v>15169</c:v>
                </c:pt>
                <c:pt idx="8">
                  <c:v>13194</c:v>
                </c:pt>
                <c:pt idx="9">
                  <c:v>13365</c:v>
                </c:pt>
                <c:pt idx="10">
                  <c:v>12166</c:v>
                </c:pt>
              </c:numCache>
            </c:numRef>
          </c:val>
        </c:ser>
        <c:overlap val="100"/>
        <c:axId val="119984512"/>
        <c:axId val="119986432"/>
      </c:barChart>
      <c:catAx>
        <c:axId val="119984512"/>
        <c:scaling>
          <c:orientation val="minMax"/>
        </c:scaling>
        <c:axPos val="b"/>
        <c:title>
          <c:tx>
            <c:rich>
              <a:bodyPr/>
              <a:lstStyle/>
              <a:p>
                <a:pPr>
                  <a:defRPr>
                    <a:latin typeface="Georgia" pitchFamily="18" charset="0"/>
                  </a:defRPr>
                </a:pPr>
                <a:r>
                  <a:rPr lang="en-US">
                    <a:latin typeface="Georgia" pitchFamily="18" charset="0"/>
                  </a:rPr>
                  <a:t>City Name</a:t>
                </a:r>
              </a:p>
            </c:rich>
          </c:tx>
        </c:title>
        <c:tickLblPos val="nextTo"/>
        <c:crossAx val="119986432"/>
        <c:crosses val="autoZero"/>
        <c:auto val="1"/>
        <c:lblAlgn val="ctr"/>
        <c:lblOffset val="100"/>
      </c:catAx>
      <c:valAx>
        <c:axId val="119986432"/>
        <c:scaling>
          <c:orientation val="minMax"/>
        </c:scaling>
        <c:axPos val="l"/>
        <c:majorGridlines/>
        <c:title>
          <c:tx>
            <c:rich>
              <a:bodyPr rot="-5400000" vert="horz"/>
              <a:lstStyle/>
              <a:p>
                <a:pPr>
                  <a:defRPr>
                    <a:latin typeface="Georgia" pitchFamily="18" charset="0"/>
                  </a:defRPr>
                </a:pPr>
                <a:r>
                  <a:rPr lang="en-US">
                    <a:latin typeface="Georgia" pitchFamily="18" charset="0"/>
                  </a:rPr>
                  <a:t>Units</a:t>
                </a:r>
              </a:p>
            </c:rich>
          </c:tx>
        </c:title>
        <c:numFmt formatCode="_(* #,##0_);_(* \(#,##0\);_(* &quot;-&quot;??_);_(@_)" sourceLinked="1"/>
        <c:tickLblPos val="nextTo"/>
        <c:crossAx val="119984512"/>
        <c:crosses val="autoZero"/>
        <c:crossBetween val="between"/>
      </c:valAx>
    </c:plotArea>
    <c:legend>
      <c:legendPos val="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USA Vs Germany</a:t>
            </a:r>
          </a:p>
        </c:rich>
      </c:tx>
    </c:title>
    <c:plotArea>
      <c:layout/>
      <c:barChart>
        <c:barDir val="col"/>
        <c:grouping val="clustered"/>
        <c:ser>
          <c:idx val="0"/>
          <c:order val="0"/>
          <c:tx>
            <c:strRef>
              <c:f>Sheet9!$D$3</c:f>
              <c:strCache>
                <c:ptCount val="1"/>
                <c:pt idx="0">
                  <c:v>Germany </c:v>
                </c:pt>
              </c:strCache>
            </c:strRef>
          </c:tx>
          <c:cat>
            <c:numRef>
              <c:f>Sheet9!$C$4:$C$6</c:f>
              <c:numCache>
                <c:formatCode>General</c:formatCode>
                <c:ptCount val="3"/>
                <c:pt idx="0">
                  <c:v>2009</c:v>
                </c:pt>
                <c:pt idx="1">
                  <c:v>2010</c:v>
                </c:pt>
                <c:pt idx="2">
                  <c:v>2011</c:v>
                </c:pt>
              </c:numCache>
            </c:numRef>
          </c:cat>
          <c:val>
            <c:numRef>
              <c:f>Sheet9!$D$4:$D$6</c:f>
              <c:numCache>
                <c:formatCode>_(* #,##0_);_(* \(#,##0\);_(* "-"??_);_(@_)</c:formatCode>
                <c:ptCount val="3"/>
                <c:pt idx="0">
                  <c:v>199687</c:v>
                </c:pt>
                <c:pt idx="1">
                  <c:v>202405</c:v>
                </c:pt>
                <c:pt idx="2">
                  <c:v>207455</c:v>
                </c:pt>
              </c:numCache>
            </c:numRef>
          </c:val>
        </c:ser>
        <c:ser>
          <c:idx val="1"/>
          <c:order val="1"/>
          <c:tx>
            <c:strRef>
              <c:f>Sheet9!$E$3</c:f>
              <c:strCache>
                <c:ptCount val="1"/>
                <c:pt idx="0">
                  <c:v>USA</c:v>
                </c:pt>
              </c:strCache>
            </c:strRef>
          </c:tx>
          <c:cat>
            <c:numRef>
              <c:f>Sheet9!$C$4:$C$6</c:f>
              <c:numCache>
                <c:formatCode>General</c:formatCode>
                <c:ptCount val="3"/>
                <c:pt idx="0">
                  <c:v>2009</c:v>
                </c:pt>
                <c:pt idx="1">
                  <c:v>2010</c:v>
                </c:pt>
                <c:pt idx="2">
                  <c:v>2011</c:v>
                </c:pt>
              </c:numCache>
            </c:numRef>
          </c:cat>
          <c:val>
            <c:numRef>
              <c:f>Sheet9!$E$4:$E$6</c:f>
              <c:numCache>
                <c:formatCode>General</c:formatCode>
                <c:ptCount val="3"/>
                <c:pt idx="0">
                  <c:v>65395</c:v>
                </c:pt>
                <c:pt idx="1">
                  <c:v>66974</c:v>
                </c:pt>
                <c:pt idx="2">
                  <c:v>66673</c:v>
                </c:pt>
              </c:numCache>
            </c:numRef>
          </c:val>
        </c:ser>
        <c:axId val="120654848"/>
        <c:axId val="120661120"/>
      </c:barChart>
      <c:catAx>
        <c:axId val="120654848"/>
        <c:scaling>
          <c:orientation val="minMax"/>
        </c:scaling>
        <c:axPos val="b"/>
        <c:title>
          <c:tx>
            <c:rich>
              <a:bodyPr/>
              <a:lstStyle/>
              <a:p>
                <a:pPr>
                  <a:defRPr>
                    <a:latin typeface="Georgia" pitchFamily="18" charset="0"/>
                  </a:defRPr>
                </a:pPr>
                <a:r>
                  <a:rPr lang="en-US">
                    <a:latin typeface="Georgia" pitchFamily="18" charset="0"/>
                  </a:rPr>
                  <a:t>Year</a:t>
                </a:r>
              </a:p>
            </c:rich>
          </c:tx>
        </c:title>
        <c:numFmt formatCode="General" sourceLinked="1"/>
        <c:tickLblPos val="nextTo"/>
        <c:crossAx val="120661120"/>
        <c:crosses val="autoZero"/>
        <c:auto val="1"/>
        <c:lblAlgn val="ctr"/>
        <c:lblOffset val="100"/>
      </c:catAx>
      <c:valAx>
        <c:axId val="120661120"/>
        <c:scaling>
          <c:orientation val="minMax"/>
        </c:scaling>
        <c:axPos val="l"/>
        <c:majorGridlines/>
        <c:title>
          <c:tx>
            <c:rich>
              <a:bodyPr rot="-5400000" vert="horz"/>
              <a:lstStyle/>
              <a:p>
                <a:pPr>
                  <a:defRPr>
                    <a:latin typeface="Georgia" pitchFamily="18" charset="0"/>
                  </a:defRPr>
                </a:pPr>
                <a:r>
                  <a:rPr lang="en-US">
                    <a:latin typeface="Georgia" pitchFamily="18" charset="0"/>
                  </a:rPr>
                  <a:t>Orders</a:t>
                </a:r>
              </a:p>
            </c:rich>
          </c:tx>
        </c:title>
        <c:numFmt formatCode="_(* #,##0_);_(* \(#,##0\);_(* &quot;-&quot;??_);_(@_)" sourceLinked="1"/>
        <c:tickLblPos val="nextTo"/>
        <c:crossAx val="120654848"/>
        <c:crosses val="autoZero"/>
        <c:crossBetween val="between"/>
      </c:valAx>
    </c:plotArea>
    <c:legend>
      <c:legendPos val="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a:t>
            </a:r>
          </a:p>
        </c:rich>
      </c:tx>
    </c:title>
    <c:plotArea>
      <c:layout/>
      <c:lineChart>
        <c:grouping val="standard"/>
        <c:ser>
          <c:idx val="1"/>
          <c:order val="0"/>
          <c:tx>
            <c:strRef>
              <c:f>Other!$D$3</c:f>
              <c:strCache>
                <c:ptCount val="1"/>
                <c:pt idx="0">
                  <c:v>Time</c:v>
                </c:pt>
              </c:strCache>
            </c:strRef>
          </c:tx>
          <c:marker>
            <c:symbol val="none"/>
          </c:marker>
          <c:cat>
            <c:numRef>
              <c:f>Other!$C$4:$C$7</c:f>
              <c:numCache>
                <c:formatCode>General</c:formatCode>
                <c:ptCount val="4"/>
                <c:pt idx="0">
                  <c:v>1551</c:v>
                </c:pt>
                <c:pt idx="1">
                  <c:v>12138</c:v>
                </c:pt>
                <c:pt idx="2">
                  <c:v>165984</c:v>
                </c:pt>
                <c:pt idx="3">
                  <c:v>199270</c:v>
                </c:pt>
              </c:numCache>
            </c:numRef>
          </c:cat>
          <c:val>
            <c:numRef>
              <c:f>Other!$D$4:$D$7</c:f>
              <c:numCache>
                <c:formatCode>General</c:formatCode>
                <c:ptCount val="4"/>
                <c:pt idx="0">
                  <c:v>38</c:v>
                </c:pt>
                <c:pt idx="1">
                  <c:v>728</c:v>
                </c:pt>
                <c:pt idx="2">
                  <c:v>12660</c:v>
                </c:pt>
                <c:pt idx="3">
                  <c:v>29460</c:v>
                </c:pt>
              </c:numCache>
            </c:numRef>
          </c:val>
        </c:ser>
        <c:marker val="1"/>
        <c:axId val="124114048"/>
        <c:axId val="124115968"/>
      </c:lineChart>
      <c:catAx>
        <c:axId val="124114048"/>
        <c:scaling>
          <c:orientation val="minMax"/>
        </c:scaling>
        <c:axPos val="b"/>
        <c:title>
          <c:tx>
            <c:rich>
              <a:bodyPr/>
              <a:lstStyle/>
              <a:p>
                <a:pPr>
                  <a:defRPr>
                    <a:latin typeface="Georgia" pitchFamily="18" charset="0"/>
                  </a:defRPr>
                </a:pPr>
                <a:r>
                  <a:rPr lang="en-US">
                    <a:latin typeface="Georgia" pitchFamily="18" charset="0"/>
                  </a:rPr>
                  <a:t>No.of Rows</a:t>
                </a:r>
              </a:p>
            </c:rich>
          </c:tx>
        </c:title>
        <c:numFmt formatCode="General" sourceLinked="1"/>
        <c:tickLblPos val="nextTo"/>
        <c:crossAx val="124115968"/>
        <c:crosses val="autoZero"/>
        <c:auto val="1"/>
        <c:lblAlgn val="ctr"/>
        <c:lblOffset val="100"/>
      </c:catAx>
      <c:valAx>
        <c:axId val="124115968"/>
        <c:scaling>
          <c:orientation val="minMax"/>
        </c:scaling>
        <c:axPos val="l"/>
        <c:majorGridlines/>
        <c:title>
          <c:tx>
            <c:rich>
              <a:bodyPr rot="-5400000" vert="horz"/>
              <a:lstStyle/>
              <a:p>
                <a:pPr>
                  <a:defRPr>
                    <a:latin typeface="Georgia" pitchFamily="18" charset="0"/>
                  </a:defRPr>
                </a:pPr>
                <a:r>
                  <a:rPr lang="en-US">
                    <a:latin typeface="Georgia" pitchFamily="18" charset="0"/>
                  </a:rPr>
                  <a:t>Seconds</a:t>
                </a:r>
              </a:p>
            </c:rich>
          </c:tx>
        </c:title>
        <c:numFmt formatCode="General" sourceLinked="1"/>
        <c:tickLblPos val="nextTo"/>
        <c:crossAx val="12411404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Number of Orders</a:t>
            </a:r>
          </a:p>
        </c:rich>
      </c:tx>
    </c:title>
    <c:plotArea>
      <c:layout/>
      <c:barChart>
        <c:barDir val="col"/>
        <c:grouping val="clustered"/>
        <c:ser>
          <c:idx val="1"/>
          <c:order val="0"/>
          <c:tx>
            <c:strRef>
              <c:f>Sheet6!$R$15</c:f>
              <c:strCache>
                <c:ptCount val="1"/>
                <c:pt idx="0">
                  <c:v>Number of orders</c:v>
                </c:pt>
              </c:strCache>
            </c:strRef>
          </c:tx>
          <c:cat>
            <c:numRef>
              <c:f>Sheet6!$Q$16:$Q$18</c:f>
              <c:numCache>
                <c:formatCode>General</c:formatCode>
                <c:ptCount val="3"/>
                <c:pt idx="0">
                  <c:v>2009</c:v>
                </c:pt>
                <c:pt idx="1">
                  <c:v>2010</c:v>
                </c:pt>
                <c:pt idx="2">
                  <c:v>2011</c:v>
                </c:pt>
              </c:numCache>
            </c:numRef>
          </c:cat>
          <c:val>
            <c:numRef>
              <c:f>Sheet6!$R$16:$R$18</c:f>
              <c:numCache>
                <c:formatCode>General</c:formatCode>
                <c:ptCount val="3"/>
                <c:pt idx="0">
                  <c:v>65395</c:v>
                </c:pt>
                <c:pt idx="1">
                  <c:v>66974</c:v>
                </c:pt>
                <c:pt idx="2">
                  <c:v>66673</c:v>
                </c:pt>
              </c:numCache>
            </c:numRef>
          </c:val>
        </c:ser>
        <c:axId val="96661888"/>
        <c:axId val="96663808"/>
      </c:barChart>
      <c:catAx>
        <c:axId val="96661888"/>
        <c:scaling>
          <c:orientation val="minMax"/>
        </c:scaling>
        <c:axPos val="b"/>
        <c:title>
          <c:tx>
            <c:rich>
              <a:bodyPr/>
              <a:lstStyle/>
              <a:p>
                <a:pPr>
                  <a:defRPr>
                    <a:latin typeface="Georgia" pitchFamily="18" charset="0"/>
                  </a:defRPr>
                </a:pPr>
                <a:r>
                  <a:rPr lang="en-US">
                    <a:latin typeface="Georgia" pitchFamily="18" charset="0"/>
                  </a:rPr>
                  <a:t>Year</a:t>
                </a:r>
              </a:p>
            </c:rich>
          </c:tx>
        </c:title>
        <c:numFmt formatCode="General" sourceLinked="0"/>
        <c:tickLblPos val="nextTo"/>
        <c:crossAx val="96663808"/>
        <c:crosses val="autoZero"/>
        <c:auto val="1"/>
        <c:lblAlgn val="ctr"/>
        <c:lblOffset val="100"/>
      </c:catAx>
      <c:valAx>
        <c:axId val="96663808"/>
        <c:scaling>
          <c:orientation val="minMax"/>
        </c:scaling>
        <c:axPos val="l"/>
        <c:majorGridlines/>
        <c:title>
          <c:tx>
            <c:rich>
              <a:bodyPr rot="0" vert="wordArtVert"/>
              <a:lstStyle/>
              <a:p>
                <a:pPr>
                  <a:defRPr sz="1000">
                    <a:latin typeface="Georgia" pitchFamily="18" charset="0"/>
                  </a:defRPr>
                </a:pPr>
                <a:r>
                  <a:rPr lang="en-US" sz="1000">
                    <a:latin typeface="Georgia" pitchFamily="18" charset="0"/>
                  </a:rPr>
                  <a:t>Orders</a:t>
                </a:r>
              </a:p>
            </c:rich>
          </c:tx>
        </c:title>
        <c:numFmt formatCode="General" sourceLinked="1"/>
        <c:tickLblPos val="nextTo"/>
        <c:crossAx val="9666188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Product - Orders</a:t>
            </a:r>
          </a:p>
        </c:rich>
      </c:tx>
    </c:title>
    <c:plotArea>
      <c:layout/>
      <c:barChart>
        <c:barDir val="col"/>
        <c:grouping val="clustered"/>
        <c:ser>
          <c:idx val="0"/>
          <c:order val="0"/>
          <c:tx>
            <c:v>Product wise orders</c:v>
          </c:tx>
          <c:cat>
            <c:strRef>
              <c:f>Sheet7!$D$4:$D$21</c:f>
              <c:strCache>
                <c:ptCount val="18"/>
                <c:pt idx="0">
                  <c:v>MEN'S OFF ROAD BIKE</c:v>
                </c:pt>
                <c:pt idx="1">
                  <c:v>WOMEN'S OFF ROAD BIKE EN</c:v>
                </c:pt>
                <c:pt idx="2">
                  <c:v>DELUXE TOURING BIKE (BLACK)</c:v>
                </c:pt>
                <c:pt idx="3">
                  <c:v>PROFESSIONAL TOURING BIKE (BLACK)</c:v>
                </c:pt>
                <c:pt idx="4">
                  <c:v>PROFESSIONAL TOURING BIKE (SILVER)</c:v>
                </c:pt>
                <c:pt idx="5">
                  <c:v>DELUXE TOURING BIKE (SILVER)</c:v>
                </c:pt>
                <c:pt idx="6">
                  <c:v>REPAIR KIT</c:v>
                </c:pt>
                <c:pt idx="7">
                  <c:v>DELUXE TOURING BIKE (RED)</c:v>
                </c:pt>
                <c:pt idx="8">
                  <c:v> PROFESSIONAL TOURING BIKE (RED)</c:v>
                </c:pt>
                <c:pt idx="9">
                  <c:v>OFF ROAD HELMET</c:v>
                </c:pt>
                <c:pt idx="10">
                  <c:v>ROAD HELMET</c:v>
                </c:pt>
                <c:pt idx="11">
                  <c:v>WATER BOTTLE</c:v>
                </c:pt>
                <c:pt idx="12">
                  <c:v>WATER BOTTLE CAGE</c:v>
                </c:pt>
                <c:pt idx="13">
                  <c:v>FIRST AID KIT</c:v>
                </c:pt>
                <c:pt idx="14">
                  <c:v>KNEE PADS</c:v>
                </c:pt>
                <c:pt idx="15">
                  <c:v>ELBOW PADS</c:v>
                </c:pt>
                <c:pt idx="16">
                  <c:v>T-SHIRT</c:v>
                </c:pt>
                <c:pt idx="17">
                  <c:v>AIR PUMP</c:v>
                </c:pt>
              </c:strCache>
            </c:strRef>
          </c:cat>
          <c:val>
            <c:numRef>
              <c:f>Sheet7!$E$4:$E$21</c:f>
              <c:numCache>
                <c:formatCode>General</c:formatCode>
                <c:ptCount val="18"/>
                <c:pt idx="0">
                  <c:v>19852</c:v>
                </c:pt>
                <c:pt idx="1">
                  <c:v>18725</c:v>
                </c:pt>
                <c:pt idx="2">
                  <c:v>16472</c:v>
                </c:pt>
                <c:pt idx="3">
                  <c:v>16209</c:v>
                </c:pt>
                <c:pt idx="4">
                  <c:v>15191</c:v>
                </c:pt>
                <c:pt idx="5">
                  <c:v>15096</c:v>
                </c:pt>
                <c:pt idx="6">
                  <c:v>12931</c:v>
                </c:pt>
                <c:pt idx="7">
                  <c:v>12728</c:v>
                </c:pt>
                <c:pt idx="8">
                  <c:v>12569</c:v>
                </c:pt>
                <c:pt idx="9">
                  <c:v>10218</c:v>
                </c:pt>
                <c:pt idx="10">
                  <c:v>9999</c:v>
                </c:pt>
                <c:pt idx="11">
                  <c:v>9151</c:v>
                </c:pt>
                <c:pt idx="12">
                  <c:v>6411</c:v>
                </c:pt>
                <c:pt idx="13">
                  <c:v>6126</c:v>
                </c:pt>
                <c:pt idx="14">
                  <c:v>5294</c:v>
                </c:pt>
                <c:pt idx="15">
                  <c:v>4536</c:v>
                </c:pt>
                <c:pt idx="16">
                  <c:v>3841</c:v>
                </c:pt>
                <c:pt idx="17">
                  <c:v>3693</c:v>
                </c:pt>
              </c:numCache>
            </c:numRef>
          </c:val>
        </c:ser>
        <c:axId val="96853376"/>
        <c:axId val="96978432"/>
      </c:barChart>
      <c:catAx>
        <c:axId val="96853376"/>
        <c:scaling>
          <c:orientation val="minMax"/>
        </c:scaling>
        <c:axPos val="b"/>
        <c:title>
          <c:tx>
            <c:rich>
              <a:bodyPr/>
              <a:lstStyle/>
              <a:p>
                <a:pPr>
                  <a:defRPr>
                    <a:latin typeface="Georgia" pitchFamily="18" charset="0"/>
                  </a:defRPr>
                </a:pPr>
                <a:r>
                  <a:rPr lang="en-US">
                    <a:latin typeface="Georgia" pitchFamily="18" charset="0"/>
                  </a:rPr>
                  <a:t>Product Name</a:t>
                </a:r>
              </a:p>
            </c:rich>
          </c:tx>
        </c:title>
        <c:tickLblPos val="nextTo"/>
        <c:txPr>
          <a:bodyPr/>
          <a:lstStyle/>
          <a:p>
            <a:pPr>
              <a:defRPr sz="700" baseline="0"/>
            </a:pPr>
            <a:endParaRPr lang="en-US"/>
          </a:p>
        </c:txPr>
        <c:crossAx val="96978432"/>
        <c:crosses val="autoZero"/>
        <c:auto val="1"/>
        <c:lblAlgn val="ctr"/>
        <c:lblOffset val="100"/>
      </c:catAx>
      <c:valAx>
        <c:axId val="96978432"/>
        <c:scaling>
          <c:orientation val="minMax"/>
        </c:scaling>
        <c:axPos val="l"/>
        <c:majorGridlines/>
        <c:title>
          <c:tx>
            <c:rich>
              <a:bodyPr rot="0" vert="wordArtVert"/>
              <a:lstStyle/>
              <a:p>
                <a:pPr>
                  <a:defRPr>
                    <a:latin typeface="Georgia" pitchFamily="18" charset="0"/>
                  </a:defRPr>
                </a:pPr>
                <a:r>
                  <a:rPr lang="en-US">
                    <a:latin typeface="Georgia" pitchFamily="18" charset="0"/>
                  </a:rPr>
                  <a:t>Units</a:t>
                </a:r>
              </a:p>
            </c:rich>
          </c:tx>
        </c:title>
        <c:numFmt formatCode="General" sourceLinked="1"/>
        <c:tickLblPos val="nextTo"/>
        <c:crossAx val="9685337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Product - Sales</a:t>
            </a:r>
          </a:p>
        </c:rich>
      </c:tx>
    </c:title>
    <c:plotArea>
      <c:layout/>
      <c:barChart>
        <c:barDir val="col"/>
        <c:grouping val="clustered"/>
        <c:ser>
          <c:idx val="1"/>
          <c:order val="0"/>
          <c:tx>
            <c:v>Product wise sales</c:v>
          </c:tx>
          <c:cat>
            <c:strRef>
              <c:f>Sheet7!$D$4:$D$21</c:f>
              <c:strCache>
                <c:ptCount val="18"/>
                <c:pt idx="0">
                  <c:v>MEN'S OFF ROAD BIKE</c:v>
                </c:pt>
                <c:pt idx="1">
                  <c:v>WOMEN'S OFF ROAD BIKE EN</c:v>
                </c:pt>
                <c:pt idx="2">
                  <c:v>DELUXE TOURING BIKE (BLACK)</c:v>
                </c:pt>
                <c:pt idx="3">
                  <c:v>PROFESSIONAL TOURING BIKE (BLACK)</c:v>
                </c:pt>
                <c:pt idx="4">
                  <c:v>PROFESSIONAL TOURING BIKE (SILVER)</c:v>
                </c:pt>
                <c:pt idx="5">
                  <c:v>DELUXE TOURING BIKE (SILVER)</c:v>
                </c:pt>
                <c:pt idx="6">
                  <c:v>REPAIR KIT</c:v>
                </c:pt>
                <c:pt idx="7">
                  <c:v>DELUXE TOURING BIKE (RED)</c:v>
                </c:pt>
                <c:pt idx="8">
                  <c:v> PROFESSIONAL TOURING BIKE (RED)</c:v>
                </c:pt>
                <c:pt idx="9">
                  <c:v>OFF ROAD HELMET</c:v>
                </c:pt>
                <c:pt idx="10">
                  <c:v>ROAD HELMET</c:v>
                </c:pt>
                <c:pt idx="11">
                  <c:v>WATER BOTTLE</c:v>
                </c:pt>
                <c:pt idx="12">
                  <c:v>WATER BOTTLE CAGE</c:v>
                </c:pt>
                <c:pt idx="13">
                  <c:v>FIRST AID KIT</c:v>
                </c:pt>
                <c:pt idx="14">
                  <c:v>KNEE PADS</c:v>
                </c:pt>
                <c:pt idx="15">
                  <c:v>ELBOW PADS</c:v>
                </c:pt>
                <c:pt idx="16">
                  <c:v>T-SHIRT</c:v>
                </c:pt>
                <c:pt idx="17">
                  <c:v>AIR PUMP</c:v>
                </c:pt>
              </c:strCache>
            </c:strRef>
          </c:cat>
          <c:val>
            <c:numRef>
              <c:f>Sheet7!$F$4:$F$21</c:f>
              <c:numCache>
                <c:formatCode>General</c:formatCode>
                <c:ptCount val="18"/>
                <c:pt idx="0">
                  <c:v>208110</c:v>
                </c:pt>
                <c:pt idx="1">
                  <c:v>196199</c:v>
                </c:pt>
                <c:pt idx="2">
                  <c:v>173483</c:v>
                </c:pt>
                <c:pt idx="3">
                  <c:v>171585</c:v>
                </c:pt>
                <c:pt idx="4">
                  <c:v>159901</c:v>
                </c:pt>
                <c:pt idx="5">
                  <c:v>158037</c:v>
                </c:pt>
                <c:pt idx="6">
                  <c:v>136054</c:v>
                </c:pt>
                <c:pt idx="7">
                  <c:v>133333</c:v>
                </c:pt>
                <c:pt idx="8">
                  <c:v>131719</c:v>
                </c:pt>
                <c:pt idx="9">
                  <c:v>106195</c:v>
                </c:pt>
                <c:pt idx="10">
                  <c:v>106133</c:v>
                </c:pt>
                <c:pt idx="11">
                  <c:v>96347</c:v>
                </c:pt>
                <c:pt idx="12">
                  <c:v>67424</c:v>
                </c:pt>
                <c:pt idx="13">
                  <c:v>64639</c:v>
                </c:pt>
                <c:pt idx="14">
                  <c:v>55634</c:v>
                </c:pt>
                <c:pt idx="15">
                  <c:v>48304</c:v>
                </c:pt>
                <c:pt idx="16">
                  <c:v>40720</c:v>
                </c:pt>
                <c:pt idx="17">
                  <c:v>38100</c:v>
                </c:pt>
              </c:numCache>
            </c:numRef>
          </c:val>
        </c:ser>
        <c:axId val="97015296"/>
        <c:axId val="97017216"/>
      </c:barChart>
      <c:catAx>
        <c:axId val="97015296"/>
        <c:scaling>
          <c:orientation val="minMax"/>
        </c:scaling>
        <c:axPos val="b"/>
        <c:title>
          <c:tx>
            <c:rich>
              <a:bodyPr/>
              <a:lstStyle/>
              <a:p>
                <a:pPr>
                  <a:defRPr>
                    <a:latin typeface="Georgia" pitchFamily="18" charset="0"/>
                  </a:defRPr>
                </a:pPr>
                <a:r>
                  <a:rPr lang="en-US">
                    <a:latin typeface="Georgia" pitchFamily="18" charset="0"/>
                  </a:rPr>
                  <a:t>Product name</a:t>
                </a:r>
              </a:p>
            </c:rich>
          </c:tx>
        </c:title>
        <c:tickLblPos val="nextTo"/>
        <c:txPr>
          <a:bodyPr/>
          <a:lstStyle/>
          <a:p>
            <a:pPr>
              <a:defRPr sz="700" baseline="0"/>
            </a:pPr>
            <a:endParaRPr lang="en-US"/>
          </a:p>
        </c:txPr>
        <c:crossAx val="97017216"/>
        <c:crosses val="autoZero"/>
        <c:auto val="1"/>
        <c:lblAlgn val="ctr"/>
        <c:lblOffset val="100"/>
      </c:catAx>
      <c:valAx>
        <c:axId val="97017216"/>
        <c:scaling>
          <c:orientation val="minMax"/>
        </c:scaling>
        <c:axPos val="l"/>
        <c:majorGridlines/>
        <c:title>
          <c:tx>
            <c:rich>
              <a:bodyPr rot="0" vert="wordArtVert"/>
              <a:lstStyle/>
              <a:p>
                <a:pPr>
                  <a:defRPr>
                    <a:latin typeface="Georgia" pitchFamily="18" charset="0"/>
                  </a:defRPr>
                </a:pPr>
                <a:r>
                  <a:rPr lang="en-US">
                    <a:latin typeface="Georgia" pitchFamily="18" charset="0"/>
                  </a:rPr>
                  <a:t>Units</a:t>
                </a:r>
              </a:p>
            </c:rich>
          </c:tx>
        </c:title>
        <c:numFmt formatCode="General" sourceLinked="1"/>
        <c:tickLblPos val="nextTo"/>
        <c:crossAx val="97015296"/>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City - Orders</a:t>
            </a:r>
          </a:p>
        </c:rich>
      </c:tx>
    </c:title>
    <c:plotArea>
      <c:layout/>
      <c:pieChart>
        <c:varyColors val="1"/>
        <c:ser>
          <c:idx val="0"/>
          <c:order val="0"/>
          <c:tx>
            <c:strRef>
              <c:f>Sheet8!$D$3</c:f>
              <c:strCache>
                <c:ptCount val="1"/>
                <c:pt idx="0">
                  <c:v>Count of orderdetailid</c:v>
                </c:pt>
              </c:strCache>
            </c:strRef>
          </c:tx>
          <c:dLbls>
            <c:showVal val="1"/>
            <c:showLeaderLines val="1"/>
          </c:dLbls>
          <c:cat>
            <c:strRef>
              <c:f>Sheet8!$C$4:$C$16</c:f>
              <c:strCache>
                <c:ptCount val="13"/>
                <c:pt idx="0">
                  <c:v>ATLANTA</c:v>
                </c:pt>
                <c:pt idx="1">
                  <c:v>BOSTON</c:v>
                </c:pt>
                <c:pt idx="2">
                  <c:v>CHICAGO</c:v>
                </c:pt>
                <c:pt idx="3">
                  <c:v>NEW YORK CITY</c:v>
                </c:pt>
                <c:pt idx="4">
                  <c:v>DETROIT</c:v>
                </c:pt>
                <c:pt idx="5">
                  <c:v>GRAND RAPIDS</c:v>
                </c:pt>
                <c:pt idx="6">
                  <c:v>IRVINE</c:v>
                </c:pt>
                <c:pt idx="7">
                  <c:v>DENVER</c:v>
                </c:pt>
                <c:pt idx="8">
                  <c:v>ORLANDO</c:v>
                </c:pt>
                <c:pt idx="9">
                  <c:v>PALO</c:v>
                </c:pt>
                <c:pt idx="10">
                  <c:v>PHILADELPHIA</c:v>
                </c:pt>
                <c:pt idx="11">
                  <c:v>SEATTLE</c:v>
                </c:pt>
                <c:pt idx="12">
                  <c:v>WASHINGTON DC</c:v>
                </c:pt>
              </c:strCache>
            </c:strRef>
          </c:cat>
          <c:val>
            <c:numRef>
              <c:f>Sheet8!$D$4:$D$16</c:f>
              <c:numCache>
                <c:formatCode>0.00%</c:formatCode>
                <c:ptCount val="13"/>
                <c:pt idx="0">
                  <c:v>2.0500000000000001E-2</c:v>
                </c:pt>
                <c:pt idx="1">
                  <c:v>5.0500000000000003E-2</c:v>
                </c:pt>
                <c:pt idx="2">
                  <c:v>0.14780000000000001</c:v>
                </c:pt>
                <c:pt idx="3">
                  <c:v>0.30480000000000007</c:v>
                </c:pt>
                <c:pt idx="4">
                  <c:v>3.2399999999999998E-2</c:v>
                </c:pt>
                <c:pt idx="5">
                  <c:v>6.6000000000000008E-3</c:v>
                </c:pt>
                <c:pt idx="6">
                  <c:v>1.2800000000000002E-2</c:v>
                </c:pt>
                <c:pt idx="7">
                  <c:v>7.2600000000000012E-2</c:v>
                </c:pt>
                <c:pt idx="8">
                  <c:v>3.5000000000000005E-3</c:v>
                </c:pt>
                <c:pt idx="9">
                  <c:v>2.2100000000000002E-2</c:v>
                </c:pt>
                <c:pt idx="10">
                  <c:v>0.10589999999999998</c:v>
                </c:pt>
                <c:pt idx="11">
                  <c:v>0.1158</c:v>
                </c:pt>
                <c:pt idx="12">
                  <c:v>0.10410000000000001</c:v>
                </c:pt>
              </c:numCache>
            </c:numRef>
          </c:val>
        </c:ser>
        <c:firstSliceAng val="0"/>
      </c:pieChart>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Monthly sales in Germany</a:t>
            </a:r>
          </a:p>
        </c:rich>
      </c:tx>
    </c:title>
    <c:plotArea>
      <c:layout>
        <c:manualLayout>
          <c:layoutTarget val="inner"/>
          <c:xMode val="edge"/>
          <c:yMode val="edge"/>
          <c:x val="0.24074080443532725"/>
          <c:y val="0.10527207536557945"/>
          <c:w val="0.58883839520059988"/>
          <c:h val="0.81164786834078273"/>
        </c:manualLayout>
      </c:layout>
      <c:lineChart>
        <c:grouping val="standard"/>
        <c:ser>
          <c:idx val="0"/>
          <c:order val="0"/>
          <c:marker>
            <c:symbol val="none"/>
          </c:marker>
          <c:cat>
            <c:strRef>
              <c:f>Sheet2!$W$3:$AH$3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Sheet2!$W$4:$AH$4</c:f>
              <c:numCache>
                <c:formatCode>_(* #,##0_);_(* \(#,##0\);_(* "-"??_);_(@_)</c:formatCode>
                <c:ptCount val="12"/>
                <c:pt idx="0">
                  <c:v>127288</c:v>
                </c:pt>
                <c:pt idx="1">
                  <c:v>87726</c:v>
                </c:pt>
                <c:pt idx="2">
                  <c:v>93862</c:v>
                </c:pt>
                <c:pt idx="3">
                  <c:v>158129</c:v>
                </c:pt>
                <c:pt idx="4">
                  <c:v>184106</c:v>
                </c:pt>
                <c:pt idx="5">
                  <c:v>216083</c:v>
                </c:pt>
                <c:pt idx="6">
                  <c:v>273313</c:v>
                </c:pt>
                <c:pt idx="7">
                  <c:v>263164</c:v>
                </c:pt>
                <c:pt idx="8">
                  <c:v>229257</c:v>
                </c:pt>
                <c:pt idx="9">
                  <c:v>213566</c:v>
                </c:pt>
                <c:pt idx="10">
                  <c:v>144636</c:v>
                </c:pt>
                <c:pt idx="11">
                  <c:v>105539</c:v>
                </c:pt>
              </c:numCache>
            </c:numRef>
          </c:val>
        </c:ser>
        <c:ser>
          <c:idx val="1"/>
          <c:order val="1"/>
          <c:marker>
            <c:symbol val="none"/>
          </c:marker>
          <c:cat>
            <c:strRef>
              <c:f>Sheet2!$W$3:$AH$3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Sheet2!$W$5:$AH$5</c:f>
              <c:numCache>
                <c:formatCode>_(* #,##0_);_(* \(#,##0\);_(* "-"??_);_(@_)</c:formatCode>
                <c:ptCount val="12"/>
                <c:pt idx="0">
                  <c:v>104218</c:v>
                </c:pt>
                <c:pt idx="1">
                  <c:v>81105</c:v>
                </c:pt>
                <c:pt idx="2">
                  <c:v>75590</c:v>
                </c:pt>
                <c:pt idx="3">
                  <c:v>163385</c:v>
                </c:pt>
                <c:pt idx="4">
                  <c:v>183642</c:v>
                </c:pt>
                <c:pt idx="5">
                  <c:v>175867</c:v>
                </c:pt>
                <c:pt idx="6">
                  <c:v>263978</c:v>
                </c:pt>
                <c:pt idx="7">
                  <c:v>255166</c:v>
                </c:pt>
                <c:pt idx="8">
                  <c:v>247169</c:v>
                </c:pt>
                <c:pt idx="9">
                  <c:v>246028</c:v>
                </c:pt>
                <c:pt idx="10">
                  <c:v>139363</c:v>
                </c:pt>
                <c:pt idx="11">
                  <c:v>105720</c:v>
                </c:pt>
              </c:numCache>
            </c:numRef>
          </c:val>
        </c:ser>
        <c:ser>
          <c:idx val="2"/>
          <c:order val="2"/>
          <c:marker>
            <c:symbol val="none"/>
          </c:marker>
          <c:cat>
            <c:strRef>
              <c:f>Sheet2!$W$3:$AH$3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Sheet2!$W$6:$AH$6</c:f>
              <c:numCache>
                <c:formatCode>_(* #,##0_);_(* \(#,##0\);_(* "-"??_);_(@_)</c:formatCode>
                <c:ptCount val="12"/>
                <c:pt idx="0">
                  <c:v>108560</c:v>
                </c:pt>
                <c:pt idx="1">
                  <c:v>91285</c:v>
                </c:pt>
                <c:pt idx="2">
                  <c:v>100962</c:v>
                </c:pt>
                <c:pt idx="3">
                  <c:v>157010</c:v>
                </c:pt>
                <c:pt idx="4">
                  <c:v>183582</c:v>
                </c:pt>
                <c:pt idx="5">
                  <c:v>204279</c:v>
                </c:pt>
                <c:pt idx="6">
                  <c:v>274267</c:v>
                </c:pt>
                <c:pt idx="7">
                  <c:v>244813</c:v>
                </c:pt>
                <c:pt idx="8">
                  <c:v>226719</c:v>
                </c:pt>
                <c:pt idx="9">
                  <c:v>229064</c:v>
                </c:pt>
                <c:pt idx="10">
                  <c:v>142229</c:v>
                </c:pt>
                <c:pt idx="11">
                  <c:v>105002</c:v>
                </c:pt>
              </c:numCache>
            </c:numRef>
          </c:val>
        </c:ser>
        <c:marker val="1"/>
        <c:axId val="97106176"/>
        <c:axId val="97112064"/>
      </c:lineChart>
      <c:catAx>
        <c:axId val="97106176"/>
        <c:scaling>
          <c:orientation val="minMax"/>
        </c:scaling>
        <c:axPos val="b"/>
        <c:tickLblPos val="nextTo"/>
        <c:crossAx val="97112064"/>
        <c:crosses val="autoZero"/>
        <c:auto val="1"/>
        <c:lblAlgn val="ctr"/>
        <c:lblOffset val="100"/>
      </c:catAx>
      <c:valAx>
        <c:axId val="97112064"/>
        <c:scaling>
          <c:orientation val="minMax"/>
        </c:scaling>
        <c:axPos val="l"/>
        <c:majorGridlines/>
        <c:title>
          <c:tx>
            <c:rich>
              <a:bodyPr rot="0" vert="wordArtVert"/>
              <a:lstStyle/>
              <a:p>
                <a:pPr>
                  <a:defRPr>
                    <a:latin typeface="Georgia" pitchFamily="18" charset="0"/>
                  </a:defRPr>
                </a:pPr>
                <a:r>
                  <a:rPr lang="en-US">
                    <a:latin typeface="Georgia" pitchFamily="18" charset="0"/>
                  </a:rPr>
                  <a:t>Orders</a:t>
                </a:r>
              </a:p>
            </c:rich>
          </c:tx>
        </c:title>
        <c:numFmt formatCode="_(* #,##0_);_(* \(#,##0\);_(* &quot;-&quot;??_);_(@_)" sourceLinked="1"/>
        <c:tickLblPos val="nextTo"/>
        <c:crossAx val="97106176"/>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1"/>
          <c:order val="0"/>
          <c:tx>
            <c:strRef>
              <c:f>Sheet2!$AK$2</c:f>
              <c:strCache>
                <c:ptCount val="1"/>
                <c:pt idx="0">
                  <c:v>Number of orders</c:v>
                </c:pt>
              </c:strCache>
            </c:strRef>
          </c:tx>
          <c:cat>
            <c:numRef>
              <c:f>Sheet2!$AJ$3:$AJ$5</c:f>
              <c:numCache>
                <c:formatCode>General</c:formatCode>
                <c:ptCount val="3"/>
                <c:pt idx="0">
                  <c:v>2009</c:v>
                </c:pt>
                <c:pt idx="1">
                  <c:v>2010</c:v>
                </c:pt>
                <c:pt idx="2">
                  <c:v>2011</c:v>
                </c:pt>
              </c:numCache>
            </c:numRef>
          </c:cat>
          <c:val>
            <c:numRef>
              <c:f>Sheet2!$AK$3:$AK$5</c:f>
              <c:numCache>
                <c:formatCode>_(* #,##0_);_(* \(#,##0\);_(* "-"??_);_(@_)</c:formatCode>
                <c:ptCount val="3"/>
                <c:pt idx="0">
                  <c:v>199687</c:v>
                </c:pt>
                <c:pt idx="1">
                  <c:v>202405</c:v>
                </c:pt>
                <c:pt idx="2">
                  <c:v>207455</c:v>
                </c:pt>
              </c:numCache>
            </c:numRef>
          </c:val>
        </c:ser>
        <c:axId val="97198080"/>
        <c:axId val="97200000"/>
      </c:barChart>
      <c:catAx>
        <c:axId val="97198080"/>
        <c:scaling>
          <c:orientation val="minMax"/>
        </c:scaling>
        <c:axPos val="b"/>
        <c:title>
          <c:tx>
            <c:rich>
              <a:bodyPr/>
              <a:lstStyle/>
              <a:p>
                <a:pPr>
                  <a:defRPr>
                    <a:latin typeface="Georgia" pitchFamily="18" charset="0"/>
                  </a:defRPr>
                </a:pPr>
                <a:r>
                  <a:rPr lang="en-US">
                    <a:latin typeface="Georgia" pitchFamily="18" charset="0"/>
                  </a:rPr>
                  <a:t>Year</a:t>
                </a:r>
              </a:p>
            </c:rich>
          </c:tx>
        </c:title>
        <c:numFmt formatCode="General" sourceLinked="1"/>
        <c:tickLblPos val="nextTo"/>
        <c:crossAx val="97200000"/>
        <c:crosses val="autoZero"/>
        <c:auto val="1"/>
        <c:lblAlgn val="ctr"/>
        <c:lblOffset val="100"/>
      </c:catAx>
      <c:valAx>
        <c:axId val="97200000"/>
        <c:scaling>
          <c:orientation val="minMax"/>
        </c:scaling>
        <c:axPos val="l"/>
        <c:majorGridlines/>
        <c:title>
          <c:tx>
            <c:rich>
              <a:bodyPr rot="0" vert="wordArtVert"/>
              <a:lstStyle/>
              <a:p>
                <a:pPr>
                  <a:defRPr>
                    <a:latin typeface="Georgia" pitchFamily="18" charset="0"/>
                  </a:defRPr>
                </a:pPr>
                <a:r>
                  <a:rPr lang="en-US">
                    <a:latin typeface="Georgia" pitchFamily="18" charset="0"/>
                  </a:rPr>
                  <a:t>orders</a:t>
                </a:r>
              </a:p>
            </c:rich>
          </c:tx>
        </c:title>
        <c:numFmt formatCode="_(* #,##0_);_(* \(#,##0\);_(* &quot;-&quot;??_);_(@_)" sourceLinked="1"/>
        <c:tickLblPos val="nextTo"/>
        <c:crossAx val="97198080"/>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Product </a:t>
            </a:r>
            <a:r>
              <a:rPr lang="en-US" baseline="0"/>
              <a:t> -</a:t>
            </a:r>
            <a:r>
              <a:rPr lang="en-US"/>
              <a:t> Orders</a:t>
            </a:r>
          </a:p>
        </c:rich>
      </c:tx>
    </c:title>
    <c:plotArea>
      <c:layout/>
      <c:barChart>
        <c:barDir val="col"/>
        <c:grouping val="clustered"/>
        <c:ser>
          <c:idx val="0"/>
          <c:order val="0"/>
          <c:tx>
            <c:strRef>
              <c:f>Sheet2!$G$4</c:f>
              <c:strCache>
                <c:ptCount val="1"/>
                <c:pt idx="0">
                  <c:v>#orders</c:v>
                </c:pt>
              </c:strCache>
            </c:strRef>
          </c:tx>
          <c:cat>
            <c:strRef>
              <c:f>Sheet2!$F$5:$F$22</c:f>
              <c:strCache>
                <c:ptCount val="18"/>
                <c:pt idx="0">
                  <c:v>Deluxe Touring Bike (Black)</c:v>
                </c:pt>
                <c:pt idx="1">
                  <c:v>Professional Touring Bike (Black)</c:v>
                </c:pt>
                <c:pt idx="2">
                  <c:v>Women'S Off Road Bike En</c:v>
                </c:pt>
                <c:pt idx="3">
                  <c:v>Deluxe Touring Bike (Silver)</c:v>
                </c:pt>
                <c:pt idx="4">
                  <c:v>Men'S Off Road Bike</c:v>
                </c:pt>
                <c:pt idx="5">
                  <c:v>Professional Touring Bike (Silver)</c:v>
                </c:pt>
                <c:pt idx="6">
                  <c:v>Deluxe Touring Bike (Red)</c:v>
                </c:pt>
                <c:pt idx="7">
                  <c:v>Professional Touring Bike (Red)</c:v>
                </c:pt>
                <c:pt idx="8">
                  <c:v>Water Bottle</c:v>
                </c:pt>
                <c:pt idx="9">
                  <c:v>Off Road Helmet</c:v>
                </c:pt>
                <c:pt idx="10">
                  <c:v>Road Helmet</c:v>
                </c:pt>
                <c:pt idx="11">
                  <c:v>Repair Kit</c:v>
                </c:pt>
                <c:pt idx="12">
                  <c:v>First Aid Kit</c:v>
                </c:pt>
                <c:pt idx="13">
                  <c:v>Knee Pads</c:v>
                </c:pt>
                <c:pt idx="14">
                  <c:v>Elbow Pads</c:v>
                </c:pt>
                <c:pt idx="15">
                  <c:v>Water Bottle Cage</c:v>
                </c:pt>
                <c:pt idx="16">
                  <c:v>Air Pump</c:v>
                </c:pt>
                <c:pt idx="17">
                  <c:v>T-Shirt</c:v>
                </c:pt>
              </c:strCache>
            </c:strRef>
          </c:cat>
          <c:val>
            <c:numRef>
              <c:f>Sheet2!$G$5:$G$22</c:f>
              <c:numCache>
                <c:formatCode>_(* #,##0_);_(* \(#,##0\);_(* "-"??_);_(@_)</c:formatCode>
                <c:ptCount val="18"/>
                <c:pt idx="0">
                  <c:v>64181</c:v>
                </c:pt>
                <c:pt idx="1">
                  <c:v>60509</c:v>
                </c:pt>
                <c:pt idx="2">
                  <c:v>55860</c:v>
                </c:pt>
                <c:pt idx="3">
                  <c:v>54963</c:v>
                </c:pt>
                <c:pt idx="4">
                  <c:v>53176</c:v>
                </c:pt>
                <c:pt idx="5">
                  <c:v>45346</c:v>
                </c:pt>
                <c:pt idx="6">
                  <c:v>42028</c:v>
                </c:pt>
                <c:pt idx="7">
                  <c:v>41918</c:v>
                </c:pt>
                <c:pt idx="8">
                  <c:v>27552</c:v>
                </c:pt>
                <c:pt idx="9">
                  <c:v>25524</c:v>
                </c:pt>
                <c:pt idx="10">
                  <c:v>25364</c:v>
                </c:pt>
                <c:pt idx="11">
                  <c:v>23766</c:v>
                </c:pt>
                <c:pt idx="12">
                  <c:v>20231</c:v>
                </c:pt>
                <c:pt idx="13">
                  <c:v>17617</c:v>
                </c:pt>
                <c:pt idx="14">
                  <c:v>15431</c:v>
                </c:pt>
                <c:pt idx="15">
                  <c:v>13678</c:v>
                </c:pt>
                <c:pt idx="16">
                  <c:v>11823</c:v>
                </c:pt>
                <c:pt idx="17">
                  <c:v>10580</c:v>
                </c:pt>
              </c:numCache>
            </c:numRef>
          </c:val>
        </c:ser>
        <c:axId val="97213056"/>
        <c:axId val="97239808"/>
      </c:barChart>
      <c:catAx>
        <c:axId val="97213056"/>
        <c:scaling>
          <c:orientation val="minMax"/>
        </c:scaling>
        <c:axPos val="b"/>
        <c:title>
          <c:tx>
            <c:rich>
              <a:bodyPr/>
              <a:lstStyle/>
              <a:p>
                <a:pPr>
                  <a:defRPr>
                    <a:latin typeface="Georgia" pitchFamily="18" charset="0"/>
                  </a:defRPr>
                </a:pPr>
                <a:r>
                  <a:rPr lang="en-US">
                    <a:latin typeface="Georgia" pitchFamily="18" charset="0"/>
                  </a:rPr>
                  <a:t>Product Name</a:t>
                </a:r>
              </a:p>
            </c:rich>
          </c:tx>
        </c:title>
        <c:tickLblPos val="nextTo"/>
        <c:txPr>
          <a:bodyPr rot="-2700000"/>
          <a:lstStyle/>
          <a:p>
            <a:pPr>
              <a:defRPr sz="800"/>
            </a:pPr>
            <a:endParaRPr lang="en-US"/>
          </a:p>
        </c:txPr>
        <c:crossAx val="97239808"/>
        <c:crosses val="autoZero"/>
        <c:auto val="1"/>
        <c:lblAlgn val="ctr"/>
        <c:lblOffset val="100"/>
      </c:catAx>
      <c:valAx>
        <c:axId val="97239808"/>
        <c:scaling>
          <c:orientation val="minMax"/>
        </c:scaling>
        <c:axPos val="l"/>
        <c:majorGridlines/>
        <c:title>
          <c:tx>
            <c:rich>
              <a:bodyPr rot="-5400000" vert="horz"/>
              <a:lstStyle/>
              <a:p>
                <a:pPr>
                  <a:defRPr>
                    <a:latin typeface="Georgia" pitchFamily="18" charset="0"/>
                  </a:defRPr>
                </a:pPr>
                <a:r>
                  <a:rPr lang="en-US">
                    <a:latin typeface="Georgia" pitchFamily="18" charset="0"/>
                  </a:rPr>
                  <a:t>No.of orders</a:t>
                </a:r>
              </a:p>
            </c:rich>
          </c:tx>
        </c:title>
        <c:numFmt formatCode="_(* #,##0_);_(* \(#,##0\);_(* &quot;-&quot;??_);_(@_)" sourceLinked="1"/>
        <c:tickLblPos val="nextTo"/>
        <c:crossAx val="9721305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Product</a:t>
            </a:r>
            <a:r>
              <a:rPr lang="en-US" baseline="0"/>
              <a:t> - S</a:t>
            </a:r>
            <a:r>
              <a:rPr lang="en-US"/>
              <a:t>ales</a:t>
            </a:r>
          </a:p>
        </c:rich>
      </c:tx>
    </c:title>
    <c:plotArea>
      <c:layout/>
      <c:barChart>
        <c:barDir val="col"/>
        <c:grouping val="clustered"/>
        <c:ser>
          <c:idx val="0"/>
          <c:order val="0"/>
          <c:tx>
            <c:strRef>
              <c:f>Sheet2!$H$4</c:f>
              <c:strCache>
                <c:ptCount val="1"/>
                <c:pt idx="0">
                  <c:v>Total sales</c:v>
                </c:pt>
              </c:strCache>
            </c:strRef>
          </c:tx>
          <c:cat>
            <c:strRef>
              <c:f>Sheet2!$F$5:$F$22</c:f>
              <c:strCache>
                <c:ptCount val="18"/>
                <c:pt idx="0">
                  <c:v>Deluxe Touring Bike (Black)</c:v>
                </c:pt>
                <c:pt idx="1">
                  <c:v>Professional Touring Bike (Black)</c:v>
                </c:pt>
                <c:pt idx="2">
                  <c:v>Women'S Off Road Bike En</c:v>
                </c:pt>
                <c:pt idx="3">
                  <c:v>Deluxe Touring Bike (Silver)</c:v>
                </c:pt>
                <c:pt idx="4">
                  <c:v>Men'S Off Road Bike</c:v>
                </c:pt>
                <c:pt idx="5">
                  <c:v>Professional Touring Bike (Silver)</c:v>
                </c:pt>
                <c:pt idx="6">
                  <c:v>Deluxe Touring Bike (Red)</c:v>
                </c:pt>
                <c:pt idx="7">
                  <c:v>Professional Touring Bike (Red)</c:v>
                </c:pt>
                <c:pt idx="8">
                  <c:v>Water Bottle</c:v>
                </c:pt>
                <c:pt idx="9">
                  <c:v>Off Road Helmet</c:v>
                </c:pt>
                <c:pt idx="10">
                  <c:v>Road Helmet</c:v>
                </c:pt>
                <c:pt idx="11">
                  <c:v>Repair Kit</c:v>
                </c:pt>
                <c:pt idx="12">
                  <c:v>First Aid Kit</c:v>
                </c:pt>
                <c:pt idx="13">
                  <c:v>Knee Pads</c:v>
                </c:pt>
                <c:pt idx="14">
                  <c:v>Elbow Pads</c:v>
                </c:pt>
                <c:pt idx="15">
                  <c:v>Water Bottle Cage</c:v>
                </c:pt>
                <c:pt idx="16">
                  <c:v>Air Pump</c:v>
                </c:pt>
                <c:pt idx="17">
                  <c:v>T-Shirt</c:v>
                </c:pt>
              </c:strCache>
            </c:strRef>
          </c:cat>
          <c:val>
            <c:numRef>
              <c:f>Sheet2!$H$5:$H$22</c:f>
              <c:numCache>
                <c:formatCode>_(* #,##0_);_(* \(#,##0\);_(* "-"??_);_(@_)</c:formatCode>
                <c:ptCount val="18"/>
                <c:pt idx="0">
                  <c:v>674846</c:v>
                </c:pt>
                <c:pt idx="1">
                  <c:v>632158</c:v>
                </c:pt>
                <c:pt idx="2">
                  <c:v>586635</c:v>
                </c:pt>
                <c:pt idx="3">
                  <c:v>580268</c:v>
                </c:pt>
                <c:pt idx="4">
                  <c:v>558851</c:v>
                </c:pt>
                <c:pt idx="5">
                  <c:v>478246</c:v>
                </c:pt>
                <c:pt idx="6">
                  <c:v>441277</c:v>
                </c:pt>
                <c:pt idx="7">
                  <c:v>441089</c:v>
                </c:pt>
                <c:pt idx="8">
                  <c:v>288032</c:v>
                </c:pt>
                <c:pt idx="9">
                  <c:v>267218</c:v>
                </c:pt>
                <c:pt idx="10">
                  <c:v>265579</c:v>
                </c:pt>
                <c:pt idx="11">
                  <c:v>249952</c:v>
                </c:pt>
                <c:pt idx="12">
                  <c:v>213269</c:v>
                </c:pt>
                <c:pt idx="13">
                  <c:v>183936</c:v>
                </c:pt>
                <c:pt idx="14">
                  <c:v>161769</c:v>
                </c:pt>
                <c:pt idx="15">
                  <c:v>143648</c:v>
                </c:pt>
                <c:pt idx="16">
                  <c:v>124611</c:v>
                </c:pt>
                <c:pt idx="17">
                  <c:v>110188</c:v>
                </c:pt>
              </c:numCache>
            </c:numRef>
          </c:val>
        </c:ser>
        <c:axId val="101056896"/>
        <c:axId val="101058816"/>
      </c:barChart>
      <c:catAx>
        <c:axId val="101056896"/>
        <c:scaling>
          <c:orientation val="minMax"/>
        </c:scaling>
        <c:axPos val="b"/>
        <c:title>
          <c:tx>
            <c:rich>
              <a:bodyPr/>
              <a:lstStyle/>
              <a:p>
                <a:pPr>
                  <a:defRPr>
                    <a:latin typeface="Georgia" pitchFamily="18" charset="0"/>
                  </a:defRPr>
                </a:pPr>
                <a:r>
                  <a:rPr lang="en-US">
                    <a:latin typeface="Georgia" pitchFamily="18" charset="0"/>
                  </a:rPr>
                  <a:t>Product Name</a:t>
                </a:r>
              </a:p>
            </c:rich>
          </c:tx>
        </c:title>
        <c:tickLblPos val="nextTo"/>
        <c:txPr>
          <a:bodyPr rot="-2700000"/>
          <a:lstStyle/>
          <a:p>
            <a:pPr>
              <a:defRPr sz="700"/>
            </a:pPr>
            <a:endParaRPr lang="en-US"/>
          </a:p>
        </c:txPr>
        <c:crossAx val="101058816"/>
        <c:crosses val="autoZero"/>
        <c:auto val="1"/>
        <c:lblAlgn val="ctr"/>
        <c:lblOffset val="100"/>
      </c:catAx>
      <c:valAx>
        <c:axId val="101058816"/>
        <c:scaling>
          <c:orientation val="minMax"/>
        </c:scaling>
        <c:axPos val="l"/>
        <c:majorGridlines/>
        <c:title>
          <c:tx>
            <c:rich>
              <a:bodyPr rot="-5400000" vert="horz"/>
              <a:lstStyle/>
              <a:p>
                <a:pPr>
                  <a:defRPr>
                    <a:latin typeface="Georgia" pitchFamily="18" charset="0"/>
                  </a:defRPr>
                </a:pPr>
                <a:r>
                  <a:rPr lang="en-US">
                    <a:latin typeface="Georgia" pitchFamily="18" charset="0"/>
                  </a:rPr>
                  <a:t>Units</a:t>
                </a:r>
              </a:p>
            </c:rich>
          </c:tx>
        </c:title>
        <c:numFmt formatCode="_(* #,##0_);_(* \(#,##0\);_(* &quot;-&quot;??_);_(@_)" sourceLinked="1"/>
        <c:tickLblPos val="nextTo"/>
        <c:crossAx val="10105689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11</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Bavaddin</dc:creator>
  <cp:lastModifiedBy>Bavaddin</cp:lastModifiedBy>
  <cp:revision>22</cp:revision>
  <dcterms:created xsi:type="dcterms:W3CDTF">2016-09-09T19:17:00Z</dcterms:created>
  <dcterms:modified xsi:type="dcterms:W3CDTF">2016-09-11T18:46:00Z</dcterms:modified>
</cp:coreProperties>
</file>