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62" w:rsidRDefault="00793C62" w:rsidP="00793C62">
      <w:pPr>
        <w:spacing w:line="0" w:lineRule="atLeast"/>
        <w:ind w:left="3300"/>
        <w:rPr>
          <w:rFonts w:ascii="Times New Roman" w:eastAsia="Times New Roman" w:hAnsi="Times New Roman"/>
          <w:b/>
          <w:sz w:val="29"/>
          <w:u w:val="single"/>
        </w:rPr>
      </w:pPr>
      <w:r>
        <w:rPr>
          <w:rFonts w:ascii="Times New Roman" w:eastAsia="Times New Roman" w:hAnsi="Times New Roman"/>
          <w:b/>
          <w:sz w:val="29"/>
          <w:u w:val="single"/>
        </w:rPr>
        <w:t>EXPERIMENT – 02</w:t>
      </w:r>
    </w:p>
    <w:p w:rsidR="00793C62" w:rsidRDefault="00793C62" w:rsidP="00793C62">
      <w:pPr>
        <w:spacing w:line="200" w:lineRule="exact"/>
        <w:rPr>
          <w:rFonts w:ascii="Times New Roman" w:eastAsia="Times New Roman" w:hAnsi="Times New Roman"/>
        </w:rPr>
      </w:pPr>
    </w:p>
    <w:p w:rsidR="00793C62" w:rsidRDefault="00793C62" w:rsidP="00793C62">
      <w:pPr>
        <w:spacing w:line="217" w:lineRule="exact"/>
        <w:rPr>
          <w:rFonts w:ascii="Times New Roman" w:eastAsia="Times New Roman" w:hAnsi="Times New Roman"/>
        </w:rPr>
      </w:pPr>
    </w:p>
    <w:p w:rsidR="00793C62" w:rsidRPr="00793C62" w:rsidRDefault="00793C62" w:rsidP="00793C62">
      <w:pPr>
        <w:spacing w:line="0" w:lineRule="atLeast"/>
        <w:rPr>
          <w:rFonts w:ascii="Times New Roman" w:eastAsia="Times New Roman" w:hAnsi="Times New Roman"/>
          <w:sz w:val="29"/>
        </w:rPr>
      </w:pPr>
      <w:r>
        <w:rPr>
          <w:rFonts w:ascii="Times New Roman" w:eastAsia="Times New Roman" w:hAnsi="Times New Roman"/>
          <w:b/>
          <w:sz w:val="29"/>
          <w:u w:val="single"/>
        </w:rPr>
        <w:t>Aim:</w:t>
      </w:r>
      <w:r>
        <w:rPr>
          <w:rFonts w:ascii="Times New Roman" w:eastAsia="Times New Roman" w:hAnsi="Times New Roman"/>
          <w:b/>
          <w:sz w:val="29"/>
        </w:rPr>
        <w:t xml:space="preserve"> </w:t>
      </w:r>
      <w:r>
        <w:rPr>
          <w:rFonts w:ascii="Times New Roman" w:eastAsia="Times New Roman" w:hAnsi="Times New Roman"/>
          <w:sz w:val="29"/>
        </w:rPr>
        <w:t>Using COCOMO model, estimate effort</w:t>
      </w:r>
    </w:p>
    <w:p w:rsidR="00793C62" w:rsidRPr="00793C62" w:rsidRDefault="00793C62" w:rsidP="00793C62">
      <w:pPr>
        <w:spacing w:line="226" w:lineRule="auto"/>
        <w:ind w:right="1520"/>
        <w:rPr>
          <w:rFonts w:ascii="Times New Roman" w:eastAsia="Times New Roman" w:hAnsi="Times New Roman"/>
          <w:sz w:val="29"/>
        </w:rPr>
      </w:pPr>
      <w:r>
        <w:rPr>
          <w:rFonts w:ascii="Times New Roman" w:eastAsia="Times New Roman" w:hAnsi="Times New Roman"/>
          <w:b/>
          <w:sz w:val="29"/>
          <w:u w:val="single"/>
        </w:rPr>
        <w:t>Objective:</w:t>
      </w:r>
      <w:r>
        <w:rPr>
          <w:rFonts w:ascii="Times New Roman" w:eastAsia="Times New Roman" w:hAnsi="Times New Roman"/>
          <w:b/>
          <w:sz w:val="29"/>
        </w:rPr>
        <w:t xml:space="preserve"> </w:t>
      </w:r>
      <w:r>
        <w:rPr>
          <w:rFonts w:ascii="Times New Roman" w:eastAsia="Times New Roman" w:hAnsi="Times New Roman"/>
          <w:sz w:val="29"/>
        </w:rPr>
        <w:t>Estimating effort for developing Attendance management</w:t>
      </w:r>
      <w:r>
        <w:rPr>
          <w:rFonts w:ascii="Times New Roman" w:eastAsia="Times New Roman" w:hAnsi="Times New Roman"/>
          <w:b/>
          <w:sz w:val="29"/>
        </w:rPr>
        <w:t xml:space="preserve"> </w:t>
      </w:r>
      <w:r>
        <w:rPr>
          <w:rFonts w:ascii="Times New Roman" w:eastAsia="Times New Roman" w:hAnsi="Times New Roman"/>
          <w:sz w:val="29"/>
        </w:rPr>
        <w:t>System project using COCOMO model</w:t>
      </w:r>
    </w:p>
    <w:p w:rsidR="00793C62" w:rsidRPr="00793C62" w:rsidRDefault="00793C62" w:rsidP="00793C62">
      <w:pPr>
        <w:spacing w:line="0" w:lineRule="atLeast"/>
        <w:rPr>
          <w:rFonts w:ascii="Times New Roman" w:eastAsia="Times New Roman" w:hAnsi="Times New Roman"/>
          <w:b/>
          <w:sz w:val="29"/>
          <w:u w:val="single"/>
        </w:rPr>
      </w:pPr>
      <w:r>
        <w:rPr>
          <w:rFonts w:ascii="Times New Roman" w:eastAsia="Times New Roman" w:hAnsi="Times New Roman"/>
          <w:b/>
          <w:sz w:val="29"/>
          <w:u w:val="single"/>
        </w:rPr>
        <w:t>Theory:</w:t>
      </w:r>
    </w:p>
    <w:p w:rsidR="00793C62" w:rsidRDefault="00793C62" w:rsidP="00793C62">
      <w:pPr>
        <w:spacing w:line="258" w:lineRule="auto"/>
        <w:ind w:right="200" w:firstLine="721"/>
        <w:jc w:val="both"/>
        <w:rPr>
          <w:sz w:val="29"/>
        </w:rPr>
      </w:pPr>
      <w:r>
        <w:rPr>
          <w:sz w:val="29"/>
        </w:rPr>
        <w:t>Boehm postulated that any software development project can be classified into one of the following three categories based on the development complexity: organic, semidetached, and embedded. In order to classify a product into the identified categories, Boehm not only considered the characteristics of the product but also those of the development team and development environment. Roughly speaking, these three product classes correspond to application, utility and system programs, respectively. Normally, data processing programs are considered to be application programs. Compilers, linkers, etc., are utility programs. Operating systems and real-time system programs, etc. are system programs. System programs interact directly with the hardware and typically involve meeting timing constraints and concurrent processing.</w:t>
      </w:r>
    </w:p>
    <w:p w:rsidR="00793C62" w:rsidRPr="00793C62" w:rsidRDefault="00793C62" w:rsidP="00793C62">
      <w:pPr>
        <w:spacing w:line="0" w:lineRule="atLeast"/>
        <w:rPr>
          <w:sz w:val="29"/>
        </w:rPr>
      </w:pPr>
      <w:r>
        <w:rPr>
          <w:b/>
          <w:sz w:val="29"/>
        </w:rPr>
        <w:t>Organic</w:t>
      </w:r>
      <w:r>
        <w:rPr>
          <w:sz w:val="29"/>
        </w:rPr>
        <w:t>:</w:t>
      </w:r>
    </w:p>
    <w:p w:rsidR="00793C62" w:rsidRPr="00793C62" w:rsidRDefault="00793C62" w:rsidP="00793C62">
      <w:pPr>
        <w:spacing w:line="238" w:lineRule="auto"/>
        <w:ind w:right="220"/>
        <w:jc w:val="both"/>
        <w:rPr>
          <w:sz w:val="29"/>
        </w:rPr>
      </w:pPr>
      <w:r>
        <w:rPr>
          <w:sz w:val="29"/>
        </w:rPr>
        <w:t>A development project can be considered of organic type, if the project deals with developing a well understood application program, the size of the development team is reasonably small, and the team members are experienced in developing similar types of projects.</w:t>
      </w:r>
    </w:p>
    <w:p w:rsidR="00793C62" w:rsidRPr="00793C62" w:rsidRDefault="00793C62" w:rsidP="00793C62">
      <w:pPr>
        <w:spacing w:line="0" w:lineRule="atLeast"/>
        <w:rPr>
          <w:b/>
          <w:sz w:val="29"/>
        </w:rPr>
      </w:pPr>
      <w:r>
        <w:rPr>
          <w:b/>
          <w:sz w:val="29"/>
        </w:rPr>
        <w:t>Semidetached:</w:t>
      </w:r>
    </w:p>
    <w:p w:rsidR="00793C62" w:rsidRDefault="00793C62" w:rsidP="00793C62">
      <w:pPr>
        <w:spacing w:line="238" w:lineRule="auto"/>
        <w:ind w:right="220"/>
        <w:jc w:val="both"/>
        <w:rPr>
          <w:sz w:val="29"/>
        </w:rPr>
      </w:pPr>
      <w:r>
        <w:rPr>
          <w:sz w:val="29"/>
        </w:rPr>
        <w:t>A development project can be considered of semidetached type, if the development consists of a mixture of experienced and inexperienced staff. Team members may have limited experience on related systems but may be unfamiliar with some aspects of the system being developed.</w:t>
      </w:r>
    </w:p>
    <w:p w:rsidR="00793C62" w:rsidRDefault="00793C62" w:rsidP="00793C62">
      <w:pPr>
        <w:spacing w:line="0" w:lineRule="atLeast"/>
        <w:rPr>
          <w:b/>
          <w:sz w:val="29"/>
        </w:rPr>
      </w:pPr>
    </w:p>
    <w:p w:rsidR="00793C62" w:rsidRDefault="00793C62" w:rsidP="00793C62">
      <w:pPr>
        <w:spacing w:line="0" w:lineRule="atLeast"/>
        <w:rPr>
          <w:b/>
          <w:sz w:val="29"/>
        </w:rPr>
      </w:pPr>
      <w:r>
        <w:rPr>
          <w:b/>
          <w:sz w:val="29"/>
        </w:rPr>
        <w:lastRenderedPageBreak/>
        <w:t>Embedded:</w:t>
      </w:r>
    </w:p>
    <w:p w:rsidR="00793C62" w:rsidRDefault="00793C62" w:rsidP="00793C62">
      <w:pPr>
        <w:spacing w:line="230" w:lineRule="auto"/>
        <w:ind w:right="220"/>
        <w:jc w:val="both"/>
        <w:rPr>
          <w:sz w:val="29"/>
        </w:rPr>
      </w:pPr>
      <w:r>
        <w:rPr>
          <w:sz w:val="29"/>
        </w:rPr>
        <w:t>A development project is considered to be of embedded type, if the software being developed is strongly coupled to complex hardware, or if the stringent regulations on the operational procedures exist.</w:t>
      </w:r>
    </w:p>
    <w:p w:rsidR="00793C62" w:rsidRPr="00793C62" w:rsidRDefault="00793C62" w:rsidP="00793C62">
      <w:pPr>
        <w:spacing w:line="243" w:lineRule="auto"/>
        <w:ind w:right="180"/>
        <w:jc w:val="both"/>
        <w:rPr>
          <w:sz w:val="28"/>
        </w:rPr>
      </w:pPr>
      <w:r>
        <w:rPr>
          <w:b/>
          <w:sz w:val="28"/>
        </w:rPr>
        <w:t xml:space="preserve">COCOMO (Constructive Cost Estimation Model) </w:t>
      </w:r>
      <w:r>
        <w:rPr>
          <w:sz w:val="28"/>
        </w:rPr>
        <w:t>was proposed by Boehm</w:t>
      </w:r>
      <w:r>
        <w:rPr>
          <w:b/>
          <w:sz w:val="28"/>
        </w:rPr>
        <w:t xml:space="preserve"> </w:t>
      </w:r>
      <w:r>
        <w:rPr>
          <w:sz w:val="28"/>
        </w:rPr>
        <w:t>[1981]. According to Boehm, software cost estimation should be done through three stages: Basic COCOMO, Intermediate COCOMO and Complete COCOMO.</w:t>
      </w:r>
    </w:p>
    <w:p w:rsidR="00793C62" w:rsidRPr="00793C62" w:rsidRDefault="00793C62" w:rsidP="00793C62">
      <w:pPr>
        <w:tabs>
          <w:tab w:val="left" w:pos="340"/>
        </w:tabs>
        <w:spacing w:line="0" w:lineRule="atLeast"/>
        <w:rPr>
          <w:rFonts w:ascii="Symbol" w:eastAsia="Symbol" w:hAnsi="Symbol"/>
          <w:sz w:val="29"/>
        </w:rPr>
      </w:pPr>
      <w:r>
        <w:rPr>
          <w:rFonts w:ascii="Symbol" w:eastAsia="Symbol" w:hAnsi="Symbol"/>
          <w:sz w:val="57"/>
          <w:vertAlign w:val="subscript"/>
        </w:rPr>
        <w:t></w:t>
      </w:r>
      <w:r>
        <w:rPr>
          <w:rFonts w:ascii="Times New Roman" w:eastAsia="Times New Roman" w:hAnsi="Times New Roman"/>
        </w:rPr>
        <w:tab/>
      </w:r>
      <w:r>
        <w:rPr>
          <w:rFonts w:ascii="Symbol" w:eastAsia="Symbol" w:hAnsi="Symbol"/>
          <w:sz w:val="29"/>
        </w:rPr>
        <w:t></w:t>
      </w:r>
      <w:r>
        <w:rPr>
          <w:rFonts w:ascii="Symbol" w:eastAsia="Symbol" w:hAnsi="Symbol"/>
          <w:sz w:val="29"/>
        </w:rPr>
        <w:t></w:t>
      </w:r>
      <w:r>
        <w:rPr>
          <w:rFonts w:ascii="Symbol" w:eastAsia="Symbol" w:hAnsi="Symbol"/>
          <w:sz w:val="29"/>
        </w:rPr>
        <w:t></w:t>
      </w:r>
      <w:r>
        <w:rPr>
          <w:b/>
          <w:sz w:val="29"/>
        </w:rPr>
        <w:t>BASIC COCOMO MODEL:</w:t>
      </w:r>
      <w:r>
        <w:rPr>
          <w:rFonts w:ascii="Symbol" w:eastAsia="Symbol" w:hAnsi="Symbol"/>
          <w:sz w:val="29"/>
        </w:rPr>
        <w:t></w:t>
      </w:r>
      <w:r>
        <w:rPr>
          <w:rFonts w:ascii="Symbol" w:eastAsia="Symbol" w:hAnsi="Symbol"/>
          <w:sz w:val="29"/>
        </w:rPr>
        <w:t></w:t>
      </w:r>
    </w:p>
    <w:p w:rsidR="00793C62" w:rsidRPr="00793C62" w:rsidRDefault="00793C62" w:rsidP="00793C62">
      <w:pPr>
        <w:spacing w:line="223" w:lineRule="auto"/>
        <w:ind w:left="720" w:right="220"/>
        <w:jc w:val="both"/>
        <w:rPr>
          <w:rFonts w:ascii="Symbol" w:eastAsia="Symbol" w:hAnsi="Symbol"/>
          <w:sz w:val="29"/>
        </w:rPr>
      </w:pPr>
      <w:r>
        <w:rPr>
          <w:sz w:val="29"/>
        </w:rPr>
        <w:t xml:space="preserve">The basic COCOMO model gives an approximate estimate of the project parameters. The basic COCOMO estimation model is given by the following expressions: </w:t>
      </w:r>
      <w:r>
        <w:rPr>
          <w:rFonts w:ascii="Symbol" w:eastAsia="Symbol" w:hAnsi="Symbol"/>
          <w:sz w:val="29"/>
        </w:rPr>
        <w:t></w:t>
      </w:r>
    </w:p>
    <w:p w:rsidR="00793C62" w:rsidRDefault="00793C62" w:rsidP="00793C62">
      <w:pPr>
        <w:spacing w:after="0" w:line="240" w:lineRule="auto"/>
        <w:ind w:left="2880"/>
        <w:rPr>
          <w:sz w:val="29"/>
        </w:rPr>
      </w:pPr>
      <w:r>
        <w:rPr>
          <w:sz w:val="29"/>
        </w:rPr>
        <w:t>Effort = a</w:t>
      </w:r>
      <w:r>
        <w:rPr>
          <w:sz w:val="45"/>
          <w:vertAlign w:val="subscript"/>
        </w:rPr>
        <w:t>1</w:t>
      </w:r>
      <w:r>
        <w:rPr>
          <w:sz w:val="29"/>
        </w:rPr>
        <w:t xml:space="preserve">х (KLOC) </w:t>
      </w:r>
      <w:r>
        <w:rPr>
          <w:sz w:val="45"/>
          <w:vertAlign w:val="superscript"/>
        </w:rPr>
        <w:t>a</w:t>
      </w:r>
      <w:r>
        <w:rPr>
          <w:sz w:val="45"/>
          <w:vertAlign w:val="subscript"/>
        </w:rPr>
        <w:t>2</w:t>
      </w:r>
      <w:r>
        <w:rPr>
          <w:sz w:val="29"/>
        </w:rPr>
        <w:t xml:space="preserve"> pm</w:t>
      </w:r>
    </w:p>
    <w:p w:rsidR="00793C62" w:rsidRDefault="00793C62" w:rsidP="00793C62">
      <w:pPr>
        <w:spacing w:after="0" w:line="240" w:lineRule="auto"/>
        <w:ind w:left="2880"/>
        <w:rPr>
          <w:sz w:val="29"/>
        </w:rPr>
      </w:pPr>
      <w:r>
        <w:rPr>
          <w:sz w:val="29"/>
        </w:rPr>
        <w:t>T</w:t>
      </w:r>
      <w:r>
        <w:rPr>
          <w:sz w:val="45"/>
          <w:vertAlign w:val="subscript"/>
        </w:rPr>
        <w:t>dev</w:t>
      </w:r>
      <w:r>
        <w:rPr>
          <w:sz w:val="29"/>
        </w:rPr>
        <w:t xml:space="preserve"> = b</w:t>
      </w:r>
      <w:r>
        <w:rPr>
          <w:sz w:val="45"/>
          <w:vertAlign w:val="subscript"/>
        </w:rPr>
        <w:t>1</w:t>
      </w:r>
      <w:r>
        <w:rPr>
          <w:sz w:val="29"/>
        </w:rPr>
        <w:t xml:space="preserve">x (Effort) </w:t>
      </w:r>
      <w:r>
        <w:rPr>
          <w:sz w:val="45"/>
          <w:vertAlign w:val="superscript"/>
        </w:rPr>
        <w:t>b</w:t>
      </w:r>
      <w:r>
        <w:rPr>
          <w:sz w:val="45"/>
          <w:vertAlign w:val="subscript"/>
        </w:rPr>
        <w:t>2</w:t>
      </w:r>
      <w:r>
        <w:rPr>
          <w:sz w:val="29"/>
        </w:rPr>
        <w:t xml:space="preserve"> Months</w:t>
      </w:r>
    </w:p>
    <w:p w:rsidR="00793C62" w:rsidRPr="00793C62" w:rsidRDefault="00793C62" w:rsidP="00793C62">
      <w:pPr>
        <w:spacing w:line="193" w:lineRule="auto"/>
        <w:ind w:left="2880"/>
        <w:rPr>
          <w:sz w:val="29"/>
        </w:rPr>
      </w:pPr>
      <w:r>
        <w:rPr>
          <w:sz w:val="29"/>
        </w:rPr>
        <w:t>P= Effort/ Tdev</w:t>
      </w:r>
    </w:p>
    <w:p w:rsidR="00793C62" w:rsidRDefault="00793C62" w:rsidP="00793C62">
      <w:pPr>
        <w:spacing w:after="0" w:line="218" w:lineRule="auto"/>
        <w:ind w:left="720" w:right="216" w:firstLine="720"/>
        <w:jc w:val="both"/>
        <w:rPr>
          <w:sz w:val="29"/>
        </w:rPr>
      </w:pPr>
      <w:r>
        <w:rPr>
          <w:sz w:val="29"/>
        </w:rPr>
        <w:t>Where KLOC is the estimated size of the software product expressed in Kilo Lines of Code, and P is the no of persons required to complete the work and</w:t>
      </w:r>
      <w:r>
        <w:rPr>
          <w:b/>
          <w:sz w:val="29"/>
        </w:rPr>
        <w:t>a</w:t>
      </w:r>
      <w:r>
        <w:rPr>
          <w:b/>
          <w:sz w:val="45"/>
          <w:vertAlign w:val="subscript"/>
        </w:rPr>
        <w:t>1</w:t>
      </w:r>
      <w:r>
        <w:rPr>
          <w:b/>
          <w:sz w:val="29"/>
        </w:rPr>
        <w:t>, a</w:t>
      </w:r>
      <w:r>
        <w:rPr>
          <w:b/>
          <w:sz w:val="45"/>
          <w:vertAlign w:val="subscript"/>
        </w:rPr>
        <w:t>2</w:t>
      </w:r>
      <w:r>
        <w:rPr>
          <w:sz w:val="29"/>
        </w:rPr>
        <w:t xml:space="preserve"> </w:t>
      </w:r>
      <w:r>
        <w:rPr>
          <w:b/>
          <w:sz w:val="29"/>
        </w:rPr>
        <w:t>, b</w:t>
      </w:r>
      <w:r>
        <w:rPr>
          <w:b/>
          <w:sz w:val="45"/>
          <w:vertAlign w:val="subscript"/>
        </w:rPr>
        <w:t>1</w:t>
      </w:r>
      <w:r>
        <w:rPr>
          <w:b/>
          <w:sz w:val="29"/>
        </w:rPr>
        <w:t>, b</w:t>
      </w:r>
      <w:r>
        <w:rPr>
          <w:b/>
          <w:sz w:val="45"/>
          <w:vertAlign w:val="subscript"/>
        </w:rPr>
        <w:t>2</w:t>
      </w:r>
      <w:r>
        <w:rPr>
          <w:sz w:val="29"/>
        </w:rPr>
        <w:t xml:space="preserve"> are constants for each category of software products, Tdev is the estimated time to develop the software, expressed in months,Effort is the total effort required to develop the software product, expressed in person-months (PMs).</w:t>
      </w:r>
    </w:p>
    <w:p w:rsidR="00793C62" w:rsidRDefault="00793C62" w:rsidP="00793C62">
      <w:pPr>
        <w:spacing w:line="184" w:lineRule="auto"/>
        <w:ind w:right="80"/>
        <w:jc w:val="center"/>
        <w:rPr>
          <w:sz w:val="29"/>
        </w:rPr>
      </w:pPr>
      <w:r>
        <w:rPr>
          <w:sz w:val="29"/>
        </w:rPr>
        <w:t xml:space="preserve">The coefficients </w:t>
      </w:r>
      <w:r>
        <w:rPr>
          <w:b/>
          <w:sz w:val="29"/>
        </w:rPr>
        <w:t>a</w:t>
      </w:r>
      <w:r>
        <w:rPr>
          <w:b/>
          <w:sz w:val="45"/>
          <w:vertAlign w:val="subscript"/>
        </w:rPr>
        <w:t>1</w:t>
      </w:r>
      <w:r>
        <w:rPr>
          <w:b/>
          <w:sz w:val="29"/>
        </w:rPr>
        <w:t>, a</w:t>
      </w:r>
      <w:r>
        <w:rPr>
          <w:b/>
          <w:sz w:val="45"/>
          <w:vertAlign w:val="subscript"/>
        </w:rPr>
        <w:t>2</w:t>
      </w:r>
      <w:r>
        <w:rPr>
          <w:sz w:val="29"/>
        </w:rPr>
        <w:t xml:space="preserve"> </w:t>
      </w:r>
      <w:r>
        <w:rPr>
          <w:b/>
          <w:sz w:val="29"/>
        </w:rPr>
        <w:t>, b</w:t>
      </w:r>
      <w:r>
        <w:rPr>
          <w:b/>
          <w:sz w:val="45"/>
          <w:vertAlign w:val="subscript"/>
        </w:rPr>
        <w:t>1</w:t>
      </w:r>
      <w:r>
        <w:rPr>
          <w:b/>
          <w:sz w:val="29"/>
        </w:rPr>
        <w:t>, b</w:t>
      </w:r>
      <w:r>
        <w:rPr>
          <w:b/>
          <w:sz w:val="45"/>
          <w:vertAlign w:val="subscript"/>
        </w:rPr>
        <w:t>2</w:t>
      </w:r>
      <w:r>
        <w:rPr>
          <w:sz w:val="29"/>
        </w:rPr>
        <w:t xml:space="preserve"> for various types of software projects</w:t>
      </w:r>
    </w:p>
    <w:p w:rsidR="00793C62" w:rsidRDefault="00793C62" w:rsidP="00793C62">
      <w:pPr>
        <w:spacing w:line="1" w:lineRule="exact"/>
        <w:rPr>
          <w:rFonts w:ascii="Times New Roman" w:eastAsia="Times New Roman" w:hAnsi="Times New Roman"/>
        </w:rPr>
      </w:pPr>
    </w:p>
    <w:tbl>
      <w:tblPr>
        <w:tblW w:w="0" w:type="auto"/>
        <w:tblInd w:w="1870" w:type="dxa"/>
        <w:tblLayout w:type="fixed"/>
        <w:tblCellMar>
          <w:left w:w="0" w:type="dxa"/>
          <w:right w:w="0" w:type="dxa"/>
        </w:tblCellMar>
        <w:tblLook w:val="0000"/>
      </w:tblPr>
      <w:tblGrid>
        <w:gridCol w:w="2160"/>
        <w:gridCol w:w="900"/>
        <w:gridCol w:w="1080"/>
        <w:gridCol w:w="1160"/>
        <w:gridCol w:w="1080"/>
      </w:tblGrid>
      <w:tr w:rsidR="00793C62" w:rsidTr="00FF7C0F">
        <w:trPr>
          <w:trHeight w:val="460"/>
        </w:trPr>
        <w:tc>
          <w:tcPr>
            <w:tcW w:w="2160" w:type="dxa"/>
            <w:tcBorders>
              <w:top w:val="single" w:sz="8" w:space="0" w:color="auto"/>
              <w:left w:val="single" w:sz="8" w:space="0" w:color="auto"/>
              <w:right w:val="single" w:sz="8" w:space="0" w:color="auto"/>
            </w:tcBorders>
            <w:shd w:val="clear" w:color="auto" w:fill="auto"/>
            <w:vAlign w:val="bottom"/>
          </w:tcPr>
          <w:p w:rsidR="00793C62" w:rsidRDefault="00793C62" w:rsidP="00FF7C0F">
            <w:pPr>
              <w:spacing w:line="0" w:lineRule="atLeast"/>
              <w:jc w:val="center"/>
              <w:rPr>
                <w:b/>
                <w:w w:val="98"/>
                <w:sz w:val="29"/>
              </w:rPr>
            </w:pPr>
            <w:r>
              <w:rPr>
                <w:b/>
                <w:w w:val="98"/>
                <w:sz w:val="29"/>
              </w:rPr>
              <w:t>Software</w:t>
            </w:r>
          </w:p>
        </w:tc>
        <w:tc>
          <w:tcPr>
            <w:tcW w:w="900" w:type="dxa"/>
            <w:tcBorders>
              <w:top w:val="single" w:sz="8" w:space="0" w:color="auto"/>
              <w:right w:val="single" w:sz="8" w:space="0" w:color="auto"/>
            </w:tcBorders>
            <w:shd w:val="clear" w:color="auto" w:fill="auto"/>
            <w:vAlign w:val="bottom"/>
          </w:tcPr>
          <w:p w:rsidR="00793C62" w:rsidRDefault="00793C62" w:rsidP="00FF7C0F">
            <w:pPr>
              <w:spacing w:line="461" w:lineRule="exact"/>
              <w:jc w:val="center"/>
              <w:rPr>
                <w:b/>
                <w:w w:val="70"/>
                <w:sz w:val="39"/>
                <w:vertAlign w:val="subscript"/>
              </w:rPr>
            </w:pPr>
            <w:r>
              <w:rPr>
                <w:b/>
                <w:w w:val="70"/>
                <w:sz w:val="25"/>
              </w:rPr>
              <w:t>a</w:t>
            </w:r>
            <w:r>
              <w:rPr>
                <w:b/>
                <w:w w:val="70"/>
                <w:sz w:val="39"/>
                <w:vertAlign w:val="subscript"/>
              </w:rPr>
              <w:t>1</w:t>
            </w:r>
          </w:p>
        </w:tc>
        <w:tc>
          <w:tcPr>
            <w:tcW w:w="1080" w:type="dxa"/>
            <w:tcBorders>
              <w:top w:val="single" w:sz="8" w:space="0" w:color="auto"/>
              <w:right w:val="single" w:sz="8" w:space="0" w:color="auto"/>
            </w:tcBorders>
            <w:shd w:val="clear" w:color="auto" w:fill="auto"/>
            <w:vAlign w:val="bottom"/>
          </w:tcPr>
          <w:p w:rsidR="00793C62" w:rsidRDefault="00793C62" w:rsidP="00FF7C0F">
            <w:pPr>
              <w:spacing w:line="461" w:lineRule="exact"/>
              <w:jc w:val="center"/>
              <w:rPr>
                <w:b/>
                <w:w w:val="74"/>
                <w:sz w:val="45"/>
                <w:vertAlign w:val="subscript"/>
              </w:rPr>
            </w:pPr>
            <w:r>
              <w:rPr>
                <w:b/>
                <w:w w:val="74"/>
                <w:sz w:val="29"/>
              </w:rPr>
              <w:t>a</w:t>
            </w:r>
            <w:r>
              <w:rPr>
                <w:b/>
                <w:w w:val="74"/>
                <w:sz w:val="45"/>
                <w:vertAlign w:val="subscript"/>
              </w:rPr>
              <w:t>2</w:t>
            </w:r>
          </w:p>
        </w:tc>
        <w:tc>
          <w:tcPr>
            <w:tcW w:w="1160" w:type="dxa"/>
            <w:tcBorders>
              <w:top w:val="single" w:sz="8" w:space="0" w:color="auto"/>
              <w:right w:val="single" w:sz="8" w:space="0" w:color="auto"/>
            </w:tcBorders>
            <w:shd w:val="clear" w:color="auto" w:fill="auto"/>
            <w:vAlign w:val="bottom"/>
          </w:tcPr>
          <w:p w:rsidR="00793C62" w:rsidRDefault="00793C62" w:rsidP="00FF7C0F">
            <w:pPr>
              <w:spacing w:line="461" w:lineRule="exact"/>
              <w:jc w:val="center"/>
              <w:rPr>
                <w:b/>
                <w:w w:val="71"/>
                <w:sz w:val="45"/>
                <w:vertAlign w:val="subscript"/>
              </w:rPr>
            </w:pPr>
            <w:r>
              <w:rPr>
                <w:b/>
                <w:w w:val="71"/>
                <w:sz w:val="29"/>
              </w:rPr>
              <w:t>b</w:t>
            </w:r>
            <w:r>
              <w:rPr>
                <w:b/>
                <w:w w:val="71"/>
                <w:sz w:val="45"/>
                <w:vertAlign w:val="subscript"/>
              </w:rPr>
              <w:t>1</w:t>
            </w:r>
          </w:p>
        </w:tc>
        <w:tc>
          <w:tcPr>
            <w:tcW w:w="1080" w:type="dxa"/>
            <w:tcBorders>
              <w:top w:val="single" w:sz="8" w:space="0" w:color="auto"/>
              <w:right w:val="single" w:sz="8" w:space="0" w:color="auto"/>
            </w:tcBorders>
            <w:shd w:val="clear" w:color="auto" w:fill="auto"/>
            <w:vAlign w:val="bottom"/>
          </w:tcPr>
          <w:p w:rsidR="00793C62" w:rsidRDefault="00793C62" w:rsidP="00FF7C0F">
            <w:pPr>
              <w:spacing w:line="461" w:lineRule="exact"/>
              <w:jc w:val="center"/>
              <w:rPr>
                <w:b/>
                <w:w w:val="77"/>
                <w:sz w:val="45"/>
                <w:vertAlign w:val="subscript"/>
              </w:rPr>
            </w:pPr>
            <w:r>
              <w:rPr>
                <w:b/>
                <w:w w:val="77"/>
                <w:sz w:val="29"/>
              </w:rPr>
              <w:t>b</w:t>
            </w:r>
            <w:r>
              <w:rPr>
                <w:b/>
                <w:w w:val="77"/>
                <w:sz w:val="45"/>
                <w:vertAlign w:val="subscript"/>
              </w:rPr>
              <w:t>2</w:t>
            </w:r>
          </w:p>
        </w:tc>
      </w:tr>
      <w:tr w:rsidR="00793C62" w:rsidTr="00FF7C0F">
        <w:trPr>
          <w:trHeight w:val="284"/>
        </w:trPr>
        <w:tc>
          <w:tcPr>
            <w:tcW w:w="2160" w:type="dxa"/>
            <w:tcBorders>
              <w:left w:val="single" w:sz="8" w:space="0" w:color="auto"/>
              <w:right w:val="single" w:sz="8" w:space="0" w:color="auto"/>
            </w:tcBorders>
            <w:shd w:val="clear" w:color="auto" w:fill="auto"/>
            <w:vAlign w:val="bottom"/>
          </w:tcPr>
          <w:p w:rsidR="00793C62" w:rsidRDefault="00793C62" w:rsidP="00FF7C0F">
            <w:pPr>
              <w:spacing w:line="284" w:lineRule="exact"/>
              <w:jc w:val="center"/>
              <w:rPr>
                <w:b/>
                <w:w w:val="98"/>
                <w:sz w:val="29"/>
              </w:rPr>
            </w:pPr>
            <w:r>
              <w:rPr>
                <w:b/>
                <w:w w:val="98"/>
                <w:sz w:val="29"/>
              </w:rPr>
              <w:t>Projects</w:t>
            </w:r>
          </w:p>
        </w:tc>
        <w:tc>
          <w:tcPr>
            <w:tcW w:w="900" w:type="dxa"/>
            <w:tcBorders>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1160" w:type="dxa"/>
            <w:tcBorders>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24"/>
              </w:rPr>
            </w:pPr>
          </w:p>
        </w:tc>
      </w:tr>
      <w:tr w:rsidR="00793C62" w:rsidTr="00FF7C0F">
        <w:trPr>
          <w:trHeight w:val="65"/>
        </w:trPr>
        <w:tc>
          <w:tcPr>
            <w:tcW w:w="2160" w:type="dxa"/>
            <w:tcBorders>
              <w:left w:val="single" w:sz="8" w:space="0" w:color="auto"/>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90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16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r>
      <w:tr w:rsidR="00793C62" w:rsidTr="00FF7C0F">
        <w:trPr>
          <w:trHeight w:val="325"/>
        </w:trPr>
        <w:tc>
          <w:tcPr>
            <w:tcW w:w="2160" w:type="dxa"/>
            <w:tcBorders>
              <w:left w:val="single" w:sz="8" w:space="0" w:color="auto"/>
              <w:right w:val="single" w:sz="8" w:space="0" w:color="auto"/>
            </w:tcBorders>
            <w:shd w:val="clear" w:color="auto" w:fill="auto"/>
            <w:vAlign w:val="bottom"/>
          </w:tcPr>
          <w:p w:rsidR="00793C62" w:rsidRDefault="00793C62" w:rsidP="00FF7C0F">
            <w:pPr>
              <w:spacing w:line="325" w:lineRule="exact"/>
              <w:jc w:val="center"/>
              <w:rPr>
                <w:w w:val="98"/>
                <w:sz w:val="29"/>
              </w:rPr>
            </w:pPr>
            <w:r>
              <w:rPr>
                <w:w w:val="98"/>
                <w:sz w:val="29"/>
              </w:rPr>
              <w:t>Organic</w:t>
            </w:r>
          </w:p>
        </w:tc>
        <w:tc>
          <w:tcPr>
            <w:tcW w:w="900" w:type="dxa"/>
            <w:tcBorders>
              <w:right w:val="single" w:sz="8" w:space="0" w:color="auto"/>
            </w:tcBorders>
            <w:shd w:val="clear" w:color="auto" w:fill="auto"/>
            <w:vAlign w:val="bottom"/>
          </w:tcPr>
          <w:p w:rsidR="00793C62" w:rsidRDefault="00793C62" w:rsidP="00FF7C0F">
            <w:pPr>
              <w:spacing w:line="325" w:lineRule="exact"/>
              <w:jc w:val="center"/>
              <w:rPr>
                <w:sz w:val="29"/>
              </w:rPr>
            </w:pPr>
            <w:r>
              <w:rPr>
                <w:sz w:val="29"/>
              </w:rPr>
              <w:t>2.4</w:t>
            </w:r>
          </w:p>
        </w:tc>
        <w:tc>
          <w:tcPr>
            <w:tcW w:w="1080" w:type="dxa"/>
            <w:tcBorders>
              <w:right w:val="single" w:sz="8" w:space="0" w:color="auto"/>
            </w:tcBorders>
            <w:shd w:val="clear" w:color="auto" w:fill="auto"/>
            <w:vAlign w:val="bottom"/>
          </w:tcPr>
          <w:p w:rsidR="00793C62" w:rsidRDefault="00793C62" w:rsidP="00FF7C0F">
            <w:pPr>
              <w:spacing w:line="325" w:lineRule="exact"/>
              <w:jc w:val="center"/>
              <w:rPr>
                <w:sz w:val="29"/>
              </w:rPr>
            </w:pPr>
            <w:r>
              <w:rPr>
                <w:sz w:val="29"/>
              </w:rPr>
              <w:t>1.05</w:t>
            </w:r>
          </w:p>
        </w:tc>
        <w:tc>
          <w:tcPr>
            <w:tcW w:w="1160" w:type="dxa"/>
            <w:tcBorders>
              <w:right w:val="single" w:sz="8" w:space="0" w:color="auto"/>
            </w:tcBorders>
            <w:shd w:val="clear" w:color="auto" w:fill="auto"/>
            <w:vAlign w:val="bottom"/>
          </w:tcPr>
          <w:p w:rsidR="00793C62" w:rsidRDefault="00793C62" w:rsidP="00FF7C0F">
            <w:pPr>
              <w:spacing w:line="325" w:lineRule="exact"/>
              <w:jc w:val="center"/>
              <w:rPr>
                <w:w w:val="97"/>
                <w:sz w:val="29"/>
              </w:rPr>
            </w:pPr>
            <w:r>
              <w:rPr>
                <w:w w:val="97"/>
                <w:sz w:val="29"/>
              </w:rPr>
              <w:t>2.5</w:t>
            </w:r>
          </w:p>
        </w:tc>
        <w:tc>
          <w:tcPr>
            <w:tcW w:w="1080" w:type="dxa"/>
            <w:tcBorders>
              <w:right w:val="single" w:sz="8" w:space="0" w:color="auto"/>
            </w:tcBorders>
            <w:shd w:val="clear" w:color="auto" w:fill="auto"/>
            <w:vAlign w:val="bottom"/>
          </w:tcPr>
          <w:p w:rsidR="00793C62" w:rsidRDefault="00793C62" w:rsidP="00FF7C0F">
            <w:pPr>
              <w:spacing w:line="325" w:lineRule="exact"/>
              <w:jc w:val="center"/>
              <w:rPr>
                <w:sz w:val="29"/>
              </w:rPr>
            </w:pPr>
            <w:r>
              <w:rPr>
                <w:sz w:val="29"/>
              </w:rPr>
              <w:t>0.38</w:t>
            </w:r>
          </w:p>
        </w:tc>
      </w:tr>
      <w:tr w:rsidR="00793C62" w:rsidTr="00FF7C0F">
        <w:trPr>
          <w:trHeight w:val="60"/>
        </w:trPr>
        <w:tc>
          <w:tcPr>
            <w:tcW w:w="2160" w:type="dxa"/>
            <w:tcBorders>
              <w:left w:val="single" w:sz="8" w:space="0" w:color="auto"/>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90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16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r>
      <w:tr w:rsidR="00793C62" w:rsidTr="00FF7C0F">
        <w:trPr>
          <w:trHeight w:val="321"/>
        </w:trPr>
        <w:tc>
          <w:tcPr>
            <w:tcW w:w="2160" w:type="dxa"/>
            <w:tcBorders>
              <w:left w:val="single" w:sz="8" w:space="0" w:color="auto"/>
              <w:right w:val="single" w:sz="8" w:space="0" w:color="auto"/>
            </w:tcBorders>
            <w:shd w:val="clear" w:color="auto" w:fill="auto"/>
            <w:vAlign w:val="bottom"/>
          </w:tcPr>
          <w:p w:rsidR="00793C62" w:rsidRDefault="00793C62" w:rsidP="00FF7C0F">
            <w:pPr>
              <w:spacing w:line="321" w:lineRule="exact"/>
              <w:jc w:val="center"/>
              <w:rPr>
                <w:w w:val="91"/>
                <w:sz w:val="29"/>
              </w:rPr>
            </w:pPr>
            <w:r>
              <w:rPr>
                <w:w w:val="91"/>
                <w:sz w:val="29"/>
              </w:rPr>
              <w:t>Semi-detached</w:t>
            </w:r>
          </w:p>
        </w:tc>
        <w:tc>
          <w:tcPr>
            <w:tcW w:w="900" w:type="dxa"/>
            <w:tcBorders>
              <w:right w:val="single" w:sz="8" w:space="0" w:color="auto"/>
            </w:tcBorders>
            <w:shd w:val="clear" w:color="auto" w:fill="auto"/>
            <w:vAlign w:val="bottom"/>
          </w:tcPr>
          <w:p w:rsidR="00793C62" w:rsidRDefault="00793C62" w:rsidP="00FF7C0F">
            <w:pPr>
              <w:spacing w:line="321" w:lineRule="exact"/>
              <w:jc w:val="center"/>
              <w:rPr>
                <w:sz w:val="29"/>
              </w:rPr>
            </w:pPr>
            <w:r>
              <w:rPr>
                <w:sz w:val="29"/>
              </w:rPr>
              <w:t>3.0</w:t>
            </w:r>
          </w:p>
        </w:tc>
        <w:tc>
          <w:tcPr>
            <w:tcW w:w="1080" w:type="dxa"/>
            <w:tcBorders>
              <w:right w:val="single" w:sz="8" w:space="0" w:color="auto"/>
            </w:tcBorders>
            <w:shd w:val="clear" w:color="auto" w:fill="auto"/>
            <w:vAlign w:val="bottom"/>
          </w:tcPr>
          <w:p w:rsidR="00793C62" w:rsidRDefault="00793C62" w:rsidP="00FF7C0F">
            <w:pPr>
              <w:spacing w:line="321" w:lineRule="exact"/>
              <w:jc w:val="center"/>
              <w:rPr>
                <w:sz w:val="29"/>
              </w:rPr>
            </w:pPr>
            <w:r>
              <w:rPr>
                <w:sz w:val="29"/>
              </w:rPr>
              <w:t>1.12</w:t>
            </w:r>
          </w:p>
        </w:tc>
        <w:tc>
          <w:tcPr>
            <w:tcW w:w="1160" w:type="dxa"/>
            <w:tcBorders>
              <w:right w:val="single" w:sz="8" w:space="0" w:color="auto"/>
            </w:tcBorders>
            <w:shd w:val="clear" w:color="auto" w:fill="auto"/>
            <w:vAlign w:val="bottom"/>
          </w:tcPr>
          <w:p w:rsidR="00793C62" w:rsidRDefault="00793C62" w:rsidP="00FF7C0F">
            <w:pPr>
              <w:spacing w:line="321" w:lineRule="exact"/>
              <w:jc w:val="center"/>
              <w:rPr>
                <w:w w:val="97"/>
                <w:sz w:val="29"/>
              </w:rPr>
            </w:pPr>
            <w:r>
              <w:rPr>
                <w:w w:val="97"/>
                <w:sz w:val="29"/>
              </w:rPr>
              <w:t>2.5</w:t>
            </w:r>
          </w:p>
        </w:tc>
        <w:tc>
          <w:tcPr>
            <w:tcW w:w="1080" w:type="dxa"/>
            <w:tcBorders>
              <w:right w:val="single" w:sz="8" w:space="0" w:color="auto"/>
            </w:tcBorders>
            <w:shd w:val="clear" w:color="auto" w:fill="auto"/>
            <w:vAlign w:val="bottom"/>
          </w:tcPr>
          <w:p w:rsidR="00793C62" w:rsidRDefault="00793C62" w:rsidP="00FF7C0F">
            <w:pPr>
              <w:spacing w:line="321" w:lineRule="exact"/>
              <w:jc w:val="center"/>
              <w:rPr>
                <w:sz w:val="29"/>
              </w:rPr>
            </w:pPr>
            <w:r>
              <w:rPr>
                <w:sz w:val="29"/>
              </w:rPr>
              <w:t>0.35</w:t>
            </w:r>
          </w:p>
        </w:tc>
      </w:tr>
      <w:tr w:rsidR="00793C62" w:rsidTr="00FF7C0F">
        <w:trPr>
          <w:trHeight w:val="65"/>
        </w:trPr>
        <w:tc>
          <w:tcPr>
            <w:tcW w:w="2160" w:type="dxa"/>
            <w:tcBorders>
              <w:left w:val="single" w:sz="8" w:space="0" w:color="auto"/>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90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16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r>
      <w:tr w:rsidR="00793C62" w:rsidTr="00FF7C0F">
        <w:trPr>
          <w:trHeight w:val="320"/>
        </w:trPr>
        <w:tc>
          <w:tcPr>
            <w:tcW w:w="2160" w:type="dxa"/>
            <w:tcBorders>
              <w:left w:val="single" w:sz="8" w:space="0" w:color="auto"/>
              <w:right w:val="single" w:sz="8" w:space="0" w:color="auto"/>
            </w:tcBorders>
            <w:shd w:val="clear" w:color="auto" w:fill="auto"/>
            <w:vAlign w:val="bottom"/>
          </w:tcPr>
          <w:p w:rsidR="00793C62" w:rsidRDefault="00793C62" w:rsidP="00FF7C0F">
            <w:pPr>
              <w:spacing w:line="319" w:lineRule="exact"/>
              <w:jc w:val="center"/>
              <w:rPr>
                <w:w w:val="89"/>
                <w:sz w:val="29"/>
              </w:rPr>
            </w:pPr>
            <w:r>
              <w:rPr>
                <w:w w:val="89"/>
                <w:sz w:val="29"/>
              </w:rPr>
              <w:lastRenderedPageBreak/>
              <w:t>Embedded</w:t>
            </w:r>
          </w:p>
        </w:tc>
        <w:tc>
          <w:tcPr>
            <w:tcW w:w="900" w:type="dxa"/>
            <w:tcBorders>
              <w:right w:val="single" w:sz="8" w:space="0" w:color="auto"/>
            </w:tcBorders>
            <w:shd w:val="clear" w:color="auto" w:fill="auto"/>
            <w:vAlign w:val="bottom"/>
          </w:tcPr>
          <w:p w:rsidR="00793C62" w:rsidRDefault="00793C62" w:rsidP="00FF7C0F">
            <w:pPr>
              <w:spacing w:line="319" w:lineRule="exact"/>
              <w:jc w:val="center"/>
              <w:rPr>
                <w:sz w:val="29"/>
              </w:rPr>
            </w:pPr>
            <w:r>
              <w:rPr>
                <w:sz w:val="29"/>
              </w:rPr>
              <w:t>3.6</w:t>
            </w:r>
          </w:p>
        </w:tc>
        <w:tc>
          <w:tcPr>
            <w:tcW w:w="1080" w:type="dxa"/>
            <w:tcBorders>
              <w:right w:val="single" w:sz="8" w:space="0" w:color="auto"/>
            </w:tcBorders>
            <w:shd w:val="clear" w:color="auto" w:fill="auto"/>
            <w:vAlign w:val="bottom"/>
          </w:tcPr>
          <w:p w:rsidR="00793C62" w:rsidRDefault="00793C62" w:rsidP="00FF7C0F">
            <w:pPr>
              <w:spacing w:line="319" w:lineRule="exact"/>
              <w:jc w:val="center"/>
              <w:rPr>
                <w:sz w:val="29"/>
              </w:rPr>
            </w:pPr>
            <w:r>
              <w:rPr>
                <w:sz w:val="29"/>
              </w:rPr>
              <w:t>1.20</w:t>
            </w:r>
          </w:p>
        </w:tc>
        <w:tc>
          <w:tcPr>
            <w:tcW w:w="1160" w:type="dxa"/>
            <w:tcBorders>
              <w:right w:val="single" w:sz="8" w:space="0" w:color="auto"/>
            </w:tcBorders>
            <w:shd w:val="clear" w:color="auto" w:fill="auto"/>
            <w:vAlign w:val="bottom"/>
          </w:tcPr>
          <w:p w:rsidR="00793C62" w:rsidRDefault="00793C62" w:rsidP="00FF7C0F">
            <w:pPr>
              <w:spacing w:line="319" w:lineRule="exact"/>
              <w:jc w:val="center"/>
              <w:rPr>
                <w:w w:val="97"/>
                <w:sz w:val="29"/>
              </w:rPr>
            </w:pPr>
            <w:r>
              <w:rPr>
                <w:w w:val="97"/>
                <w:sz w:val="29"/>
              </w:rPr>
              <w:t>2.5</w:t>
            </w:r>
          </w:p>
        </w:tc>
        <w:tc>
          <w:tcPr>
            <w:tcW w:w="1080" w:type="dxa"/>
            <w:tcBorders>
              <w:right w:val="single" w:sz="8" w:space="0" w:color="auto"/>
            </w:tcBorders>
            <w:shd w:val="clear" w:color="auto" w:fill="auto"/>
            <w:vAlign w:val="bottom"/>
          </w:tcPr>
          <w:p w:rsidR="00793C62" w:rsidRDefault="00793C62" w:rsidP="00FF7C0F">
            <w:pPr>
              <w:spacing w:line="319" w:lineRule="exact"/>
              <w:jc w:val="center"/>
              <w:rPr>
                <w:sz w:val="29"/>
              </w:rPr>
            </w:pPr>
            <w:r>
              <w:rPr>
                <w:sz w:val="29"/>
              </w:rPr>
              <w:t>0.32</w:t>
            </w:r>
          </w:p>
        </w:tc>
      </w:tr>
      <w:tr w:rsidR="00793C62" w:rsidTr="00FF7C0F">
        <w:trPr>
          <w:trHeight w:val="65"/>
        </w:trPr>
        <w:tc>
          <w:tcPr>
            <w:tcW w:w="2160" w:type="dxa"/>
            <w:tcBorders>
              <w:left w:val="single" w:sz="8" w:space="0" w:color="auto"/>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90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16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793C62" w:rsidRDefault="00793C62" w:rsidP="00FF7C0F">
            <w:pPr>
              <w:spacing w:line="0" w:lineRule="atLeast"/>
              <w:rPr>
                <w:rFonts w:ascii="Times New Roman" w:eastAsia="Times New Roman" w:hAnsi="Times New Roman"/>
                <w:sz w:val="5"/>
              </w:rPr>
            </w:pPr>
          </w:p>
        </w:tc>
      </w:tr>
    </w:tbl>
    <w:p w:rsidR="00793C62" w:rsidRDefault="00793C62" w:rsidP="00793C62">
      <w:pPr>
        <w:spacing w:line="200" w:lineRule="exact"/>
        <w:rPr>
          <w:rFonts w:ascii="Times New Roman" w:eastAsia="Times New Roman" w:hAnsi="Times New Roman"/>
        </w:rPr>
      </w:pPr>
    </w:p>
    <w:p w:rsidR="00793C62" w:rsidRDefault="00793C62" w:rsidP="00793C62">
      <w:pPr>
        <w:spacing w:line="291" w:lineRule="exact"/>
        <w:rPr>
          <w:rFonts w:ascii="Times New Roman" w:eastAsia="Times New Roman" w:hAnsi="Times New Roman"/>
        </w:rPr>
      </w:pPr>
    </w:p>
    <w:p w:rsidR="00793C62" w:rsidRDefault="00793C62" w:rsidP="00793C62">
      <w:pPr>
        <w:spacing w:line="215" w:lineRule="auto"/>
        <w:ind w:left="720" w:right="220" w:firstLine="720"/>
        <w:rPr>
          <w:sz w:val="28"/>
        </w:rPr>
      </w:pPr>
      <w:r>
        <w:rPr>
          <w:sz w:val="28"/>
        </w:rPr>
        <w:t>Estimation of development effort For the three classes of software products, the formulas for estimating the effort based on the code size</w:t>
      </w:r>
    </w:p>
    <w:p w:rsidR="00793C62" w:rsidRDefault="00793C62" w:rsidP="00793C62">
      <w:pPr>
        <w:spacing w:line="38" w:lineRule="exact"/>
        <w:rPr>
          <w:rFonts w:ascii="Times New Roman" w:eastAsia="Times New Roman" w:hAnsi="Times New Roman"/>
        </w:rPr>
      </w:pPr>
    </w:p>
    <w:tbl>
      <w:tblPr>
        <w:tblW w:w="0" w:type="auto"/>
        <w:tblInd w:w="720" w:type="dxa"/>
        <w:tblLayout w:type="fixed"/>
        <w:tblCellMar>
          <w:left w:w="0" w:type="dxa"/>
          <w:right w:w="0" w:type="dxa"/>
        </w:tblCellMar>
        <w:tblLook w:val="0000"/>
      </w:tblPr>
      <w:tblGrid>
        <w:gridCol w:w="3160"/>
        <w:gridCol w:w="2480"/>
        <w:gridCol w:w="440"/>
      </w:tblGrid>
      <w:tr w:rsidR="00793C62" w:rsidTr="00FF7C0F">
        <w:trPr>
          <w:trHeight w:val="354"/>
        </w:trPr>
        <w:tc>
          <w:tcPr>
            <w:tcW w:w="3160" w:type="dxa"/>
            <w:shd w:val="clear" w:color="auto" w:fill="auto"/>
            <w:vAlign w:val="bottom"/>
          </w:tcPr>
          <w:p w:rsidR="00793C62" w:rsidRDefault="00793C62" w:rsidP="00FF7C0F">
            <w:pPr>
              <w:spacing w:line="0" w:lineRule="atLeast"/>
              <w:rPr>
                <w:sz w:val="29"/>
              </w:rPr>
            </w:pPr>
            <w:r>
              <w:rPr>
                <w:sz w:val="29"/>
              </w:rPr>
              <w:t>are shown below:</w:t>
            </w:r>
          </w:p>
        </w:tc>
        <w:tc>
          <w:tcPr>
            <w:tcW w:w="2480" w:type="dxa"/>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440" w:type="dxa"/>
            <w:shd w:val="clear" w:color="auto" w:fill="auto"/>
            <w:vAlign w:val="bottom"/>
          </w:tcPr>
          <w:p w:rsidR="00793C62" w:rsidRDefault="00793C62" w:rsidP="00FF7C0F">
            <w:pPr>
              <w:spacing w:line="0" w:lineRule="atLeast"/>
              <w:rPr>
                <w:rFonts w:ascii="Times New Roman" w:eastAsia="Times New Roman" w:hAnsi="Times New Roman"/>
                <w:sz w:val="24"/>
              </w:rPr>
            </w:pPr>
          </w:p>
        </w:tc>
      </w:tr>
      <w:tr w:rsidR="00793C62" w:rsidTr="00FF7C0F">
        <w:trPr>
          <w:trHeight w:val="439"/>
        </w:trPr>
        <w:tc>
          <w:tcPr>
            <w:tcW w:w="3160" w:type="dxa"/>
            <w:shd w:val="clear" w:color="auto" w:fill="auto"/>
            <w:vAlign w:val="bottom"/>
          </w:tcPr>
          <w:p w:rsidR="00793C62" w:rsidRDefault="00793C62" w:rsidP="00FF7C0F">
            <w:pPr>
              <w:spacing w:line="0" w:lineRule="atLeast"/>
              <w:ind w:left="1440"/>
              <w:rPr>
                <w:sz w:val="29"/>
              </w:rPr>
            </w:pPr>
            <w:r>
              <w:rPr>
                <w:sz w:val="29"/>
              </w:rPr>
              <w:t>Organic</w:t>
            </w:r>
          </w:p>
        </w:tc>
        <w:tc>
          <w:tcPr>
            <w:tcW w:w="2480" w:type="dxa"/>
            <w:shd w:val="clear" w:color="auto" w:fill="auto"/>
            <w:vAlign w:val="bottom"/>
          </w:tcPr>
          <w:p w:rsidR="00793C62" w:rsidRDefault="00793C62" w:rsidP="00FF7C0F">
            <w:pPr>
              <w:spacing w:line="438" w:lineRule="exact"/>
              <w:jc w:val="center"/>
              <w:rPr>
                <w:w w:val="85"/>
                <w:sz w:val="45"/>
                <w:vertAlign w:val="superscript"/>
              </w:rPr>
            </w:pPr>
            <w:r>
              <w:rPr>
                <w:w w:val="85"/>
                <w:sz w:val="29"/>
              </w:rPr>
              <w:t>: Effort = 2.4(KLOC)</w:t>
            </w:r>
            <w:r>
              <w:rPr>
                <w:w w:val="85"/>
                <w:sz w:val="45"/>
                <w:vertAlign w:val="superscript"/>
              </w:rPr>
              <w:t>1.05</w:t>
            </w:r>
          </w:p>
        </w:tc>
        <w:tc>
          <w:tcPr>
            <w:tcW w:w="440" w:type="dxa"/>
            <w:shd w:val="clear" w:color="auto" w:fill="auto"/>
            <w:vAlign w:val="bottom"/>
          </w:tcPr>
          <w:p w:rsidR="00793C62" w:rsidRDefault="00793C62" w:rsidP="00FF7C0F">
            <w:pPr>
              <w:spacing w:line="0" w:lineRule="atLeast"/>
              <w:ind w:left="80"/>
              <w:rPr>
                <w:w w:val="85"/>
                <w:sz w:val="29"/>
              </w:rPr>
            </w:pPr>
            <w:r>
              <w:rPr>
                <w:w w:val="85"/>
                <w:sz w:val="29"/>
              </w:rPr>
              <w:t>PM</w:t>
            </w:r>
          </w:p>
        </w:tc>
      </w:tr>
      <w:tr w:rsidR="00793C62" w:rsidTr="00FF7C0F">
        <w:trPr>
          <w:trHeight w:val="405"/>
        </w:trPr>
        <w:tc>
          <w:tcPr>
            <w:tcW w:w="3160" w:type="dxa"/>
            <w:shd w:val="clear" w:color="auto" w:fill="auto"/>
            <w:vAlign w:val="bottom"/>
          </w:tcPr>
          <w:p w:rsidR="00793C62" w:rsidRDefault="00793C62" w:rsidP="00FF7C0F">
            <w:pPr>
              <w:spacing w:line="0" w:lineRule="atLeast"/>
              <w:ind w:left="1440"/>
              <w:rPr>
                <w:w w:val="92"/>
                <w:sz w:val="29"/>
              </w:rPr>
            </w:pPr>
            <w:r>
              <w:rPr>
                <w:w w:val="92"/>
                <w:sz w:val="29"/>
              </w:rPr>
              <w:t>Semi-detached:</w:t>
            </w:r>
          </w:p>
        </w:tc>
        <w:tc>
          <w:tcPr>
            <w:tcW w:w="2480" w:type="dxa"/>
            <w:shd w:val="clear" w:color="auto" w:fill="auto"/>
            <w:vAlign w:val="bottom"/>
          </w:tcPr>
          <w:p w:rsidR="00793C62" w:rsidRDefault="00793C62" w:rsidP="00FF7C0F">
            <w:pPr>
              <w:spacing w:line="406" w:lineRule="exact"/>
              <w:jc w:val="center"/>
              <w:rPr>
                <w:w w:val="87"/>
                <w:sz w:val="44"/>
                <w:vertAlign w:val="superscript"/>
              </w:rPr>
            </w:pPr>
            <w:r>
              <w:rPr>
                <w:w w:val="87"/>
                <w:sz w:val="28"/>
              </w:rPr>
              <w:t>Effort = 3.0(KLOC)</w:t>
            </w:r>
            <w:r>
              <w:rPr>
                <w:w w:val="87"/>
                <w:sz w:val="44"/>
                <w:vertAlign w:val="superscript"/>
              </w:rPr>
              <w:t>1 .12</w:t>
            </w:r>
          </w:p>
        </w:tc>
        <w:tc>
          <w:tcPr>
            <w:tcW w:w="440" w:type="dxa"/>
            <w:shd w:val="clear" w:color="auto" w:fill="auto"/>
            <w:vAlign w:val="bottom"/>
          </w:tcPr>
          <w:p w:rsidR="00793C62" w:rsidRDefault="00793C62" w:rsidP="00FF7C0F">
            <w:pPr>
              <w:spacing w:line="0" w:lineRule="atLeast"/>
              <w:ind w:left="80"/>
              <w:rPr>
                <w:w w:val="85"/>
                <w:sz w:val="29"/>
              </w:rPr>
            </w:pPr>
            <w:r>
              <w:rPr>
                <w:w w:val="85"/>
                <w:sz w:val="29"/>
              </w:rPr>
              <w:t>PM</w:t>
            </w:r>
          </w:p>
        </w:tc>
      </w:tr>
      <w:tr w:rsidR="00793C62" w:rsidTr="00FF7C0F">
        <w:trPr>
          <w:trHeight w:val="471"/>
        </w:trPr>
        <w:tc>
          <w:tcPr>
            <w:tcW w:w="3160" w:type="dxa"/>
            <w:shd w:val="clear" w:color="auto" w:fill="auto"/>
            <w:vAlign w:val="bottom"/>
          </w:tcPr>
          <w:p w:rsidR="00793C62" w:rsidRDefault="00793C62" w:rsidP="00FF7C0F">
            <w:pPr>
              <w:spacing w:line="0" w:lineRule="atLeast"/>
              <w:ind w:left="1440"/>
              <w:rPr>
                <w:sz w:val="29"/>
              </w:rPr>
            </w:pPr>
            <w:r>
              <w:rPr>
                <w:sz w:val="29"/>
              </w:rPr>
              <w:t>Embedded</w:t>
            </w:r>
          </w:p>
        </w:tc>
        <w:tc>
          <w:tcPr>
            <w:tcW w:w="2480" w:type="dxa"/>
            <w:shd w:val="clear" w:color="auto" w:fill="auto"/>
            <w:vAlign w:val="bottom"/>
          </w:tcPr>
          <w:p w:rsidR="00793C62" w:rsidRDefault="00793C62" w:rsidP="00FF7C0F">
            <w:pPr>
              <w:spacing w:line="470" w:lineRule="exact"/>
              <w:jc w:val="center"/>
              <w:rPr>
                <w:w w:val="85"/>
                <w:sz w:val="45"/>
                <w:vertAlign w:val="superscript"/>
              </w:rPr>
            </w:pPr>
            <w:r>
              <w:rPr>
                <w:w w:val="85"/>
                <w:sz w:val="29"/>
              </w:rPr>
              <w:t>: Effort = 3.6(KLOC)</w:t>
            </w:r>
            <w:r>
              <w:rPr>
                <w:w w:val="85"/>
                <w:sz w:val="45"/>
                <w:vertAlign w:val="superscript"/>
              </w:rPr>
              <w:t>1.20</w:t>
            </w:r>
          </w:p>
        </w:tc>
        <w:tc>
          <w:tcPr>
            <w:tcW w:w="440" w:type="dxa"/>
            <w:shd w:val="clear" w:color="auto" w:fill="auto"/>
            <w:vAlign w:val="bottom"/>
          </w:tcPr>
          <w:p w:rsidR="00793C62" w:rsidRDefault="00793C62" w:rsidP="00FF7C0F">
            <w:pPr>
              <w:spacing w:line="0" w:lineRule="atLeast"/>
              <w:ind w:left="60"/>
              <w:rPr>
                <w:w w:val="90"/>
                <w:sz w:val="29"/>
              </w:rPr>
            </w:pPr>
            <w:r>
              <w:rPr>
                <w:w w:val="90"/>
                <w:sz w:val="29"/>
              </w:rPr>
              <w:t>PM</w:t>
            </w:r>
          </w:p>
        </w:tc>
      </w:tr>
    </w:tbl>
    <w:p w:rsidR="00793C62" w:rsidRDefault="00793C62" w:rsidP="00793C62">
      <w:pPr>
        <w:spacing w:line="215" w:lineRule="auto"/>
        <w:ind w:left="720" w:right="440" w:firstLine="60"/>
        <w:rPr>
          <w:sz w:val="28"/>
        </w:rPr>
      </w:pPr>
      <w:r>
        <w:rPr>
          <w:sz w:val="28"/>
        </w:rPr>
        <w:t>For the three classes of software products, the formulas for estimating the development time based on the effort are given below:</w:t>
      </w:r>
    </w:p>
    <w:p w:rsidR="00793C62" w:rsidRDefault="00793C62" w:rsidP="00793C62">
      <w:pPr>
        <w:spacing w:line="9" w:lineRule="exact"/>
        <w:rPr>
          <w:rFonts w:ascii="Times New Roman" w:eastAsia="Times New Roman" w:hAnsi="Times New Roman"/>
        </w:rPr>
      </w:pPr>
    </w:p>
    <w:p w:rsidR="00793C62" w:rsidRDefault="00793C62" w:rsidP="00793C62">
      <w:pPr>
        <w:spacing w:line="0" w:lineRule="atLeast"/>
        <w:ind w:left="5220"/>
        <w:rPr>
          <w:sz w:val="45"/>
          <w:vertAlign w:val="superscript"/>
        </w:rPr>
      </w:pPr>
      <w:r>
        <w:rPr>
          <w:sz w:val="45"/>
          <w:vertAlign w:val="superscript"/>
        </w:rPr>
        <w:t>0.38</w:t>
      </w:r>
    </w:p>
    <w:p w:rsidR="00793C62" w:rsidRDefault="00793C62" w:rsidP="00793C62">
      <w:pPr>
        <w:tabs>
          <w:tab w:val="left" w:pos="5620"/>
        </w:tabs>
        <w:spacing w:line="189" w:lineRule="auto"/>
        <w:ind w:left="2160"/>
        <w:rPr>
          <w:sz w:val="28"/>
        </w:rPr>
      </w:pPr>
      <w:r>
        <w:rPr>
          <w:sz w:val="29"/>
        </w:rPr>
        <w:t>Organic: Tdev = 2.5(Effort)</w:t>
      </w:r>
      <w:r>
        <w:rPr>
          <w:rFonts w:ascii="Times New Roman" w:eastAsia="Times New Roman" w:hAnsi="Times New Roman"/>
        </w:rPr>
        <w:tab/>
      </w:r>
      <w:r>
        <w:rPr>
          <w:sz w:val="28"/>
        </w:rPr>
        <w:t>Months Semi-</w:t>
      </w:r>
    </w:p>
    <w:p w:rsidR="00793C62" w:rsidRDefault="00793C62" w:rsidP="00793C62">
      <w:pPr>
        <w:spacing w:line="182" w:lineRule="auto"/>
        <w:ind w:left="5400"/>
        <w:rPr>
          <w:sz w:val="13"/>
          <w:vertAlign w:val="superscript"/>
        </w:rPr>
      </w:pPr>
      <w:r>
        <w:rPr>
          <w:sz w:val="13"/>
          <w:vertAlign w:val="superscript"/>
        </w:rPr>
        <w:t>0.35</w:t>
      </w:r>
    </w:p>
    <w:p w:rsidR="00793C62" w:rsidRDefault="00793C62" w:rsidP="00793C62">
      <w:pPr>
        <w:tabs>
          <w:tab w:val="left" w:pos="5800"/>
        </w:tabs>
        <w:spacing w:line="186" w:lineRule="auto"/>
        <w:ind w:left="2160"/>
        <w:rPr>
          <w:sz w:val="27"/>
        </w:rPr>
      </w:pPr>
      <w:r>
        <w:rPr>
          <w:sz w:val="27"/>
        </w:rPr>
        <w:t>detached: Tdev = 2.5(Effort)</w:t>
      </w:r>
      <w:r>
        <w:rPr>
          <w:rFonts w:ascii="Times New Roman" w:eastAsia="Times New Roman" w:hAnsi="Times New Roman"/>
        </w:rPr>
        <w:tab/>
      </w:r>
      <w:r>
        <w:rPr>
          <w:sz w:val="27"/>
        </w:rPr>
        <w:t>Months</w:t>
      </w:r>
    </w:p>
    <w:p w:rsidR="00793C62" w:rsidRDefault="00793C62" w:rsidP="00793C62">
      <w:pPr>
        <w:spacing w:line="181" w:lineRule="auto"/>
        <w:ind w:left="5560"/>
        <w:rPr>
          <w:sz w:val="13"/>
          <w:vertAlign w:val="superscript"/>
        </w:rPr>
      </w:pPr>
      <w:r>
        <w:rPr>
          <w:sz w:val="13"/>
          <w:vertAlign w:val="superscript"/>
        </w:rPr>
        <w:t>0.32</w:t>
      </w:r>
    </w:p>
    <w:p w:rsidR="00793C62" w:rsidRDefault="00793C62" w:rsidP="00793C62">
      <w:pPr>
        <w:tabs>
          <w:tab w:val="left" w:pos="5980"/>
        </w:tabs>
        <w:spacing w:line="207" w:lineRule="auto"/>
        <w:ind w:left="2160"/>
        <w:rPr>
          <w:sz w:val="27"/>
        </w:rPr>
      </w:pPr>
      <w:r>
        <w:rPr>
          <w:sz w:val="29"/>
        </w:rPr>
        <w:t>Embedded: Tdev = 2.5(Effort)</w:t>
      </w:r>
      <w:r>
        <w:rPr>
          <w:rFonts w:ascii="Times New Roman" w:eastAsia="Times New Roman" w:hAnsi="Times New Roman"/>
        </w:rPr>
        <w:tab/>
      </w:r>
      <w:r>
        <w:rPr>
          <w:sz w:val="27"/>
        </w:rPr>
        <w:t>Months</w:t>
      </w:r>
    </w:p>
    <w:p w:rsidR="00793C62" w:rsidRDefault="00793C62" w:rsidP="00793C62">
      <w:pPr>
        <w:spacing w:line="6" w:lineRule="exact"/>
        <w:rPr>
          <w:rFonts w:ascii="Times New Roman" w:eastAsia="Times New Roman" w:hAnsi="Times New Roman"/>
        </w:rPr>
      </w:pPr>
    </w:p>
    <w:p w:rsidR="00793C62" w:rsidRDefault="00793C62" w:rsidP="00793C62">
      <w:pPr>
        <w:spacing w:line="0" w:lineRule="atLeast"/>
        <w:rPr>
          <w:b/>
          <w:sz w:val="29"/>
        </w:rPr>
      </w:pPr>
      <w:r>
        <w:rPr>
          <w:b/>
          <w:sz w:val="29"/>
          <w:u w:val="single"/>
        </w:rPr>
        <w:t>Example</w:t>
      </w:r>
      <w:r>
        <w:rPr>
          <w:b/>
          <w:sz w:val="29"/>
        </w:rPr>
        <w:t>:</w:t>
      </w:r>
    </w:p>
    <w:p w:rsidR="00793C62" w:rsidRDefault="00793C62" w:rsidP="00793C62">
      <w:pPr>
        <w:spacing w:line="166" w:lineRule="exact"/>
        <w:rPr>
          <w:rFonts w:ascii="Times New Roman" w:eastAsia="Times New Roman" w:hAnsi="Times New Roman"/>
        </w:rPr>
      </w:pPr>
    </w:p>
    <w:p w:rsidR="00793C62" w:rsidRDefault="00793C62" w:rsidP="00793C62">
      <w:pPr>
        <w:spacing w:line="213" w:lineRule="auto"/>
        <w:ind w:right="2100" w:firstLine="946"/>
        <w:rPr>
          <w:sz w:val="29"/>
        </w:rPr>
      </w:pPr>
      <w:r>
        <w:rPr>
          <w:sz w:val="29"/>
        </w:rPr>
        <w:t>Effort Calculation for Attendance Maintenance System Consider Lines of Code = 10000</w:t>
      </w:r>
    </w:p>
    <w:p w:rsidR="00793C62" w:rsidRDefault="00793C62" w:rsidP="00793C62">
      <w:pPr>
        <w:spacing w:line="22" w:lineRule="exact"/>
        <w:rPr>
          <w:rFonts w:ascii="Times New Roman" w:eastAsia="Times New Roman" w:hAnsi="Times New Roman"/>
        </w:rPr>
      </w:pPr>
    </w:p>
    <w:p w:rsidR="00793C62" w:rsidRDefault="00793C62" w:rsidP="00793C62">
      <w:pPr>
        <w:spacing w:line="0" w:lineRule="atLeast"/>
        <w:ind w:left="60"/>
        <w:rPr>
          <w:sz w:val="29"/>
        </w:rPr>
      </w:pPr>
      <w:r>
        <w:rPr>
          <w:sz w:val="29"/>
        </w:rPr>
        <w:t>i.e value of KLOC is 10</w:t>
      </w:r>
    </w:p>
    <w:p w:rsidR="00793C62" w:rsidRDefault="00793C62" w:rsidP="00793C62">
      <w:pPr>
        <w:spacing w:line="293" w:lineRule="exact"/>
        <w:rPr>
          <w:rFonts w:ascii="Times New Roman" w:eastAsia="Times New Roman" w:hAnsi="Times New Roman"/>
        </w:rPr>
      </w:pPr>
    </w:p>
    <w:p w:rsidR="00793C62" w:rsidRDefault="00793C62" w:rsidP="00793C62">
      <w:pPr>
        <w:tabs>
          <w:tab w:val="left" w:pos="1720"/>
        </w:tabs>
        <w:spacing w:line="0" w:lineRule="atLeast"/>
        <w:rPr>
          <w:sz w:val="29"/>
        </w:rPr>
      </w:pPr>
      <w:r>
        <w:rPr>
          <w:sz w:val="29"/>
        </w:rPr>
        <w:t>Organic</w:t>
      </w:r>
      <w:r>
        <w:rPr>
          <w:rFonts w:ascii="Times New Roman" w:eastAsia="Times New Roman" w:hAnsi="Times New Roman"/>
        </w:rPr>
        <w:tab/>
      </w:r>
      <w:r>
        <w:rPr>
          <w:sz w:val="29"/>
        </w:rPr>
        <w:t>: Effort = 2.4(KLOC)</w:t>
      </w:r>
      <w:r>
        <w:rPr>
          <w:sz w:val="45"/>
          <w:vertAlign w:val="superscript"/>
        </w:rPr>
        <w:t>1.05</w:t>
      </w:r>
      <w:r>
        <w:rPr>
          <w:sz w:val="29"/>
        </w:rPr>
        <w:t xml:space="preserve"> PM</w:t>
      </w:r>
    </w:p>
    <w:p w:rsidR="00793C62" w:rsidRDefault="00793C62" w:rsidP="00793C62">
      <w:pPr>
        <w:numPr>
          <w:ilvl w:val="1"/>
          <w:numId w:val="1"/>
        </w:numPr>
        <w:tabs>
          <w:tab w:val="left" w:pos="2820"/>
        </w:tabs>
        <w:spacing w:after="0" w:line="196" w:lineRule="auto"/>
        <w:ind w:left="2820" w:hanging="220"/>
        <w:rPr>
          <w:sz w:val="29"/>
        </w:rPr>
      </w:pPr>
      <w:r>
        <w:rPr>
          <w:sz w:val="29"/>
        </w:rPr>
        <w:lastRenderedPageBreak/>
        <w:t>2.4*(10 )</w:t>
      </w:r>
      <w:r>
        <w:rPr>
          <w:sz w:val="45"/>
          <w:vertAlign w:val="superscript"/>
        </w:rPr>
        <w:t>1.05</w:t>
      </w:r>
    </w:p>
    <w:p w:rsidR="00793C62" w:rsidRDefault="00793C62" w:rsidP="00793C62">
      <w:pPr>
        <w:spacing w:line="1" w:lineRule="exact"/>
        <w:rPr>
          <w:sz w:val="29"/>
        </w:rPr>
      </w:pPr>
    </w:p>
    <w:p w:rsidR="00793C62" w:rsidRDefault="00793C62" w:rsidP="00793C62">
      <w:pPr>
        <w:numPr>
          <w:ilvl w:val="0"/>
          <w:numId w:val="1"/>
        </w:numPr>
        <w:tabs>
          <w:tab w:val="left" w:pos="2780"/>
        </w:tabs>
        <w:spacing w:after="0" w:line="192" w:lineRule="auto"/>
        <w:ind w:left="2780" w:hanging="195"/>
        <w:rPr>
          <w:sz w:val="29"/>
        </w:rPr>
      </w:pPr>
      <w:r>
        <w:rPr>
          <w:sz w:val="29"/>
        </w:rPr>
        <w:t>2.4 * 11.220</w:t>
      </w:r>
    </w:p>
    <w:p w:rsidR="00793C62" w:rsidRDefault="00793C62" w:rsidP="00793C62">
      <w:pPr>
        <w:spacing w:line="36" w:lineRule="exact"/>
        <w:rPr>
          <w:sz w:val="29"/>
        </w:rPr>
      </w:pPr>
    </w:p>
    <w:p w:rsidR="00793C62" w:rsidRDefault="00793C62" w:rsidP="00793C62">
      <w:pPr>
        <w:numPr>
          <w:ilvl w:val="1"/>
          <w:numId w:val="1"/>
        </w:numPr>
        <w:tabs>
          <w:tab w:val="left" w:pos="2820"/>
        </w:tabs>
        <w:spacing w:after="0" w:line="0" w:lineRule="atLeast"/>
        <w:ind w:left="2820" w:hanging="220"/>
        <w:rPr>
          <w:sz w:val="29"/>
        </w:rPr>
      </w:pPr>
      <w:r>
        <w:rPr>
          <w:sz w:val="29"/>
        </w:rPr>
        <w:t>26.92 pm</w:t>
      </w:r>
    </w:p>
    <w:p w:rsidR="00793C62" w:rsidRDefault="00793C62" w:rsidP="00793C62">
      <w:pPr>
        <w:spacing w:line="222" w:lineRule="auto"/>
        <w:rPr>
          <w:sz w:val="29"/>
        </w:rPr>
      </w:pPr>
      <w:r>
        <w:rPr>
          <w:sz w:val="29"/>
        </w:rPr>
        <w:t>Semi-detached: Effort = 3.0( 10 )</w:t>
      </w:r>
      <w:r>
        <w:rPr>
          <w:sz w:val="45"/>
          <w:vertAlign w:val="superscript"/>
        </w:rPr>
        <w:t>1.12</w:t>
      </w:r>
      <w:r>
        <w:rPr>
          <w:sz w:val="29"/>
        </w:rPr>
        <w:t xml:space="preserve"> PM</w:t>
      </w:r>
    </w:p>
    <w:tbl>
      <w:tblPr>
        <w:tblW w:w="0" w:type="auto"/>
        <w:tblLayout w:type="fixed"/>
        <w:tblCellMar>
          <w:left w:w="0" w:type="dxa"/>
          <w:right w:w="0" w:type="dxa"/>
        </w:tblCellMar>
        <w:tblLook w:val="0000"/>
      </w:tblPr>
      <w:tblGrid>
        <w:gridCol w:w="1500"/>
        <w:gridCol w:w="2940"/>
      </w:tblGrid>
      <w:tr w:rsidR="00793C62" w:rsidTr="00FF7C0F">
        <w:trPr>
          <w:trHeight w:val="288"/>
        </w:trPr>
        <w:tc>
          <w:tcPr>
            <w:tcW w:w="1500" w:type="dxa"/>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2940" w:type="dxa"/>
            <w:shd w:val="clear" w:color="auto" w:fill="auto"/>
            <w:vAlign w:val="bottom"/>
          </w:tcPr>
          <w:p w:rsidR="00793C62" w:rsidRDefault="00793C62" w:rsidP="00FF7C0F">
            <w:pPr>
              <w:spacing w:line="288" w:lineRule="exact"/>
              <w:ind w:left="1140"/>
              <w:rPr>
                <w:sz w:val="29"/>
              </w:rPr>
            </w:pPr>
            <w:r>
              <w:rPr>
                <w:sz w:val="29"/>
              </w:rPr>
              <w:t>=3.0*13.18</w:t>
            </w:r>
          </w:p>
        </w:tc>
      </w:tr>
      <w:tr w:rsidR="00793C62" w:rsidTr="00FF7C0F">
        <w:trPr>
          <w:trHeight w:val="390"/>
        </w:trPr>
        <w:tc>
          <w:tcPr>
            <w:tcW w:w="1500" w:type="dxa"/>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2940" w:type="dxa"/>
            <w:shd w:val="clear" w:color="auto" w:fill="auto"/>
            <w:vAlign w:val="bottom"/>
          </w:tcPr>
          <w:p w:rsidR="00793C62" w:rsidRDefault="00793C62" w:rsidP="00FF7C0F">
            <w:pPr>
              <w:spacing w:line="0" w:lineRule="atLeast"/>
              <w:ind w:left="1180"/>
              <w:rPr>
                <w:sz w:val="29"/>
              </w:rPr>
            </w:pPr>
            <w:r>
              <w:rPr>
                <w:sz w:val="29"/>
              </w:rPr>
              <w:t>=39.5 pm</w:t>
            </w:r>
          </w:p>
        </w:tc>
      </w:tr>
      <w:tr w:rsidR="00793C62" w:rsidTr="00FF7C0F">
        <w:trPr>
          <w:trHeight w:val="512"/>
        </w:trPr>
        <w:tc>
          <w:tcPr>
            <w:tcW w:w="1500" w:type="dxa"/>
            <w:shd w:val="clear" w:color="auto" w:fill="auto"/>
            <w:vAlign w:val="bottom"/>
          </w:tcPr>
          <w:p w:rsidR="00793C62" w:rsidRDefault="00793C62" w:rsidP="00FF7C0F">
            <w:pPr>
              <w:spacing w:line="0" w:lineRule="atLeast"/>
              <w:rPr>
                <w:sz w:val="29"/>
              </w:rPr>
            </w:pPr>
            <w:r>
              <w:rPr>
                <w:sz w:val="29"/>
              </w:rPr>
              <w:t>Embedded</w:t>
            </w:r>
          </w:p>
        </w:tc>
        <w:tc>
          <w:tcPr>
            <w:tcW w:w="2940" w:type="dxa"/>
            <w:shd w:val="clear" w:color="auto" w:fill="auto"/>
            <w:vAlign w:val="bottom"/>
          </w:tcPr>
          <w:p w:rsidR="00793C62" w:rsidRDefault="00793C62" w:rsidP="00FF7C0F">
            <w:pPr>
              <w:spacing w:line="511" w:lineRule="exact"/>
              <w:ind w:left="260"/>
              <w:rPr>
                <w:w w:val="89"/>
                <w:sz w:val="29"/>
              </w:rPr>
            </w:pPr>
            <w:r>
              <w:rPr>
                <w:w w:val="89"/>
                <w:sz w:val="29"/>
              </w:rPr>
              <w:t>: Effort = 3.6(10 )</w:t>
            </w:r>
            <w:r>
              <w:rPr>
                <w:w w:val="89"/>
                <w:sz w:val="45"/>
                <w:vertAlign w:val="superscript"/>
              </w:rPr>
              <w:t>1.20</w:t>
            </w:r>
            <w:r>
              <w:rPr>
                <w:w w:val="89"/>
                <w:sz w:val="29"/>
              </w:rPr>
              <w:t xml:space="preserve"> PM</w:t>
            </w:r>
          </w:p>
        </w:tc>
      </w:tr>
      <w:tr w:rsidR="00793C62" w:rsidTr="00FF7C0F">
        <w:trPr>
          <w:trHeight w:val="284"/>
        </w:trPr>
        <w:tc>
          <w:tcPr>
            <w:tcW w:w="1500" w:type="dxa"/>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2940" w:type="dxa"/>
            <w:shd w:val="clear" w:color="auto" w:fill="auto"/>
            <w:vAlign w:val="bottom"/>
          </w:tcPr>
          <w:p w:rsidR="00793C62" w:rsidRDefault="00793C62" w:rsidP="00FF7C0F">
            <w:pPr>
              <w:spacing w:line="284" w:lineRule="exact"/>
              <w:ind w:left="1100"/>
              <w:rPr>
                <w:sz w:val="29"/>
              </w:rPr>
            </w:pPr>
            <w:r>
              <w:rPr>
                <w:sz w:val="29"/>
              </w:rPr>
              <w:t>= 3.6*15.84</w:t>
            </w:r>
          </w:p>
        </w:tc>
      </w:tr>
      <w:tr w:rsidR="00793C62" w:rsidTr="00FF7C0F">
        <w:trPr>
          <w:trHeight w:val="390"/>
        </w:trPr>
        <w:tc>
          <w:tcPr>
            <w:tcW w:w="1500" w:type="dxa"/>
            <w:shd w:val="clear" w:color="auto" w:fill="auto"/>
            <w:vAlign w:val="bottom"/>
          </w:tcPr>
          <w:p w:rsidR="00793C62" w:rsidRDefault="00793C62" w:rsidP="00FF7C0F">
            <w:pPr>
              <w:spacing w:line="0" w:lineRule="atLeast"/>
              <w:rPr>
                <w:rFonts w:ascii="Times New Roman" w:eastAsia="Times New Roman" w:hAnsi="Times New Roman"/>
                <w:sz w:val="24"/>
              </w:rPr>
            </w:pPr>
          </w:p>
        </w:tc>
        <w:tc>
          <w:tcPr>
            <w:tcW w:w="2940" w:type="dxa"/>
            <w:shd w:val="clear" w:color="auto" w:fill="auto"/>
            <w:vAlign w:val="bottom"/>
          </w:tcPr>
          <w:p w:rsidR="00793C62" w:rsidRDefault="00793C62" w:rsidP="00FF7C0F">
            <w:pPr>
              <w:spacing w:line="0" w:lineRule="atLeast"/>
              <w:ind w:left="1120"/>
              <w:rPr>
                <w:sz w:val="29"/>
              </w:rPr>
            </w:pPr>
            <w:r>
              <w:rPr>
                <w:sz w:val="29"/>
              </w:rPr>
              <w:t>= 57.02PM</w:t>
            </w:r>
          </w:p>
        </w:tc>
      </w:tr>
    </w:tbl>
    <w:p w:rsidR="00793C62" w:rsidRDefault="00EF7F70" w:rsidP="00793C62">
      <w:pPr>
        <w:spacing w:line="20" w:lineRule="exact"/>
        <w:rPr>
          <w:rFonts w:ascii="Times New Roman" w:eastAsia="Times New Roman" w:hAnsi="Times New Roman"/>
        </w:rPr>
      </w:pPr>
      <w:r w:rsidRPr="00EF7F70">
        <w:rPr>
          <w:sz w:val="29"/>
        </w:rPr>
        <w:pict>
          <v:line id="_x0000_s1027" style="position:absolute;z-index:-251658752;mso-position-horizontal-relative:text;mso-position-vertical-relative:text" from=".75pt,309.4pt" to="468.75pt,309.4pt" o:userdrawn="t"/>
        </w:pict>
      </w:r>
    </w:p>
    <w:p w:rsidR="00793C62" w:rsidRDefault="00793C62" w:rsidP="00793C62">
      <w:pPr>
        <w:spacing w:line="200" w:lineRule="exact"/>
        <w:rPr>
          <w:rFonts w:ascii="Times New Roman" w:eastAsia="Times New Roman" w:hAnsi="Times New Roman"/>
        </w:rPr>
      </w:pPr>
    </w:p>
    <w:p w:rsidR="00F80F2D" w:rsidRDefault="00F80F2D"/>
    <w:sectPr w:rsidR="00F80F2D" w:rsidSect="00EF7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15B5AF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93C62"/>
    <w:rsid w:val="006471B7"/>
    <w:rsid w:val="00793C62"/>
    <w:rsid w:val="00EF7F70"/>
    <w:rsid w:val="00F80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L Padmaja</dc:creator>
  <cp:lastModifiedBy>P L Padmaja</cp:lastModifiedBy>
  <cp:revision>2</cp:revision>
  <dcterms:created xsi:type="dcterms:W3CDTF">2018-02-01T06:41:00Z</dcterms:created>
  <dcterms:modified xsi:type="dcterms:W3CDTF">2018-02-01T06:41:00Z</dcterms:modified>
</cp:coreProperties>
</file>