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Report: </w:t>
      </w:r>
      <w:r>
        <w:t>LowCode Report</w:t>
      </w:r>
    </w:p>
    <w:p w:rsidR="00A77B3E">
      <w:r>
        <w:t xml:space="preserve">Value: </w:t>
      </w:r>
      <w:r>
        <w:t>42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