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5.5.0 -->
  <w:body>
    <w:p>
      <w:pPr>
        <w:rPr>
          <w:rStyle w:val="Hyperlink"/>
          <w:b/>
        </w:rPr>
      </w:pPr>
      <w:r>
        <w:rPr>
          <w:b/>
          <w:color w:val="FF0000"/>
          <w:sz w:val="24"/>
        </w:rPr>
        <w:t xml:space="preserve">Created with an evaluation copy of Aspose.Words. To remove all limitations, you can use Free Temporary License </w:t>
      </w:r>
      <w:hyperlink r:id="rId4" w:history="1">
        <w:r>
          <w:rPr>
            <w:rStyle w:val="Hyperlink"/>
            <w:b/>
          </w:rPr>
          <w:t>https://products.aspose.com/words/temporary-license/</w:t>
        </w:r>
      </w:hyperlink>
    </w:p>
    <w:p>
      <w:r>
        <w:t>Aspose LowCode Fixture Test Document</w:t>
      </w:r>
    </w:p>
    <w:p>
      <w:r>
        <w:t>This is a programmatically generated DOCX for fixture validation.</w:t>
      </w:r>
    </w:p>
    <w:sectPr>
      <w:headerReference w:type="default" r:id="rId5"/>
      <w:footerReference w:type="default" r:id="rId6"/>
      <w:pgMar w:header="708" w:footer="708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rPr>
        <w:b/>
        <w:color w:val="FF0000"/>
        <w:sz w:val="24"/>
      </w:rPr>
      <w:t>Evaluation Only. Created with Aspose.Words. Copyright 2003-2025 Aspose Pty Ltd.</w: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drawing>
        <wp:anchor simplePos="0" relativeHeight="251658240" behindDoc="1" locked="0" layoutInCell="1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972810" cy="3246092"/>
          <wp:wrapNone/>
          <wp:docPr id="100001" nam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001" name="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lum bright="70000" contrast="-70000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72810" cy="32460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zoom w:percent="100"/>
  <w:defaultTabStop w:val="720"/>
  <w:noPunctuationKerning/>
  <w:characterSpacingControl w:val="doNotCompress"/>
  <w:compat/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77B5"/>
  </w:style>
  <w:style w:type="character" w:default="1" w:styleId="DefaultParagraphFont">
    <w:name w:val="Default Paragraph Font"/>
    <w:uiPriority w:val="1"/>
    <w:semiHidden/>
    <w:unhideWhenUsed/>
  </w:style>
  <w:style w:type="character" w:styleId="Hyperlink">
    <w:name w:val="Hyperlink"/>
    <w:basedOn w:val="DefaultParagraphFont"/>
    <w:rsid w:val="00EF7B96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yperlink" Target="https://products.aspose.com/words/temporary-license/" TargetMode="Externa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styles" Target="styles.xm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