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r>
        <w:t>This is a programmatically generated DOCX for fixture validation.</w:t>
      </w:r>
    </w:p>
    <w:sectPr>
      <w:headerReference w:type="default" r:id="rId5"/>
      <w:footerReference w:type="default" r:id="rId6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