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ENG-02: CI/CD Process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ENG-02</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 Platform Engineering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April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April 2025</w:t>
            </w:r>
          </w:p>
        </w:tc>
      </w:tr>
    </w:tbl>
    <w:p>
      <w:r>
        <w:t xml:space="preserve"/>
      </w:r>
    </w:p>
    <w:p>
      <w:pPr>
        <w:pStyle w:val="Heading2"/>
      </w:pPr>
      <w:r>
        <w:t xml:space="preserve">1. Pipeline Overview</w:t>
      </w:r>
    </w:p>
    <w:p>
      <w:pPr>
        <w:spacing w:after="100"/>
      </w:pPr>
      <w:r>
        <w:t xml:space="preserve">All code merged to develop or main triggers an automated pipeline via GitHub Actions. The pipeline enforces quality gates before any deployment proceeds.</w:t>
      </w:r>
    </w:p>
    <w:p>
      <w:r>
        <w:t xml:space="preserve"/>
      </w:r>
    </w:p>
    <w:p>
      <w:pPr>
        <w:pStyle w:val="Heading2"/>
      </w:pPr>
      <w:r>
        <w:t xml:space="preserve">2. Pipeline Stages (develop branch)</w:t>
      </w:r>
    </w:p>
    <w:p>
      <w:pPr>
        <w:pStyle w:val="ListParagraph"/>
        <w:numPr>
          <w:ilvl w:val="0"/>
          <w:numId w:val="2"/>
        </w:numPr>
        <w:spacing w:after="80"/>
      </w:pPr>
      <w:r>
        <w:t xml:space="preserve">Checkout &amp; Install — Install dependencies, cache node_modules.</w:t>
      </w:r>
    </w:p>
    <w:p>
      <w:pPr>
        <w:pStyle w:val="ListParagraph"/>
        <w:numPr>
          <w:ilvl w:val="0"/>
          <w:numId w:val="2"/>
        </w:numPr>
        <w:spacing w:after="80"/>
      </w:pPr>
      <w:r>
        <w:t xml:space="preserve">Lint — ESLint / Pylint run against all changed files. Failures block the pipeline.</w:t>
      </w:r>
    </w:p>
    <w:p>
      <w:pPr>
        <w:pStyle w:val="ListParagraph"/>
        <w:numPr>
          <w:ilvl w:val="0"/>
          <w:numId w:val="2"/>
        </w:numPr>
        <w:spacing w:after="80"/>
      </w:pPr>
      <w:r>
        <w:t xml:space="preserve">Unit Tests — Jest / Pytest with minimum 80% coverage gate.</w:t>
      </w:r>
    </w:p>
    <w:p>
      <w:pPr>
        <w:pStyle w:val="ListParagraph"/>
        <w:numPr>
          <w:ilvl w:val="0"/>
          <w:numId w:val="2"/>
        </w:numPr>
        <w:spacing w:after="80"/>
      </w:pPr>
      <w:r>
        <w:t xml:space="preserve">Integration Tests — Run against ephemeral Docker Compose environment.</w:t>
      </w:r>
    </w:p>
    <w:p>
      <w:pPr>
        <w:pStyle w:val="ListParagraph"/>
        <w:numPr>
          <w:ilvl w:val="0"/>
          <w:numId w:val="2"/>
        </w:numPr>
        <w:spacing w:after="80"/>
      </w:pPr>
      <w:r>
        <w:t xml:space="preserve">Security Scan — Snyk dependency audit and SAST via CodeQL.</w:t>
      </w:r>
    </w:p>
    <w:p>
      <w:pPr>
        <w:pStyle w:val="ListParagraph"/>
        <w:numPr>
          <w:ilvl w:val="0"/>
          <w:numId w:val="2"/>
        </w:numPr>
        <w:spacing w:after="80"/>
      </w:pPr>
      <w:r>
        <w:t xml:space="preserve">Build — Docker image build and push to GCR staging registry.</w:t>
      </w:r>
    </w:p>
    <w:p>
      <w:pPr>
        <w:pStyle w:val="ListParagraph"/>
        <w:numPr>
          <w:ilvl w:val="0"/>
          <w:numId w:val="2"/>
        </w:numPr>
        <w:spacing w:after="80"/>
      </w:pPr>
      <w:r>
        <w:t xml:space="preserve">Deploy to Staging — Automatic deploy to staging.technova.ie.</w:t>
      </w:r>
    </w:p>
    <w:p>
      <w:pPr>
        <w:pStyle w:val="ListParagraph"/>
        <w:numPr>
          <w:ilvl w:val="0"/>
          <w:numId w:val="2"/>
        </w:numPr>
        <w:spacing w:after="80"/>
      </w:pPr>
      <w:r>
        <w:t xml:space="preserve">Smoke Tests — Automated Playwright suite against staging.</w:t>
      </w:r>
    </w:p>
    <w:p>
      <w:r>
        <w:t xml:space="preserve"/>
      </w:r>
    </w:p>
    <w:p>
      <w:pPr>
        <w:pStyle w:val="Heading2"/>
      </w:pPr>
      <w:r>
        <w:t xml:space="preserve">3. Production Deployment (main branch)</w:t>
      </w:r>
    </w:p>
    <w:p>
      <w:pPr>
        <w:spacing w:after="100"/>
      </w:pPr>
      <w:r>
        <w:t xml:space="preserve">Production deployments require an additional manual approval step. After all automated gates pass, the Pipeline waits for approval from at least one member of the Release Engineering group. Upon approval, the deployment proceeds to production.technova.ie via a blue-green deployment strategy with automatic rollback if health checks fail within 5 minutes.</w:t>
      </w:r>
    </w:p>
    <w:p>
      <w:r>
        <w:t xml:space="preserve"/>
      </w:r>
    </w:p>
    <w:p>
      <w:pPr>
        <w:pStyle w:val="Heading2"/>
      </w:pPr>
      <w:r>
        <w:t xml:space="preserve">4. Environment Variables &amp; Secrets</w:t>
      </w:r>
    </w:p>
    <w:p>
      <w:pPr>
        <w:spacing w:after="100"/>
      </w:pPr>
      <w:r>
        <w:t xml:space="preserve">All secrets are managed in GitHub Secrets and injected at runtime. Secrets must never be hardcoded in source code or committed to the repository. The Platform team manages secret rotation quarterly.</w:t>
      </w:r>
    </w:p>
    <w:p>
      <w:r>
        <w:t xml:space="preserve"/>
      </w:r>
    </w:p>
    <w:p>
      <w:pPr>
        <w:pStyle w:val="Heading2"/>
      </w:pPr>
      <w:r>
        <w:t xml:space="preserve">5. Rollback Procedure</w:t>
      </w:r>
    </w:p>
    <w:p>
      <w:pPr>
        <w:pStyle w:val="ListParagraph"/>
        <w:numPr>
          <w:ilvl w:val="0"/>
          <w:numId w:val="2"/>
        </w:numPr>
        <w:spacing w:after="80"/>
      </w:pPr>
      <w:r>
        <w:t xml:space="preserve">Automatic rollback triggers if: health check fails post-deploy, error rate exceeds 5% within 5 minutes, p95 latency exceeds 2 seconds.</w:t>
      </w:r>
    </w:p>
    <w:p>
      <w:pPr>
        <w:pStyle w:val="ListParagraph"/>
        <w:numPr>
          <w:ilvl w:val="0"/>
          <w:numId w:val="2"/>
        </w:numPr>
        <w:spacing w:after="80"/>
      </w:pPr>
      <w:r>
        <w:t xml:space="preserve">Manual rollback: run the Rollback workflow in GitHub Actions, selecting the last known-good image tag.</w:t>
      </w:r>
    </w:p>
    <w:p>
      <w:pPr>
        <w:pStyle w:val="ListParagraph"/>
        <w:numPr>
          <w:ilvl w:val="0"/>
          <w:numId w:val="2"/>
        </w:numPr>
        <w:spacing w:after="80"/>
      </w:pPr>
      <w:r>
        <w:t xml:space="preserve">Post-incident: all rollbacks require a post-mortem filed within 48 hours.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2026-06-06T05:37:29.771Z</dcterms:created>
  <dcterms:modified xsi:type="dcterms:W3CDTF">2026-06-06T05:37:29.771Z</dcterms:modified>
</cp:coreProperties>
</file>

<file path=docProps/custom.xml><?xml version="1.0" encoding="utf-8"?>
<Properties xmlns="http://schemas.openxmlformats.org/officeDocument/2006/custom-properties" xmlns:vt="http://schemas.openxmlformats.org/officeDocument/2006/docPropsVTypes"/>
</file>