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Установить VirtlualBox и Vagrant на хост. Создать папку automated-ubuntu-deploy, в ней создать файл Vagrantfile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VAGRANT_BOX = 'ubuntu/trusty64'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VM_NAME = 'new-vm'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VM_USER = 'vagrant'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HOST_USER = 'John'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HOST_PATH = '/tmp/' + MAC_USER + '/' + VM_NAME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GUEST_PATH = "/home/" + VM_USER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Vagrant.configure(2) do |config|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config.vm.box = VAGRANT_BOX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config.vm.hostname = VM_NAME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config.vm.provider "virtualbox" do |v|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v.name = VM_NAME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v.memory = 2048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end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config.vm.network "private_network", type: "dhcp"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config.vm.synced_folder HOST_PATH, GUEST_PATH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config.vm.synced_folder '.', '/home/'+VM_USER+'', disabled: true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config.vm.provision "shell", inline: &lt;&lt;-SHELL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apt-get update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apt install gimp gnome-session gdm -y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reboot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 в этой папке сделать vagrant 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