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480" w:before="480" w:lineRule="auto"/>
        <w:rPr>
          <w:b w:val="1"/>
          <w:sz w:val="46"/>
          <w:szCs w:val="46"/>
          <w:vertAlign w:val="superscript"/>
        </w:rPr>
      </w:pPr>
      <w:bookmarkStart w:colFirst="0" w:colLast="0" w:name="_qx4g9o6j39zk" w:id="0"/>
      <w:bookmarkEnd w:id="0"/>
      <w:r w:rsidDel="00000000" w:rsidR="00000000" w:rsidRPr="00000000">
        <w:rPr>
          <w:b w:val="1"/>
          <w:sz w:val="46"/>
          <w:szCs w:val="46"/>
          <w:vertAlign w:val="superscript"/>
          <w:rtl w:val="0"/>
        </w:rPr>
        <w:t xml:space="preserve">ФЕДЕРАЛЬНАЯ СЛУЖБА ПО НАДЗОРУ В СФЕРЕ ЗАЩИТЫ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after="480" w:before="480" w:lineRule="auto"/>
        <w:rPr>
          <w:b w:val="1"/>
          <w:sz w:val="46"/>
          <w:szCs w:val="46"/>
          <w:vertAlign w:val="superscript"/>
        </w:rPr>
      </w:pPr>
      <w:bookmarkStart w:colFirst="0" w:colLast="0" w:name="_qx4g9o6j39zk" w:id="0"/>
      <w:bookmarkEnd w:id="0"/>
      <w:r w:rsidDel="00000000" w:rsidR="00000000" w:rsidRPr="00000000">
        <w:rPr>
          <w:b w:val="1"/>
          <w:sz w:val="46"/>
          <w:szCs w:val="46"/>
          <w:vertAlign w:val="superscript"/>
          <w:rtl w:val="0"/>
        </w:rPr>
        <w:t xml:space="preserve">ПРАВ ПОТРЕБИТЕЛЕЙ И БЛАГОПОЛУЧИЯ ЧЕЛОВЕКА</w:t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pacing w:after="480" w:before="480" w:lineRule="auto"/>
        <w:rPr>
          <w:b w:val="1"/>
          <w:sz w:val="46"/>
          <w:szCs w:val="46"/>
          <w:vertAlign w:val="superscript"/>
        </w:rPr>
      </w:pPr>
      <w:bookmarkStart w:colFirst="0" w:colLast="0" w:name="_qx4g9o6j39zk" w:id="0"/>
      <w:bookmarkEnd w:id="0"/>
      <w:r w:rsidDel="00000000" w:rsidR="00000000" w:rsidRPr="00000000">
        <w:rPr>
          <w:b w:val="1"/>
          <w:sz w:val="46"/>
          <w:szCs w:val="46"/>
          <w:vertAlign w:val="superscript"/>
          <w:rtl w:val="0"/>
        </w:rPr>
        <w:t xml:space="preserve">ГЛАВНЫЙ ГОСУДАРСТВЕННЫЙ САНИТАРНЫЙ ВРАЧ</w:t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pacing w:after="480" w:before="480" w:lineRule="auto"/>
        <w:rPr>
          <w:b w:val="1"/>
          <w:sz w:val="46"/>
          <w:szCs w:val="46"/>
          <w:vertAlign w:val="superscript"/>
        </w:rPr>
      </w:pPr>
      <w:bookmarkStart w:colFirst="0" w:colLast="0" w:name="_qx4g9o6j39zk" w:id="0"/>
      <w:bookmarkEnd w:id="0"/>
      <w:r w:rsidDel="00000000" w:rsidR="00000000" w:rsidRPr="00000000">
        <w:rPr>
          <w:b w:val="1"/>
          <w:sz w:val="46"/>
          <w:szCs w:val="46"/>
          <w:vertAlign w:val="superscript"/>
          <w:rtl w:val="0"/>
        </w:rPr>
        <w:t xml:space="preserve">РОССИЙСКОЙ ФЕДЕРАЦИИ</w:t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spacing w:after="480" w:before="480" w:lineRule="auto"/>
        <w:rPr>
          <w:b w:val="1"/>
          <w:sz w:val="46"/>
          <w:szCs w:val="46"/>
          <w:vertAlign w:val="superscript"/>
        </w:rPr>
      </w:pPr>
      <w:bookmarkStart w:colFirst="0" w:colLast="0" w:name="_qx4g9o6j39zk" w:id="0"/>
      <w:bookmarkEnd w:id="0"/>
      <w:r w:rsidDel="00000000" w:rsidR="00000000" w:rsidRPr="00000000">
        <w:rPr>
          <w:b w:val="1"/>
          <w:sz w:val="46"/>
          <w:szCs w:val="46"/>
          <w:vertAlign w:val="superscript"/>
          <w:rtl w:val="0"/>
        </w:rPr>
        <w:t xml:space="preserve">ПОСТАНОВЛЕНИЕ</w:t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spacing w:after="480" w:before="480" w:lineRule="auto"/>
        <w:rPr>
          <w:b w:val="1"/>
          <w:sz w:val="46"/>
          <w:szCs w:val="46"/>
          <w:vertAlign w:val="superscript"/>
        </w:rPr>
      </w:pPr>
      <w:bookmarkStart w:colFirst="0" w:colLast="0" w:name="_qx4g9o6j39zk" w:id="0"/>
      <w:bookmarkEnd w:id="0"/>
      <w:r w:rsidDel="00000000" w:rsidR="00000000" w:rsidRPr="00000000">
        <w:rPr>
          <w:b w:val="1"/>
          <w:sz w:val="46"/>
          <w:szCs w:val="46"/>
          <w:vertAlign w:val="superscript"/>
          <w:rtl w:val="0"/>
        </w:rPr>
        <w:t xml:space="preserve">от 21 июня 2016 г. N 81</w:t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spacing w:after="480" w:before="480" w:lineRule="auto"/>
        <w:rPr>
          <w:b w:val="1"/>
          <w:sz w:val="46"/>
          <w:szCs w:val="46"/>
          <w:vertAlign w:val="superscript"/>
        </w:rPr>
      </w:pPr>
      <w:bookmarkStart w:colFirst="0" w:colLast="0" w:name="_qx4g9o6j39zk" w:id="0"/>
      <w:bookmarkEnd w:id="0"/>
      <w:r w:rsidDel="00000000" w:rsidR="00000000" w:rsidRPr="00000000">
        <w:rPr>
          <w:b w:val="1"/>
          <w:sz w:val="46"/>
          <w:szCs w:val="46"/>
          <w:vertAlign w:val="superscript"/>
          <w:rtl w:val="0"/>
        </w:rPr>
        <w:t xml:space="preserve">ОБ УТВЕРЖДЕНИИ САНПИН 2.2.4.3359-16</w:t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spacing w:after="480" w:before="480" w:lineRule="auto"/>
        <w:rPr>
          <w:b w:val="1"/>
          <w:sz w:val="46"/>
          <w:szCs w:val="46"/>
          <w:vertAlign w:val="superscript"/>
        </w:rPr>
      </w:pPr>
      <w:bookmarkStart w:colFirst="0" w:colLast="0" w:name="_qx4g9o6j39zk" w:id="0"/>
      <w:bookmarkEnd w:id="0"/>
      <w:r w:rsidDel="00000000" w:rsidR="00000000" w:rsidRPr="00000000">
        <w:rPr>
          <w:b w:val="1"/>
          <w:sz w:val="46"/>
          <w:szCs w:val="46"/>
          <w:vertAlign w:val="superscript"/>
          <w:rtl w:val="0"/>
        </w:rPr>
        <w:t xml:space="preserve">"САНИТАРНО-ЭПИДЕМИОЛОГИЧЕСКИЕ ТРЕБОВАНИЯ К ФИЗИЧЕСКИМ</w:t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spacing w:after="480" w:before="480" w:lineRule="auto"/>
        <w:rPr>
          <w:b w:val="1"/>
          <w:sz w:val="46"/>
          <w:szCs w:val="46"/>
          <w:vertAlign w:val="superscript"/>
        </w:rPr>
      </w:pPr>
      <w:bookmarkStart w:colFirst="0" w:colLast="0" w:name="_qx4g9o6j39zk" w:id="0"/>
      <w:bookmarkEnd w:id="0"/>
      <w:r w:rsidDel="00000000" w:rsidR="00000000" w:rsidRPr="00000000">
        <w:rPr>
          <w:b w:val="1"/>
          <w:sz w:val="46"/>
          <w:szCs w:val="46"/>
          <w:vertAlign w:val="superscript"/>
          <w:rtl w:val="0"/>
        </w:rPr>
        <w:t xml:space="preserve">ФАКТОРАМ НА РАБОЧИХ МЕСТАХ"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vertAlign w:val="superscript"/>
        </w:rPr>
      </w:pPr>
      <w:r w:rsidDel="00000000" w:rsidR="00000000" w:rsidRPr="00000000">
        <w:rPr>
          <w:vertAlign w:val="superscript"/>
          <w:rtl w:val="0"/>
        </w:rPr>
        <w:t xml:space="preserve">В соответствии с Федеральным</w:t>
      </w:r>
      <w:hyperlink r:id="rId6">
        <w:r w:rsidDel="00000000" w:rsidR="00000000" w:rsidRPr="00000000">
          <w:rPr>
            <w:vertAlign w:val="superscript"/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vertAlign w:val="superscript"/>
            <w:rtl w:val="0"/>
          </w:rPr>
          <w:t xml:space="preserve">законом</w:t>
        </w:r>
      </w:hyperlink>
      <w:r w:rsidDel="00000000" w:rsidR="00000000" w:rsidRPr="00000000">
        <w:rPr>
          <w:vertAlign w:val="superscript"/>
          <w:rtl w:val="0"/>
        </w:rPr>
        <w:t xml:space="preserve"> от 30.03.1999 N 52-ФЗ "О санитарно-эпидемиологическом благополучии населения" (Собрание законодательства Российской Федерации, 1999, N 14, ст. 1650; 2002, N 1 (ч. 1), ст. 2; 2003, N 2, ст. 167; N 27 (ч. 1), ст. 2700; 2004, N 35, ст. 3607; 2005, N 19, ст. 1752; 2006, N 1, ст. 10; N 52 (ч. 1), ст. 5498; 2007 N 1 (ч. 1), ст. 21; N 1 (ч. 1), ст. 29; N 27, ст. 3213; N 46, ст. 5554; N 49, ст. 6070; 2008, N 24, ст. 2801; N 29 (ч. 1), ст. 3418; N 30 (ч. 2), ст. 3616; N 44, ст. 4984; N 52 (ч. 1), ст. 6223; 2009, N 1, ст. 17; 2010, N 40 ст. 4969; 2011, N 1, ст. 6; N 30 (ч. 1), ст. 4563; N 30 (ч. 1), ст. 4590; N 30 (ч. 1), ст. 4591; N 30 (ч. 1), ст. 4596; N 50, ст. 7359; 2012, N 24, ст. 3069; N 26, ст. 3446; 2013, N 27, ст. 3477; N 30 (ч. 1), ст. 4079; N 48, ст. 6165; 2014, N 26 (ч. I), ст. 3366, ст. 3377; 2015, N 1 (ч. I), ст. 11; N 27, ст. 3951; N 29 (ч. I), ст. 4339; N 29 (ч. I), ст. 4359; N 48 (ч. 1), ст. 6724) и</w:t>
      </w:r>
      <w:hyperlink r:id="rId8">
        <w:r w:rsidDel="00000000" w:rsidR="00000000" w:rsidRPr="00000000">
          <w:rPr>
            <w:vertAlign w:val="superscript"/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vertAlign w:val="superscript"/>
            <w:rtl w:val="0"/>
          </w:rPr>
          <w:t xml:space="preserve">постановлением</w:t>
        </w:r>
      </w:hyperlink>
      <w:r w:rsidDel="00000000" w:rsidR="00000000" w:rsidRPr="00000000">
        <w:rPr>
          <w:vertAlign w:val="superscript"/>
          <w:rtl w:val="0"/>
        </w:rPr>
        <w:t xml:space="preserve"> Правительства Российской Федерации от 24.07.2000 N 554 "Об утверждении Положения о государственной санитарно-эпидемиологической службе Российской Федерации и Положения о государственном санитарно-эпидемиологическом нормировании" (Собрание законодательства Российской Федерации, 2000, N 31, ст. 3295; 2004, N 8, ст. 663; N 47, ст. 4666; 2005, N 39, ст. 3953) постановляю:</w:t>
      </w:r>
    </w:p>
    <w:p w:rsidR="00000000" w:rsidDel="00000000" w:rsidP="00000000" w:rsidRDefault="00000000" w:rsidRPr="00000000" w14:paraId="0000000B">
      <w:pPr>
        <w:rPr>
          <w:vertAlign w:val="superscript"/>
        </w:rPr>
      </w:pPr>
      <w:r w:rsidDel="00000000" w:rsidR="00000000" w:rsidRPr="00000000">
        <w:rPr>
          <w:vertAlign w:val="superscript"/>
          <w:rtl w:val="0"/>
        </w:rPr>
        <w:t xml:space="preserve">1. Утвердить</w:t>
      </w:r>
      <w:hyperlink r:id="rId10">
        <w:r w:rsidDel="00000000" w:rsidR="00000000" w:rsidRPr="00000000">
          <w:rPr>
            <w:vertAlign w:val="superscript"/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u w:val="single"/>
            <w:vertAlign w:val="superscript"/>
            <w:rtl w:val="0"/>
          </w:rPr>
          <w:t xml:space="preserve">санитарно-эпидемиологические правила</w:t>
        </w:r>
      </w:hyperlink>
      <w:r w:rsidDel="00000000" w:rsidR="00000000" w:rsidRPr="00000000">
        <w:rPr>
          <w:vertAlign w:val="superscript"/>
          <w:rtl w:val="0"/>
        </w:rPr>
        <w:t xml:space="preserve"> и нормативы СанПиН 2.2.4.3359-16 "Санитарно-эпидемиологические требования к физическим факторам на рабочих местах" (приложение). 2. Признать утратившими силу с 1 января 2017 года: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vertAlign w:val="superscript"/>
        </w:rPr>
      </w:pPr>
      <w:r w:rsidDel="00000000" w:rsidR="00000000" w:rsidRPr="00000000">
        <w:rPr>
          <w:vertAlign w:val="superscript"/>
          <w:rtl w:val="0"/>
        </w:rPr>
        <w:t xml:space="preserve">-</w:t>
      </w:r>
      <w:hyperlink r:id="rId12">
        <w:r w:rsidDel="00000000" w:rsidR="00000000" w:rsidRPr="00000000">
          <w:rPr>
            <w:vertAlign w:val="superscript"/>
            <w:rtl w:val="0"/>
          </w:rPr>
          <w:t xml:space="preserve"> </w:t>
        </w:r>
      </w:hyperlink>
      <w:hyperlink r:id="rId13">
        <w:r w:rsidDel="00000000" w:rsidR="00000000" w:rsidRPr="00000000">
          <w:rPr>
            <w:color w:val="1155cc"/>
            <w:u w:val="single"/>
            <w:vertAlign w:val="superscript"/>
            <w:rtl w:val="0"/>
          </w:rPr>
          <w:t xml:space="preserve">санитарно-эпидемиологические правила</w:t>
        </w:r>
      </w:hyperlink>
      <w:r w:rsidDel="00000000" w:rsidR="00000000" w:rsidRPr="00000000">
        <w:rPr>
          <w:vertAlign w:val="superscript"/>
          <w:rtl w:val="0"/>
        </w:rPr>
        <w:t xml:space="preserve"> и нормативы СанПиН 2.2.4.1191-03 "Электромагнитные поля в производственных условиях", утвержденные постановлением Главного государственного санитарного врача Российской Федерации от 19.02.2003 N 10 (зарегистрировано Министерством юстиции Российской Федерации 04.03.2003, регистрационный номер 4249);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vertAlign w:val="superscript"/>
        </w:rPr>
      </w:pPr>
      <w:r w:rsidDel="00000000" w:rsidR="00000000" w:rsidRPr="00000000">
        <w:rPr>
          <w:vertAlign w:val="superscript"/>
          <w:rtl w:val="0"/>
        </w:rPr>
        <w:t xml:space="preserve">-</w:t>
      </w:r>
      <w:hyperlink r:id="rId14">
        <w:r w:rsidDel="00000000" w:rsidR="00000000" w:rsidRPr="00000000">
          <w:rPr>
            <w:vertAlign w:val="superscript"/>
            <w:rtl w:val="0"/>
          </w:rPr>
          <w:t xml:space="preserve"> </w:t>
        </w:r>
      </w:hyperlink>
      <w:hyperlink r:id="rId15">
        <w:r w:rsidDel="00000000" w:rsidR="00000000" w:rsidRPr="00000000">
          <w:rPr>
            <w:color w:val="1155cc"/>
            <w:u w:val="single"/>
            <w:vertAlign w:val="superscript"/>
            <w:rtl w:val="0"/>
          </w:rPr>
          <w:t xml:space="preserve">санитарно-эпидемиологические правила</w:t>
        </w:r>
      </w:hyperlink>
      <w:r w:rsidDel="00000000" w:rsidR="00000000" w:rsidRPr="00000000">
        <w:rPr>
          <w:vertAlign w:val="superscript"/>
          <w:rtl w:val="0"/>
        </w:rPr>
        <w:t xml:space="preserve"> и нормативы СанПиН 2.1.8/2.2.4.2490-09 "Изменения N 1 к СанПиН 2.2.4.1191-03 "Электромагнитные поля в производственных условиях", утвержденные Главного государственного санитарного врача Российской Федерации от 02.03.2009 N 13 (зарегистрировано Министерством юстиции Российской Федерации 09.04.2009, регистрационный номер 13725);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vertAlign w:val="superscript"/>
        </w:rPr>
      </w:pPr>
      <w:r w:rsidDel="00000000" w:rsidR="00000000" w:rsidRPr="00000000">
        <w:rPr>
          <w:vertAlign w:val="superscript"/>
          <w:rtl w:val="0"/>
        </w:rPr>
        <w:t xml:space="preserve">-</w:t>
      </w:r>
      <w:hyperlink r:id="rId16">
        <w:r w:rsidDel="00000000" w:rsidR="00000000" w:rsidRPr="00000000">
          <w:rPr>
            <w:vertAlign w:val="superscript"/>
            <w:rtl w:val="0"/>
          </w:rPr>
          <w:t xml:space="preserve"> </w:t>
        </w:r>
      </w:hyperlink>
      <w:hyperlink r:id="rId17">
        <w:r w:rsidDel="00000000" w:rsidR="00000000" w:rsidRPr="00000000">
          <w:rPr>
            <w:color w:val="1155cc"/>
            <w:u w:val="single"/>
            <w:vertAlign w:val="superscript"/>
            <w:rtl w:val="0"/>
          </w:rPr>
          <w:t xml:space="preserve">приложение 3</w:t>
        </w:r>
      </w:hyperlink>
      <w:r w:rsidDel="00000000" w:rsidR="00000000" w:rsidRPr="00000000">
        <w:rPr>
          <w:vertAlign w:val="superscript"/>
          <w:rtl w:val="0"/>
        </w:rPr>
        <w:t xml:space="preserve"> к санитарно-эпидемиологическим правилам и нормативам СанПиН 2.2.2/2.4.1340-03 "Гигиенические требования к персональным электронно-вычислительным машинам и организации работы", утвержденным постановлением Главного государственного санитарного врача Российской Федерации от 03.06.2003 N 118 (зарегистрировано Министерством юстиции Российской Федерации 10.06.2003, регистрационный номер 4673).</w:t>
      </w:r>
    </w:p>
    <w:p w:rsidR="00000000" w:rsidDel="00000000" w:rsidP="00000000" w:rsidRDefault="00000000" w:rsidRPr="00000000" w14:paraId="0000000F">
      <w:pPr>
        <w:rPr>
          <w:vertAlign w:val="superscript"/>
        </w:rPr>
      </w:pPr>
      <w:r w:rsidDel="00000000" w:rsidR="00000000" w:rsidRPr="00000000">
        <w:rPr>
          <w:vertAlign w:val="superscript"/>
          <w:rtl w:val="0"/>
        </w:rPr>
        <w:t xml:space="preserve">3. Ввести в действие</w:t>
      </w:r>
      <w:hyperlink r:id="rId18">
        <w:r w:rsidDel="00000000" w:rsidR="00000000" w:rsidRPr="00000000">
          <w:rPr>
            <w:vertAlign w:val="superscript"/>
            <w:rtl w:val="0"/>
          </w:rPr>
          <w:t xml:space="preserve"> </w:t>
        </w:r>
      </w:hyperlink>
      <w:hyperlink r:id="rId19">
        <w:r w:rsidDel="00000000" w:rsidR="00000000" w:rsidRPr="00000000">
          <w:rPr>
            <w:color w:val="1155cc"/>
            <w:u w:val="single"/>
            <w:vertAlign w:val="superscript"/>
            <w:rtl w:val="0"/>
          </w:rPr>
          <w:t xml:space="preserve">санитарно-эпидемиологические правила</w:t>
        </w:r>
      </w:hyperlink>
      <w:r w:rsidDel="00000000" w:rsidR="00000000" w:rsidRPr="00000000">
        <w:rPr>
          <w:vertAlign w:val="superscript"/>
          <w:rtl w:val="0"/>
        </w:rPr>
        <w:t xml:space="preserve"> и нормативы СанПиН 2.2.4.3359-16 "Санитарно-эпидемиологические требования к физическим факторам на рабочих местах" с 1 января 2017 года.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vertAlign w:val="superscript"/>
        </w:rPr>
      </w:pPr>
      <w:r w:rsidDel="00000000" w:rsidR="00000000" w:rsidRPr="00000000">
        <w:rPr>
          <w:vertAlign w:val="superscript"/>
          <w:rtl w:val="0"/>
        </w:rPr>
        <w:t xml:space="preserve">А.Ю.ПОПОВА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vertAlign w:val="superscript"/>
        </w:rPr>
      </w:pPr>
      <w:r w:rsidDel="00000000" w:rsidR="00000000" w:rsidRPr="00000000">
        <w:rPr>
          <w:vertAlign w:val="superscript"/>
          <w:rtl w:val="0"/>
        </w:rPr>
        <w:t xml:space="preserve">Приложение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vertAlign w:val="superscript"/>
        </w:rPr>
      </w:pPr>
      <w:r w:rsidDel="00000000" w:rsidR="00000000" w:rsidRPr="00000000">
        <w:rPr>
          <w:vertAlign w:val="superscript"/>
          <w:rtl w:val="0"/>
        </w:rPr>
        <w:t xml:space="preserve">Утверждены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vertAlign w:val="superscript"/>
        </w:rPr>
      </w:pPr>
      <w:r w:rsidDel="00000000" w:rsidR="00000000" w:rsidRPr="00000000">
        <w:rPr>
          <w:vertAlign w:val="superscript"/>
          <w:rtl w:val="0"/>
        </w:rPr>
        <w:t xml:space="preserve">постановлением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vertAlign w:val="superscript"/>
        </w:rPr>
      </w:pPr>
      <w:r w:rsidDel="00000000" w:rsidR="00000000" w:rsidRPr="00000000">
        <w:rPr>
          <w:vertAlign w:val="superscript"/>
          <w:rtl w:val="0"/>
        </w:rPr>
        <w:t xml:space="preserve">Главного государственного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vertAlign w:val="superscript"/>
        </w:rPr>
      </w:pPr>
      <w:r w:rsidDel="00000000" w:rsidR="00000000" w:rsidRPr="00000000">
        <w:rPr>
          <w:vertAlign w:val="superscript"/>
          <w:rtl w:val="0"/>
        </w:rPr>
        <w:t xml:space="preserve">санитарного врача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vertAlign w:val="superscript"/>
        </w:rPr>
      </w:pPr>
      <w:r w:rsidDel="00000000" w:rsidR="00000000" w:rsidRPr="00000000">
        <w:rPr>
          <w:vertAlign w:val="superscript"/>
          <w:rtl w:val="0"/>
        </w:rPr>
        <w:t xml:space="preserve">Российской Федерации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vertAlign w:val="superscript"/>
        </w:rPr>
      </w:pPr>
      <w:r w:rsidDel="00000000" w:rsidR="00000000" w:rsidRPr="00000000">
        <w:rPr>
          <w:vertAlign w:val="superscript"/>
          <w:rtl w:val="0"/>
        </w:rPr>
        <w:t xml:space="preserve">от 21.06.2016 N 81</w:t>
      </w:r>
    </w:p>
    <w:p w:rsidR="00000000" w:rsidDel="00000000" w:rsidP="00000000" w:rsidRDefault="00000000" w:rsidRPr="00000000" w14:paraId="00000019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  <w:vertAlign w:val="superscript"/>
        </w:rPr>
      </w:pPr>
      <w:bookmarkStart w:colFirst="0" w:colLast="0" w:name="_qq198865dq8l" w:id="1"/>
      <w:bookmarkEnd w:id="1"/>
      <w:r w:rsidDel="00000000" w:rsidR="00000000" w:rsidRPr="00000000">
        <w:rPr>
          <w:b w:val="1"/>
          <w:sz w:val="46"/>
          <w:szCs w:val="46"/>
          <w:vertAlign w:val="superscript"/>
          <w:rtl w:val="0"/>
        </w:rPr>
        <w:t xml:space="preserve">САНИТАРНО-ЭПИДЕМИОЛОГИЧЕСКИЕ ТРЕБОВАНИЯ</w:t>
      </w:r>
    </w:p>
    <w:p w:rsidR="00000000" w:rsidDel="00000000" w:rsidP="00000000" w:rsidRDefault="00000000" w:rsidRPr="00000000" w14:paraId="0000001A">
      <w:pPr>
        <w:pStyle w:val="Heading1"/>
        <w:keepNext w:val="0"/>
        <w:keepLines w:val="0"/>
        <w:spacing w:after="480" w:before="480" w:lineRule="auto"/>
        <w:rPr>
          <w:b w:val="1"/>
          <w:sz w:val="46"/>
          <w:szCs w:val="46"/>
          <w:vertAlign w:val="superscript"/>
        </w:rPr>
      </w:pPr>
      <w:bookmarkStart w:colFirst="0" w:colLast="0" w:name="_qq198865dq8l" w:id="1"/>
      <w:bookmarkEnd w:id="1"/>
      <w:r w:rsidDel="00000000" w:rsidR="00000000" w:rsidRPr="00000000">
        <w:rPr>
          <w:b w:val="1"/>
          <w:sz w:val="46"/>
          <w:szCs w:val="46"/>
          <w:vertAlign w:val="superscript"/>
          <w:rtl w:val="0"/>
        </w:rPr>
        <w:t xml:space="preserve">К ФИЗИЧЕСКИМ ФАКТОРАМ НА РАБОЧИХ МЕСТАХ</w:t>
      </w:r>
    </w:p>
    <w:p w:rsidR="00000000" w:rsidDel="00000000" w:rsidP="00000000" w:rsidRDefault="00000000" w:rsidRPr="00000000" w14:paraId="0000001B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  <w:vertAlign w:val="superscript"/>
        </w:rPr>
      </w:pPr>
      <w:bookmarkStart w:colFirst="0" w:colLast="0" w:name="_qq198865dq8l" w:id="1"/>
      <w:bookmarkEnd w:id="1"/>
      <w:r w:rsidDel="00000000" w:rsidR="00000000" w:rsidRPr="00000000">
        <w:rPr>
          <w:b w:val="1"/>
          <w:sz w:val="46"/>
          <w:szCs w:val="46"/>
          <w:vertAlign w:val="superscript"/>
          <w:rtl w:val="0"/>
        </w:rPr>
        <w:t xml:space="preserve">Санитарно-эпидемиологические правила и нормативы</w:t>
      </w:r>
    </w:p>
    <w:p w:rsidR="00000000" w:rsidDel="00000000" w:rsidP="00000000" w:rsidRDefault="00000000" w:rsidRPr="00000000" w14:paraId="0000001C">
      <w:pPr>
        <w:pStyle w:val="Heading1"/>
        <w:keepNext w:val="0"/>
        <w:keepLines w:val="0"/>
        <w:spacing w:after="480" w:before="480" w:lineRule="auto"/>
        <w:rPr>
          <w:b w:val="1"/>
          <w:sz w:val="46"/>
          <w:szCs w:val="46"/>
          <w:vertAlign w:val="superscript"/>
        </w:rPr>
      </w:pPr>
      <w:bookmarkStart w:colFirst="0" w:colLast="0" w:name="_qq198865dq8l" w:id="1"/>
      <w:bookmarkEnd w:id="1"/>
      <w:r w:rsidDel="00000000" w:rsidR="00000000" w:rsidRPr="00000000">
        <w:rPr>
          <w:b w:val="1"/>
          <w:sz w:val="46"/>
          <w:szCs w:val="46"/>
          <w:vertAlign w:val="superscript"/>
          <w:rtl w:val="0"/>
        </w:rPr>
        <w:t xml:space="preserve">СанПиН 2.2.4.3359-16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240" w:lineRule="auto"/>
        <w:ind w:left="720" w:hanging="360"/>
        <w:rPr>
          <w:vertAlign w:val="superscript"/>
        </w:rPr>
      </w:pPr>
      <w:hyperlink r:id="rId20">
        <w:r w:rsidDel="00000000" w:rsidR="00000000" w:rsidRPr="00000000">
          <w:rPr>
            <w:color w:val="1155cc"/>
            <w:u w:val="single"/>
            <w:vertAlign w:val="superscript"/>
            <w:rtl w:val="0"/>
          </w:rPr>
          <w:t xml:space="preserve">I. Общие положения и область применения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vertAlign w:val="superscript"/>
        </w:rPr>
      </w:pPr>
      <w:hyperlink r:id="rId21">
        <w:r w:rsidDel="00000000" w:rsidR="00000000" w:rsidRPr="00000000">
          <w:rPr>
            <w:color w:val="1155cc"/>
            <w:u w:val="single"/>
            <w:vertAlign w:val="superscript"/>
            <w:rtl w:val="0"/>
          </w:rPr>
          <w:t xml:space="preserve">II. Микроклимат на рабочих местах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vertAlign w:val="superscript"/>
        </w:rPr>
      </w:pPr>
      <w:hyperlink r:id="rId22">
        <w:r w:rsidDel="00000000" w:rsidR="00000000" w:rsidRPr="00000000">
          <w:rPr>
            <w:color w:val="1155cc"/>
            <w:u w:val="single"/>
            <w:vertAlign w:val="superscript"/>
            <w:rtl w:val="0"/>
          </w:rPr>
          <w:t xml:space="preserve">III. Шум на рабочих местах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vertAlign w:val="superscript"/>
        </w:rPr>
      </w:pPr>
      <w:hyperlink r:id="rId23">
        <w:r w:rsidDel="00000000" w:rsidR="00000000" w:rsidRPr="00000000">
          <w:rPr>
            <w:color w:val="1155cc"/>
            <w:u w:val="single"/>
            <w:vertAlign w:val="superscript"/>
            <w:rtl w:val="0"/>
          </w:rPr>
          <w:t xml:space="preserve">IV. Вибрация на рабочих местах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vertAlign w:val="superscript"/>
        </w:rPr>
      </w:pPr>
      <w:hyperlink r:id="rId24">
        <w:r w:rsidDel="00000000" w:rsidR="00000000" w:rsidRPr="00000000">
          <w:rPr>
            <w:color w:val="1155cc"/>
            <w:u w:val="single"/>
            <w:vertAlign w:val="superscript"/>
            <w:rtl w:val="0"/>
          </w:rPr>
          <w:t xml:space="preserve">V. Инфразвук на рабочих местах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vertAlign w:val="superscript"/>
        </w:rPr>
      </w:pPr>
      <w:hyperlink r:id="rId25">
        <w:r w:rsidDel="00000000" w:rsidR="00000000" w:rsidRPr="00000000">
          <w:rPr>
            <w:color w:val="1155cc"/>
            <w:u w:val="single"/>
            <w:vertAlign w:val="superscript"/>
            <w:rtl w:val="0"/>
          </w:rPr>
          <w:t xml:space="preserve">VI. Воздушный и контактный ультразвук на рабочих местах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vertAlign w:val="superscript"/>
        </w:rPr>
      </w:pPr>
      <w:hyperlink r:id="rId26">
        <w:r w:rsidDel="00000000" w:rsidR="00000000" w:rsidRPr="00000000">
          <w:rPr>
            <w:color w:val="1155cc"/>
            <w:u w:val="single"/>
            <w:vertAlign w:val="superscript"/>
            <w:rtl w:val="0"/>
          </w:rPr>
          <w:t xml:space="preserve">VII. Электрические, магнитные, электромагнитные поля на рабочих местах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vertAlign w:val="superscript"/>
        </w:rPr>
      </w:pPr>
      <w:hyperlink r:id="rId27">
        <w:r w:rsidDel="00000000" w:rsidR="00000000" w:rsidRPr="00000000">
          <w:rPr>
            <w:color w:val="1155cc"/>
            <w:u w:val="single"/>
            <w:vertAlign w:val="superscript"/>
            <w:rtl w:val="0"/>
          </w:rPr>
          <w:t xml:space="preserve">VIII. Лазерное излучение на рабочих местах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vertAlign w:val="superscript"/>
        </w:rPr>
      </w:pPr>
      <w:hyperlink r:id="rId28">
        <w:r w:rsidDel="00000000" w:rsidR="00000000" w:rsidRPr="00000000">
          <w:rPr>
            <w:color w:val="1155cc"/>
            <w:u w:val="single"/>
            <w:vertAlign w:val="superscript"/>
            <w:rtl w:val="0"/>
          </w:rPr>
          <w:t xml:space="preserve">IX. Ультрафиолетовое излучение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vertAlign w:val="superscript"/>
        </w:rPr>
      </w:pPr>
      <w:hyperlink r:id="rId29">
        <w:r w:rsidDel="00000000" w:rsidR="00000000" w:rsidRPr="00000000">
          <w:rPr>
            <w:color w:val="1155cc"/>
            <w:u w:val="single"/>
            <w:vertAlign w:val="superscript"/>
            <w:rtl w:val="0"/>
          </w:rPr>
          <w:t xml:space="preserve">X. Освещение на рабочих местах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vertAlign w:val="superscript"/>
        </w:rPr>
      </w:pPr>
      <w:hyperlink r:id="rId30">
        <w:r w:rsidDel="00000000" w:rsidR="00000000" w:rsidRPr="00000000">
          <w:rPr>
            <w:color w:val="1155cc"/>
            <w:u w:val="single"/>
            <w:vertAlign w:val="superscript"/>
            <w:rtl w:val="0"/>
          </w:rPr>
          <w:t xml:space="preserve">Приложение 1. Характеристика отдельных категорий работ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vertAlign w:val="superscript"/>
        </w:rPr>
      </w:pPr>
      <w:hyperlink r:id="rId31">
        <w:r w:rsidDel="00000000" w:rsidR="00000000" w:rsidRPr="00000000">
          <w:rPr>
            <w:color w:val="1155cc"/>
            <w:u w:val="single"/>
            <w:vertAlign w:val="superscript"/>
            <w:rtl w:val="0"/>
          </w:rPr>
          <w:t xml:space="preserve">Приложение 2. Алгоритм определения ТНС-индекса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vertAlign w:val="superscript"/>
        </w:rPr>
      </w:pPr>
      <w:hyperlink r:id="rId32">
        <w:r w:rsidDel="00000000" w:rsidR="00000000" w:rsidRPr="00000000">
          <w:rPr>
            <w:color w:val="1155cc"/>
            <w:u w:val="single"/>
            <w:vertAlign w:val="superscript"/>
            <w:rtl w:val="0"/>
          </w:rPr>
          <w:t xml:space="preserve">Приложение 3. Продолжительность работы при температуре воздуха на рабочем месте выше или ниже допустимых величин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vertAlign w:val="superscript"/>
        </w:rPr>
      </w:pPr>
      <w:hyperlink r:id="rId33">
        <w:r w:rsidDel="00000000" w:rsidR="00000000" w:rsidRPr="00000000">
          <w:rPr>
            <w:color w:val="1155cc"/>
            <w:u w:val="single"/>
            <w:vertAlign w:val="superscript"/>
            <w:rtl w:val="0"/>
          </w:rPr>
          <w:t xml:space="preserve">Приложение 4. Санитарно-эпидемиологические требования к параметрам микроклимата в производственных помещениях, оборудованных системами искусственного охлаждения или лучистого обогрева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vertAlign w:val="superscript"/>
        </w:rPr>
      </w:pPr>
      <w:hyperlink r:id="rId34">
        <w:r w:rsidDel="00000000" w:rsidR="00000000" w:rsidRPr="00000000">
          <w:rPr>
            <w:color w:val="1155cc"/>
            <w:u w:val="single"/>
            <w:vertAlign w:val="superscript"/>
            <w:rtl w:val="0"/>
          </w:rPr>
          <w:t xml:space="preserve">Приложение 5. Оценка микроклимата на рабочих местах, расположенных на открытой территории в различных климатических поясах (регионах) Российской Федерации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vertAlign w:val="superscript"/>
        </w:rPr>
      </w:pPr>
      <w:hyperlink r:id="rId35">
        <w:r w:rsidDel="00000000" w:rsidR="00000000" w:rsidRPr="00000000">
          <w:rPr>
            <w:color w:val="1155cc"/>
            <w:u w:val="single"/>
            <w:vertAlign w:val="superscript"/>
            <w:rtl w:val="0"/>
          </w:rPr>
          <w:t xml:space="preserve">Приложение 6. Эквивалентные уровни звука на рабочих местах для трудовой деятельности разных категорий напряженности и тяжести, дБА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vertAlign w:val="superscript"/>
        </w:rPr>
      </w:pPr>
      <w:hyperlink r:id="rId36">
        <w:r w:rsidDel="00000000" w:rsidR="00000000" w:rsidRPr="00000000">
          <w:rPr>
            <w:color w:val="1155cc"/>
            <w:u w:val="single"/>
            <w:vertAlign w:val="superscript"/>
            <w:rtl w:val="0"/>
          </w:rPr>
          <w:t xml:space="preserve">Приложение 7. Направление осей при измерениях вибрации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vertAlign w:val="superscript"/>
        </w:rPr>
      </w:pPr>
      <w:hyperlink r:id="rId37">
        <w:r w:rsidDel="00000000" w:rsidR="00000000" w:rsidRPr="00000000">
          <w:rPr>
            <w:color w:val="1155cc"/>
            <w:u w:val="single"/>
            <w:vertAlign w:val="superscript"/>
            <w:rtl w:val="0"/>
          </w:rPr>
          <w:t xml:space="preserve">Приложение 8. Правила определения предельно допустимых уровней при одновременном воздействии на глаза и кожу лазерного излучения различных длин волн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vertAlign w:val="superscript"/>
        </w:rPr>
      </w:pPr>
      <w:hyperlink r:id="rId38">
        <w:r w:rsidDel="00000000" w:rsidR="00000000" w:rsidRPr="00000000">
          <w:rPr>
            <w:color w:val="1155cc"/>
            <w:u w:val="single"/>
            <w:vertAlign w:val="superscript"/>
            <w:rtl w:val="0"/>
          </w:rPr>
          <w:t xml:space="preserve">Приложение 9. Требования к освещению рабочих мест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vertAlign w:val="superscript"/>
        </w:rPr>
      </w:pPr>
      <w:hyperlink r:id="rId39">
        <w:r w:rsidDel="00000000" w:rsidR="00000000" w:rsidRPr="00000000">
          <w:rPr>
            <w:color w:val="1155cc"/>
            <w:u w:val="single"/>
            <w:vertAlign w:val="superscript"/>
            <w:rtl w:val="0"/>
          </w:rPr>
          <w:t xml:space="preserve">Приложение 10. Группы административных районов по ресурсам светового климата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vertAlign w:val="superscript"/>
        </w:rPr>
      </w:pPr>
      <w:hyperlink r:id="rId40">
        <w:r w:rsidDel="00000000" w:rsidR="00000000" w:rsidRPr="00000000">
          <w:rPr>
            <w:color w:val="1155cc"/>
            <w:u w:val="single"/>
            <w:vertAlign w:val="superscript"/>
            <w:rtl w:val="0"/>
          </w:rPr>
          <w:t xml:space="preserve">Приложение 11. Нормирование и организация контроля уровня ослабления геомагнитного поля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vertAlign w:val="superscript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www.consultant.ru/document/cons_doc_LAW_203183/7342ae6a519b2ff3f2d7db55255faeb2023eb43e/" TargetMode="External"/><Relationship Id="rId20" Type="http://schemas.openxmlformats.org/officeDocument/2006/relationships/hyperlink" Target="http://www.consultant.ru/document/cons_doc_LAW_203183/4ebbf4c16764c5875fb53e96410c1bcce0841499/" TargetMode="External"/><Relationship Id="rId22" Type="http://schemas.openxmlformats.org/officeDocument/2006/relationships/hyperlink" Target="http://www.consultant.ru/document/cons_doc_LAW_203183/48512ef359d7b30eca108bec60b0ee4a31df9bb2/" TargetMode="External"/><Relationship Id="rId21" Type="http://schemas.openxmlformats.org/officeDocument/2006/relationships/hyperlink" Target="http://www.consultant.ru/document/cons_doc_LAW_203183/51ef3bdd2ce57ff77443cd1549c64591dc42056e/" TargetMode="External"/><Relationship Id="rId24" Type="http://schemas.openxmlformats.org/officeDocument/2006/relationships/hyperlink" Target="http://www.consultant.ru/document/cons_doc_LAW_203183/ee4c6a8ed2a6118ec0362897002481d24e3d9423/" TargetMode="External"/><Relationship Id="rId23" Type="http://schemas.openxmlformats.org/officeDocument/2006/relationships/hyperlink" Target="http://www.consultant.ru/document/cons_doc_LAW_203183/e0b01569849b73c81987d400abfd6a772579965c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consultant.ru/document/cons_doc_LAW_55707/9c7a4b6082383281ffb954bdf753c21a2c134eda/#dst100136" TargetMode="External"/><Relationship Id="rId26" Type="http://schemas.openxmlformats.org/officeDocument/2006/relationships/hyperlink" Target="http://www.consultant.ru/document/cons_doc_LAW_203183/2ad7cd27419861028e9d9d2c5e9002519653b1ba/" TargetMode="External"/><Relationship Id="rId25" Type="http://schemas.openxmlformats.org/officeDocument/2006/relationships/hyperlink" Target="http://www.consultant.ru/document/cons_doc_LAW_203183/0b10c16def7fc6353c546d295f27885636af8761/" TargetMode="External"/><Relationship Id="rId28" Type="http://schemas.openxmlformats.org/officeDocument/2006/relationships/hyperlink" Target="http://www.consultant.ru/document/cons_doc_LAW_203183/762ca574301f30ef513dddd21f129461a0d6284c/" TargetMode="External"/><Relationship Id="rId27" Type="http://schemas.openxmlformats.org/officeDocument/2006/relationships/hyperlink" Target="http://www.consultant.ru/document/cons_doc_LAW_203183/2d3710862a9d3dde5312c2e18931d33fca76edb9/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consultant.ru/document/cons_doc_LAW_203183/92d969e26a4326c5d02fa79b8f9cf4994ee5633b/#" TargetMode="External"/><Relationship Id="rId29" Type="http://schemas.openxmlformats.org/officeDocument/2006/relationships/hyperlink" Target="http://www.consultant.ru/document/cons_doc_LAW_203183/50c8e552e03d22ea42fe60814fe693813f19caaa/" TargetMode="External"/><Relationship Id="rId7" Type="http://schemas.openxmlformats.org/officeDocument/2006/relationships/hyperlink" Target="http://www.consultant.ru/document/cons_doc_LAW_203183/92d969e26a4326c5d02fa79b8f9cf4994ee5633b/#" TargetMode="External"/><Relationship Id="rId8" Type="http://schemas.openxmlformats.org/officeDocument/2006/relationships/hyperlink" Target="http://www.consultant.ru/document/cons_doc_LAW_55707/9c7a4b6082383281ffb954bdf753c21a2c134eda/#dst100136" TargetMode="External"/><Relationship Id="rId31" Type="http://schemas.openxmlformats.org/officeDocument/2006/relationships/hyperlink" Target="http://www.consultant.ru/document/cons_doc_LAW_203183/9618e49bf65d1d82493b7767305304129b6897ff/" TargetMode="External"/><Relationship Id="rId30" Type="http://schemas.openxmlformats.org/officeDocument/2006/relationships/hyperlink" Target="http://www.consultant.ru/document/cons_doc_LAW_203183/c8225e75e90487dfee4a78d961f0c36110024429/" TargetMode="External"/><Relationship Id="rId11" Type="http://schemas.openxmlformats.org/officeDocument/2006/relationships/hyperlink" Target="http://www.consultant.ru/document/cons_doc_LAW_203183/fbc9b72ef7bdd58e91464dcdeee6d25f9631d93e/#dst100016" TargetMode="External"/><Relationship Id="rId33" Type="http://schemas.openxmlformats.org/officeDocument/2006/relationships/hyperlink" Target="http://www.consultant.ru/document/cons_doc_LAW_203183/9c8a6ace82aa3081b98dc77f9e48bb67a358b881/" TargetMode="External"/><Relationship Id="rId10" Type="http://schemas.openxmlformats.org/officeDocument/2006/relationships/hyperlink" Target="http://www.consultant.ru/document/cons_doc_LAW_203183/fbc9b72ef7bdd58e91464dcdeee6d25f9631d93e/#dst100016" TargetMode="External"/><Relationship Id="rId32" Type="http://schemas.openxmlformats.org/officeDocument/2006/relationships/hyperlink" Target="http://www.consultant.ru/document/cons_doc_LAW_203183/0fd0f848a4e38df735ceeebbd93a62dcad5410d8/" TargetMode="External"/><Relationship Id="rId13" Type="http://schemas.openxmlformats.org/officeDocument/2006/relationships/hyperlink" Target="http://www.consultant.ru/document/cons_doc_LAW_86870/" TargetMode="External"/><Relationship Id="rId35" Type="http://schemas.openxmlformats.org/officeDocument/2006/relationships/hyperlink" Target="http://www.consultant.ru/document/cons_doc_LAW_203183/3f530b3afd56970d0bf0a62cda675eb4a2587d6f/" TargetMode="External"/><Relationship Id="rId12" Type="http://schemas.openxmlformats.org/officeDocument/2006/relationships/hyperlink" Target="http://www.consultant.ru/document/cons_doc_LAW_86870/" TargetMode="External"/><Relationship Id="rId34" Type="http://schemas.openxmlformats.org/officeDocument/2006/relationships/hyperlink" Target="http://www.consultant.ru/document/cons_doc_LAW_203183/597a2d64e771156c1e82612fae32fb1e765e42ff/" TargetMode="External"/><Relationship Id="rId15" Type="http://schemas.openxmlformats.org/officeDocument/2006/relationships/hyperlink" Target="http://www.consultant.ru/document/cons_doc_LAW_86826/" TargetMode="External"/><Relationship Id="rId37" Type="http://schemas.openxmlformats.org/officeDocument/2006/relationships/hyperlink" Target="http://www.consultant.ru/document/cons_doc_LAW_203183/d8a0d9bf8aeb31c2a0bc4528b1062edaa3616af2/" TargetMode="External"/><Relationship Id="rId14" Type="http://schemas.openxmlformats.org/officeDocument/2006/relationships/hyperlink" Target="http://www.consultant.ru/document/cons_doc_LAW_86826/" TargetMode="External"/><Relationship Id="rId36" Type="http://schemas.openxmlformats.org/officeDocument/2006/relationships/hyperlink" Target="http://www.consultant.ru/document/cons_doc_LAW_203183/aff7417a791eb164e5715057896bb1fd955e5efa/" TargetMode="External"/><Relationship Id="rId17" Type="http://schemas.openxmlformats.org/officeDocument/2006/relationships/hyperlink" Target="http://www.consultant.ru/document/cons_doc_LAW_203183/92d969e26a4326c5d02fa79b8f9cf4994ee5633b/#" TargetMode="External"/><Relationship Id="rId39" Type="http://schemas.openxmlformats.org/officeDocument/2006/relationships/hyperlink" Target="http://www.consultant.ru/document/cons_doc_LAW_203183/387a8680f213ac0ed10fb1a79ee43d498cf84879/" TargetMode="External"/><Relationship Id="rId16" Type="http://schemas.openxmlformats.org/officeDocument/2006/relationships/hyperlink" Target="http://www.consultant.ru/document/cons_doc_LAW_203183/92d969e26a4326c5d02fa79b8f9cf4994ee5633b/#" TargetMode="External"/><Relationship Id="rId38" Type="http://schemas.openxmlformats.org/officeDocument/2006/relationships/hyperlink" Target="http://www.consultant.ru/document/cons_doc_LAW_203183/6285561565f7b8cbdf79dd2bdacf70667bab0293/" TargetMode="External"/><Relationship Id="rId19" Type="http://schemas.openxmlformats.org/officeDocument/2006/relationships/hyperlink" Target="http://www.consultant.ru/document/cons_doc_LAW_203183/fbc9b72ef7bdd58e91464dcdeee6d25f9631d93e/#dst100016" TargetMode="External"/><Relationship Id="rId18" Type="http://schemas.openxmlformats.org/officeDocument/2006/relationships/hyperlink" Target="http://www.consultant.ru/document/cons_doc_LAW_203183/fbc9b72ef7bdd58e91464dcdeee6d25f9631d93e/#dst1000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