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Affinity Diagram Facilitation Guide</w:t>
      </w:r>
    </w:p>
    <w:p>
      <w:pPr>
        <w:pStyle w:val="CustomBody"/>
        <w:jc w:val="center"/>
      </w:pPr>
      <w:r>
        <w:rPr>
          <w:i/>
        </w:rPr>
        <w:t>Running Effective Stakeholder Insight Synthesis Workshops</w:t>
      </w:r>
    </w:p>
    <w:p>
      <w:pPr>
        <w:pStyle w:val="CustomHeading"/>
      </w:pPr>
      <w:r>
        <w:t>Workshop Overview</w:t>
      </w:r>
    </w:p>
    <w:p>
      <w:pPr>
        <w:pStyle w:val="CustomBody"/>
      </w:pPr>
      <w:r>
        <w:t>This facilitation guide supports trainers and organizational leaders in running collaborative affinity diagram workshops. Use this when your team needs to synthesize stakeholder insights together, build shared understanding of complex problems, or create buy-in for community-grounded project design.</w:t>
        <w:br/>
        <w:br/>
        <w:t>Target Audience: 3-8 team members who participated in stakeholder engagement</w:t>
        <w:br/>
        <w:t>Duration: 3-4 hours (can be split across multiple sessions)</w:t>
        <w:br/>
        <w:t>Materials: Wall space, sticky notes, markers, flip chart paper, printed stakeholder quotes</w:t>
      </w:r>
    </w:p>
    <w:p>
      <w:pPr>
        <w:pStyle w:val="CustomHeading"/>
      </w:pPr>
      <w:r>
        <w:t>Pre-Workshop Preparation (1 hour)</w:t>
      </w:r>
    </w:p>
    <w:p>
      <w:pPr>
        <w:pStyle w:val="CustomBody"/>
      </w:pPr>
      <w:r>
        <w:t>Facilitator Tasks:</w:t>
        <w:br/>
        <w:t>• Compile all stakeholder conversation notes and key quotes</w:t>
        <w:br/>
        <w:t>• Print insight extraction sheets (one per team member)</w:t>
        <w:br/>
        <w:t>• Prepare wall space with flip chart paper sections</w:t>
        <w:br/>
        <w:t>• Gather supplies: sticky notes (4 colors), thick markers, tape</w:t>
        <w:br/>
        <w:t>• Review stakeholder engagement outcomes to identify potential themes</w:t>
        <w:br/>
        <w:br/>
        <w:t>Participant Preparation:</w:t>
        <w:br/>
        <w:t>• Send stakeholder conversation summaries 24 hours before</w:t>
        <w:br/>
        <w:t>• Ask participants to review their assigned conversations</w:t>
        <w:br/>
        <w:t>• Remind them to bring any additional notes or insights</w:t>
        <w:br/>
        <w:t>• Clarify workshop objectives and expected outcomes</w:t>
      </w:r>
    </w:p>
    <w:p>
      <w:pPr>
        <w:pStyle w:val="CustomHeading"/>
      </w:pPr>
      <w:r>
        <w:t>Workshop Agenda</w:t>
      </w:r>
    </w:p>
    <w:tbl>
      <w:tblPr>
        <w:tblStyle w:val="TableGrid"/>
        <w:tblW w:type="auto" w:w="0"/>
        <w:tblLook w:firstColumn="1" w:firstRow="1" w:lastColumn="0" w:lastRow="0" w:noHBand="0" w:noVBand="1" w:val="04A0"/>
      </w:tblPr>
      <w:tblGrid>
        <w:gridCol w:w="2880"/>
        <w:gridCol w:w="2880"/>
        <w:gridCol w:w="2880"/>
      </w:tblGrid>
      <w:tr>
        <w:tc>
          <w:tcPr>
            <w:tcW w:type="dxa" w:w="2880"/>
          </w:tcPr>
          <w:p>
            <w:r>
              <w:t>Time</w:t>
            </w:r>
          </w:p>
        </w:tc>
        <w:tc>
          <w:tcPr>
            <w:tcW w:type="dxa" w:w="2880"/>
          </w:tcPr>
          <w:p>
            <w:r>
              <w:t>Activity</w:t>
            </w:r>
          </w:p>
        </w:tc>
        <w:tc>
          <w:tcPr>
            <w:tcW w:type="dxa" w:w="2880"/>
          </w:tcPr>
          <w:p>
            <w:r>
              <w:t>Facilitator Notes</w:t>
            </w:r>
          </w:p>
        </w:tc>
      </w:tr>
      <w:tr>
        <w:tc>
          <w:tcPr>
            <w:tcW w:type="dxa" w:w="2880"/>
          </w:tcPr>
          <w:p>
            <w:r>
              <w:t>0:00-0:15</w:t>
            </w:r>
          </w:p>
        </w:tc>
        <w:tc>
          <w:tcPr>
            <w:tcW w:type="dxa" w:w="2880"/>
          </w:tcPr>
          <w:p>
            <w:r>
              <w:t>Opening &amp; Context Setting</w:t>
            </w:r>
          </w:p>
        </w:tc>
        <w:tc>
          <w:tcPr>
            <w:tcW w:type="dxa" w:w="2880"/>
          </w:tcPr>
          <w:p>
            <w:r>
              <w:t>Review objectives, ground rules</w:t>
            </w:r>
          </w:p>
        </w:tc>
      </w:tr>
      <w:tr>
        <w:tc>
          <w:tcPr>
            <w:tcW w:type="dxa" w:w="2880"/>
          </w:tcPr>
          <w:p>
            <w:r>
              <w:t>0:15-1:00</w:t>
            </w:r>
          </w:p>
        </w:tc>
        <w:tc>
          <w:tcPr>
            <w:tcW w:type="dxa" w:w="2880"/>
          </w:tcPr>
          <w:p>
            <w:r>
              <w:t>Individual Insight Extraction</w:t>
            </w:r>
          </w:p>
        </w:tc>
        <w:tc>
          <w:tcPr>
            <w:tcW w:type="dxa" w:w="2880"/>
          </w:tcPr>
          <w:p>
            <w:r>
              <w:t>Silent work, one insight per note</w:t>
            </w:r>
          </w:p>
        </w:tc>
      </w:tr>
      <w:tr>
        <w:tc>
          <w:tcPr>
            <w:tcW w:type="dxa" w:w="2880"/>
          </w:tcPr>
          <w:p>
            <w:r>
              <w:t>1:00-1:15</w:t>
            </w:r>
          </w:p>
        </w:tc>
        <w:tc>
          <w:tcPr>
            <w:tcW w:type="dxa" w:w="2880"/>
          </w:tcPr>
          <w:p>
            <w:r>
              <w:t>Break</w:t>
            </w:r>
          </w:p>
        </w:tc>
        <w:tc>
          <w:tcPr>
            <w:tcW w:type="dxa" w:w="2880"/>
          </w:tcPr>
          <w:p>
            <w:r>
              <w:t>Stretch, informal discussion</w:t>
            </w:r>
          </w:p>
        </w:tc>
      </w:tr>
      <w:tr>
        <w:tc>
          <w:tcPr>
            <w:tcW w:type="dxa" w:w="2880"/>
          </w:tcPr>
          <w:p>
            <w:r>
              <w:t>1:15-2:00</w:t>
            </w:r>
          </w:p>
        </w:tc>
        <w:tc>
          <w:tcPr>
            <w:tcW w:type="dxa" w:w="2880"/>
          </w:tcPr>
          <w:p>
            <w:r>
              <w:t>Collaborative Clustering</w:t>
            </w:r>
          </w:p>
        </w:tc>
        <w:tc>
          <w:tcPr>
            <w:tcW w:type="dxa" w:w="2880"/>
          </w:tcPr>
          <w:p>
            <w:r>
              <w:t>No talking initially, then discuss</w:t>
            </w:r>
          </w:p>
        </w:tc>
      </w:tr>
      <w:tr>
        <w:tc>
          <w:tcPr>
            <w:tcW w:type="dxa" w:w="2880"/>
          </w:tcPr>
          <w:p>
            <w:r>
              <w:t>2:00-2:30</w:t>
            </w:r>
          </w:p>
        </w:tc>
        <w:tc>
          <w:tcPr>
            <w:tcW w:type="dxa" w:w="2880"/>
          </w:tcPr>
          <w:p>
            <w:r>
              <w:t>Theme Identification</w:t>
            </w:r>
          </w:p>
        </w:tc>
        <w:tc>
          <w:tcPr>
            <w:tcW w:type="dxa" w:w="2880"/>
          </w:tcPr>
          <w:p>
            <w:r>
              <w:t>Group discussion to name clusters</w:t>
            </w:r>
          </w:p>
        </w:tc>
      </w:tr>
      <w:tr>
        <w:tc>
          <w:tcPr>
            <w:tcW w:type="dxa" w:w="2880"/>
          </w:tcPr>
          <w:p>
            <w:r>
              <w:t>2:30-2:45</w:t>
            </w:r>
          </w:p>
        </w:tc>
        <w:tc>
          <w:tcPr>
            <w:tcW w:type="dxa" w:w="2880"/>
          </w:tcPr>
          <w:p>
            <w:r>
              <w:t>Break</w:t>
            </w:r>
          </w:p>
        </w:tc>
        <w:tc>
          <w:tcPr>
            <w:tcW w:type="dxa" w:w="2880"/>
          </w:tcPr>
          <w:p>
            <w:r>
              <w:t>Step back and observe patterns</w:t>
            </w:r>
          </w:p>
        </w:tc>
      </w:tr>
      <w:tr>
        <w:tc>
          <w:tcPr>
            <w:tcW w:type="dxa" w:w="2880"/>
          </w:tcPr>
          <w:p>
            <w:r>
              <w:t>2:45-3:30</w:t>
            </w:r>
          </w:p>
        </w:tc>
        <w:tc>
          <w:tcPr>
            <w:tcW w:type="dxa" w:w="2880"/>
          </w:tcPr>
          <w:p>
            <w:r>
              <w:t>Synthesis &amp; Implications</w:t>
            </w:r>
          </w:p>
        </w:tc>
        <w:tc>
          <w:tcPr>
            <w:tcW w:type="dxa" w:w="2880"/>
          </w:tcPr>
          <w:p>
            <w:r>
              <w:t>Discuss priorities and surprises</w:t>
            </w:r>
          </w:p>
        </w:tc>
      </w:tr>
      <w:tr>
        <w:tc>
          <w:tcPr>
            <w:tcW w:type="dxa" w:w="2880"/>
          </w:tcPr>
          <w:p>
            <w:r>
              <w:t>3:30-4:00</w:t>
            </w:r>
          </w:p>
        </w:tc>
        <w:tc>
          <w:tcPr>
            <w:tcW w:type="dxa" w:w="2880"/>
          </w:tcPr>
          <w:p>
            <w:r>
              <w:t>Documentation &amp; Next Steps</w:t>
            </w:r>
          </w:p>
        </w:tc>
        <w:tc>
          <w:tcPr>
            <w:tcW w:type="dxa" w:w="2880"/>
          </w:tcPr>
          <w:p>
            <w:r>
              <w:t>Capture themes, assign tasks</w:t>
            </w:r>
          </w:p>
        </w:tc>
      </w:tr>
    </w:tbl>
    <w:p>
      <w:pPr>
        <w:pStyle w:val="CustomHeading"/>
      </w:pPr>
      <w:r>
        <w:t>Detailed Facilitation Guidance</w:t>
      </w:r>
    </w:p>
    <w:p>
      <w:pPr>
        <w:pStyle w:val="CustomHeading"/>
      </w:pPr>
      <w:r>
        <w:t>Opening &amp; Context Setting (15 minutes)</w:t>
      </w:r>
    </w:p>
    <w:p>
      <w:pPr>
        <w:pStyle w:val="CustomBody"/>
      </w:pPr>
      <w:r>
        <w:t>Facilitator Script:</w:t>
        <w:br/>
        <w:t>"We're here to make sense of all the rich insights you gathered from stakeholder conversations. Our goal is to identify patterns that will strengthen our problem analysis and guide our project design.</w:t>
        <w:br/>
        <w:br/>
        <w:t>Ground Rules:</w:t>
        <w:br/>
        <w:t>• Honor stakeholder voices - use their language when possible</w:t>
        <w:br/>
        <w:t>• Look for patterns, not confirmation of what we expected</w:t>
        <w:br/>
        <w:t>• Embrace contradictions - they reveal important nuances</w:t>
        <w:br/>
        <w:t>• Stay curious about what surprises us</w:t>
        <w:br/>
        <w:t>• Focus on implications for action, not just analysis"</w:t>
        <w:br/>
        <w:br/>
        <w:t>Process:</w:t>
        <w:br/>
        <w:t>1. Quick check-in: What stood out most from your stakeholder conversations?</w:t>
        <w:br/>
        <w:t>2. Review the four-phase process (Capture, Cluster, Theme, Synthesize)</w:t>
        <w:br/>
        <w:t>3. Show example of completed affinity analysis</w:t>
        <w:br/>
        <w:t>4. Address questions about methodology</w:t>
      </w:r>
    </w:p>
    <w:p>
      <w:pPr>
        <w:pStyle w:val="CustomHeading"/>
      </w:pPr>
      <w:r>
        <w:t>Individual Insight Extraction (45 minutes)</w:t>
      </w:r>
    </w:p>
    <w:p>
      <w:pPr>
        <w:pStyle w:val="CustomBody"/>
      </w:pPr>
      <w:r>
        <w:t>Facilitator Instructions:</w:t>
        <w:br/>
        <w:t>• Give each person different colored sticky notes</w:t>
        <w:br/>
        <w:t>• Emphasize one insight per note, stakeholder's own words</w:t>
        <w:br/>
        <w:t>• Circulate to check for proper insight capture</w:t>
        <w:br/>
        <w:t>• Intervene if people are interpreting rather than capturing</w:t>
        <w:br/>
        <w:br/>
        <w:t>Common Challenges:</w:t>
        <w:br/>
        <w:t>- People writing summaries instead of discrete insights</w:t>
        <w:br/>
        <w:t>- Using their own language instead of stakeholder quotes</w:t>
        <w:br/>
        <w:t>- Trying to organize while extracting (remind them to just capture)</w:t>
        <w:br/>
        <w:t>- Getting stuck on perfect wording (encourage good enough for now)</w:t>
        <w:br/>
        <w:br/>
        <w:t>Quality Check Questions:</w:t>
        <w:br/>
        <w:t>• Is this one discrete insight or multiple points?</w:t>
        <w:br/>
        <w:t>• Are you using the stakeholder's language?</w:t>
        <w:br/>
        <w:t>• Would someone else understand this insight from your note?</w:t>
        <w:br/>
        <w:t>• Do you have source attribution?</w:t>
      </w:r>
    </w:p>
    <w:p>
      <w:pPr>
        <w:pStyle w:val="CustomHeading"/>
      </w:pPr>
      <w:r>
        <w:t>Collaborative Clustering (45 minutes)</w:t>
      </w:r>
    </w:p>
    <w:p>
      <w:pPr>
        <w:pStyle w:val="CustomBody"/>
      </w:pPr>
      <w:r>
        <w:t>Phase 1: Silent Clustering (20 minutes)</w:t>
        <w:br/>
        <w:t>• All participants work simultaneously posting notes on wall</w:t>
        <w:br/>
        <w:t>• No talking - let people cluster intuitively</w:t>
        <w:br/>
        <w:t>• Allow overlapping and multiple potential groupings</w:t>
        <w:br/>
        <w:t>• Facilitator observes but doesn't direct</w:t>
        <w:br/>
        <w:br/>
        <w:t>Phase 2: Discussion &amp; Refinement (25 minutes)</w:t>
        <w:br/>
        <w:t>• Step back and observe overall patterns</w:t>
        <w:br/>
        <w:t>• Discuss cluster boundaries and rationale</w:t>
        <w:br/>
        <w:t>• Move insights between clusters as needed</w:t>
        <w:br/>
        <w:t>• Identify outliers and singleton insights</w:t>
        <w:br/>
        <w:br/>
        <w:t>Facilitator Role:</w:t>
        <w:br/>
        <w:t>• Ask "What do you see?" rather than "Is this right?"</w:t>
        <w:br/>
        <w:t>• Encourage multiple perspectives on clustering</w:t>
        <w:br/>
        <w:t>• Help resolve conflicts through discussion, not authority</w:t>
        <w:br/>
        <w:t>• Document clustering rationale for later reference</w:t>
      </w:r>
    </w:p>
    <w:p>
      <w:pPr>
        <w:pStyle w:val="CustomHeading"/>
      </w:pPr>
      <w:r>
        <w:t>Theme Identification (30 minutes)</w:t>
      </w:r>
    </w:p>
    <w:p>
      <w:pPr>
        <w:pStyle w:val="CustomBody"/>
      </w:pPr>
      <w:r>
        <w:t>Process:</w:t>
        <w:br/>
        <w:t>1. Take each cluster and ask: "What's the common thread?"</w:t>
        <w:br/>
        <w:t>2. Write proposed theme names on separate paper</w:t>
        <w:br/>
        <w:t>3. Test theme against all insights in cluster</w:t>
        <w:br/>
        <w:t>4. Refine theme names for clarity and actionability</w:t>
        <w:br/>
        <w:br/>
        <w:t>Facilitator Questions:</w:t>
        <w:br/>
        <w:t>• "How would you describe this pattern to someone who wasn't here?"</w:t>
        <w:br/>
        <w:t>• "What would you call this theme?"</w:t>
        <w:br/>
        <w:t>• "Does this theme name capture all the insights in this cluster?"</w:t>
        <w:br/>
        <w:t>• "Is this specific enough to suggest what we might do about it?"</w:t>
        <w:br/>
        <w:br/>
        <w:t>Quality Indicators:</w:t>
        <w:br/>
        <w:t>✓ Theme names are descriptive, not generic</w:t>
        <w:br/>
        <w:t>✓ Themes reflect stakeholder language and priorities</w:t>
        <w:br/>
        <w:t>✓ Each theme suggests potential intervention areas</w:t>
        <w:br/>
        <w:t>✓ Themes are distinct from each other</w:t>
      </w:r>
    </w:p>
    <w:p>
      <w:pPr>
        <w:pStyle w:val="CustomHeading"/>
      </w:pPr>
      <w:r>
        <w:t>Synthesis &amp; Implications (45 minutes)</w:t>
      </w:r>
    </w:p>
    <w:p>
      <w:pPr>
        <w:pStyle w:val="CustomBody"/>
      </w:pPr>
      <w:r>
        <w:t>Guided Discussion Questions:</w:t>
        <w:br/>
        <w:br/>
        <w:t>Priority Assessment (15 minutes):</w:t>
        <w:br/>
        <w:t>• Which themes came up most frequently across stakeholders?</w:t>
        <w:br/>
        <w:t>• Which themes seemed to generate the strongest reactions?</w:t>
        <w:br/>
        <w:t>• Which themes most surprised you?</w:t>
        <w:br/>
        <w:br/>
        <w:t>Assumption Testing (15 minutes):</w:t>
        <w:br/>
        <w:t>• How do these themes relate to our original Problem Tree?</w:t>
        <w:br/>
        <w:t>• Which of our assumptions were validated? Challenged?</w:t>
        <w:br/>
        <w:t>• What new causes or effects should we add?</w:t>
        <w:br/>
        <w:br/>
        <w:t>Strategic Implications (15 minutes):</w:t>
        <w:br/>
        <w:t>• What do these themes suggest about intervention design?</w:t>
        <w:br/>
        <w:t>• Where do we see the greatest opportunity for impact?</w:t>
        <w:br/>
        <w:t>• What barriers or risks do these themes highlight?</w:t>
        <w:br/>
        <w:t>• How do these insights change our project approach?</w:t>
      </w:r>
    </w:p>
    <w:p>
      <w:pPr>
        <w:pStyle w:val="CustomHeading"/>
      </w:pPr>
      <w:r>
        <w:t>Documentation &amp; Next Steps (30 minutes)</w:t>
      </w:r>
    </w:p>
    <w:p>
      <w:pPr>
        <w:pStyle w:val="CustomBody"/>
      </w:pPr>
      <w:r>
        <w:t>Documentation Tasks:</w:t>
        <w:br/>
        <w:t>• Photograph final affinity diagram before dismantling</w:t>
        <w:br/>
        <w:t>• Assign each theme a brief description (2-3 sentences)</w:t>
        <w:br/>
        <w:t>• List key supporting quotes for each theme</w:t>
        <w:br/>
        <w:t>• Note priority ranking and rationale</w:t>
        <w:br/>
        <w:t>• Document Problem Tree updates needed</w:t>
        <w:br/>
        <w:br/>
        <w:t>Next Steps Planning:</w:t>
        <w:br/>
        <w:t>• Who will update the Problem Tree based on insights?</w:t>
        <w:br/>
        <w:t>• How will you validate themes with stakeholders?</w:t>
        <w:br/>
        <w:t>• When will you reconvene to review integration work?</w:t>
        <w:br/>
        <w:t>• What additional stakeholder conversations are needed?</w:t>
        <w:br/>
        <w:br/>
        <w:t>Follow-up Assignments:</w:t>
        <w:br/>
        <w:t>• Theme documentation (assign 1-2 themes per person)</w:t>
        <w:br/>
        <w:t>• Problem Tree integration (lead analyst)</w:t>
        <w:br/>
        <w:t>• Stakeholder validation planning (engagement lead)</w:t>
        <w:br/>
        <w:t>• Preparation for Theory of Change development (project manager)</w:t>
      </w:r>
    </w:p>
    <w:p>
      <w:pPr>
        <w:pStyle w:val="CustomHeading"/>
      </w:pPr>
      <w:r>
        <w:t>Troubleshooting Common Challenges</w:t>
      </w:r>
    </w:p>
    <w:p>
      <w:pPr>
        <w:pStyle w:val="CustomBody"/>
      </w:pPr>
      <w:r>
        <w:t>Challenge: Participants want to debate insights</w:t>
      </w:r>
    </w:p>
    <w:p>
      <w:pPr>
        <w:pStyle w:val="CustomBody"/>
        <w:ind w:left="360"/>
      </w:pPr>
      <w:r>
        <w:t>Response: Remind them insights represent stakeholder perspectives, not absolute truth</w:t>
      </w:r>
    </w:p>
    <w:p/>
    <w:p>
      <w:pPr>
        <w:pStyle w:val="CustomBody"/>
      </w:pPr>
      <w:r>
        <w:t>Challenge: Too many micro-themes emerge</w:t>
      </w:r>
    </w:p>
    <w:p>
      <w:pPr>
        <w:pStyle w:val="CustomBody"/>
        <w:ind w:left="360"/>
      </w:pPr>
      <w:r>
        <w:t>Response: Encourage broader groupings; ask what themes could be combined</w:t>
      </w:r>
    </w:p>
    <w:p/>
    <w:p>
      <w:pPr>
        <w:pStyle w:val="CustomBody"/>
      </w:pPr>
      <w:r>
        <w:t>Challenge: Analysis paralysis sets in</w:t>
      </w:r>
    </w:p>
    <w:p>
      <w:pPr>
        <w:pStyle w:val="CustomBody"/>
        <w:ind w:left="360"/>
      </w:pPr>
      <w:r>
        <w:t>Response: Set time limits; emphasize good enough over perfect</w:t>
      </w:r>
    </w:p>
    <w:p/>
    <w:p>
      <w:pPr>
        <w:pStyle w:val="CustomBody"/>
      </w:pPr>
      <w:r>
        <w:t>Challenge: Contradictory insights create confusion</w:t>
      </w:r>
    </w:p>
    <w:p>
      <w:pPr>
        <w:pStyle w:val="CustomBody"/>
        <w:ind w:left="360"/>
      </w:pPr>
      <w:r>
        <w:t>Response: Frame contradictions as valuable data about complexity</w:t>
      </w:r>
    </w:p>
    <w:p/>
    <w:p>
      <w:pPr>
        <w:pStyle w:val="CustomBody"/>
      </w:pPr>
      <w:r>
        <w:t>Challenge: Participants push predetermined themes</w:t>
      </w:r>
    </w:p>
    <w:p>
      <w:pPr>
        <w:pStyle w:val="CustomBody"/>
        <w:ind w:left="360"/>
      </w:pPr>
      <w:r>
        <w:t>Response: Ask for evidence from insights; redirect to what patterns actually emerged</w:t>
      </w:r>
    </w:p>
    <w:p/>
    <w:p>
      <w:pPr>
        <w:pStyle w:val="CustomBody"/>
      </w:pPr>
      <w:r>
        <w:t>Challenge: Workshop runs overtime</w:t>
      </w:r>
    </w:p>
    <w:p>
      <w:pPr>
        <w:pStyle w:val="CustomBody"/>
        <w:ind w:left="360"/>
      </w:pPr>
      <w:r>
        <w:t>Response: Prioritize synthesis discussion; documentation can happen afterward</w:t>
      </w:r>
    </w:p>
    <w:p/>
    <w:p>
      <w:pPr>
        <w:pStyle w:val="CustomBody"/>
      </w:pPr>
      <w:r>
        <w:t>Challenge: Quiet participants don't contribute</w:t>
      </w:r>
    </w:p>
    <w:p>
      <w:pPr>
        <w:pStyle w:val="CustomBody"/>
        <w:ind w:left="360"/>
      </w:pPr>
      <w:r>
        <w:t>Response: Use silent clustering; ask directly for their observations</w:t>
      </w:r>
    </w:p>
    <w:p/>
    <w:p>
      <w:pPr>
        <w:pStyle w:val="CustomBody"/>
      </w:pPr>
      <w:r>
        <w:t>Challenge: Dominant voices shape discussion</w:t>
      </w:r>
    </w:p>
    <w:p>
      <w:pPr>
        <w:pStyle w:val="CustomBody"/>
        <w:ind w:left="360"/>
      </w:pPr>
      <w:r>
        <w:t>Response: Use structured rounds; ask for different perspectives</w:t>
      </w:r>
    </w:p>
    <w:p/>
    <w:p>
      <w:pPr>
        <w:pStyle w:val="CustomHeading"/>
      </w:pPr>
      <w:r>
        <w:t>Virtual Workshop Adaptations</w:t>
      </w:r>
    </w:p>
    <w:p>
      <w:pPr>
        <w:pStyle w:val="CustomBody"/>
      </w:pPr>
      <w:r>
        <w:t>Platform Requirements:</w:t>
        <w:br/>
        <w:t>• Digital whiteboard (Miro, Mural, or FigJam)</w:t>
        <w:br/>
        <w:t>• Video conferencing with breakout rooms</w:t>
        <w:br/>
        <w:t>• Shared document for notes and assignments</w:t>
        <w:br/>
        <w:br/>
        <w:t>Process Modifications:</w:t>
        <w:br/>
        <w:t>• Send digital template 24 hours before workshop</w:t>
        <w:br/>
        <w:t>• Use breakout rooms for individual extraction phase</w:t>
        <w:br/>
        <w:t>• Assign facilitator helpers for technical support</w:t>
        <w:br/>
        <w:t>• Plan 15 minutes longer for each phase</w:t>
        <w:br/>
        <w:t>• Include more frequent breaks (every 45 minutes)</w:t>
        <w:br/>
        <w:br/>
        <w:t>Additional Considerations:</w:t>
        <w:br/>
        <w:t>• Test technology with all participants beforehand</w:t>
        <w:br/>
        <w:t>• Have backup plans for platform failures</w:t>
        <w:br/>
        <w:t>• Use polls and reactions for engagement</w:t>
        <w:br/>
        <w:t>• Record session for those who miss it</w:t>
        <w:br/>
        <w:t>• Follow up with individual check-ins</w:t>
      </w:r>
    </w:p>
    <w:p>
      <w:pPr>
        <w:pStyle w:val="CustomHeading"/>
      </w:pPr>
      <w:r>
        <w:t>Workshop Success Indicators</w:t>
      </w:r>
    </w:p>
    <w:p>
      <w:pPr>
        <w:pStyle w:val="CustomBody"/>
      </w:pPr>
      <w:r>
        <w:t>Process Indicators:</w:t>
        <w:br/>
        <w:t>✓ All participants contributed insights actively</w:t>
        <w:br/>
        <w:t>✓ Genuine surprises emerged from the analysis</w:t>
        <w:br/>
        <w:t>✓ Multiple perspectives were heard and valued</w:t>
        <w:br/>
        <w:t>✓ Themes clearly connect to stakeholder input</w:t>
        <w:br/>
        <w:t>✓ Group reached consensus on priority themes</w:t>
        <w:br/>
        <w:br/>
        <w:t>Outcome Indicators:</w:t>
        <w:br/>
        <w:t>✓ Problem Tree will be significantly strengthened</w:t>
        <w:br/>
        <w:t>✓ Clear implications for project design emerged</w:t>
        <w:br/>
        <w:t>✓ Team alignment on community priorities improved</w:t>
        <w:br/>
        <w:t>✓ Stakeholder validation plan is concrete</w:t>
        <w:br/>
        <w:t>✓ Participants feel confident about next steps</w:t>
        <w:br/>
        <w:br/>
        <w:t>Follow-up Success:</w:t>
        <w:br/>
        <w:t>✓ Documentation completed within one week</w:t>
        <w:br/>
        <w:t>✓ Problem Tree integration reflects workshop insights</w:t>
        <w:br/>
        <w:t>✓ Stakeholder validation conversations scheduled</w:t>
        <w:br/>
        <w:t>✓ Team references themes in ongoing planning</w:t>
        <w:br/>
        <w:t>✓ Workshop methodology is replicable for future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Inter" w:hAnsi="Inter"/>
      <w:b/>
      <w:sz w:val="40"/>
    </w:rPr>
  </w:style>
  <w:style w:type="paragraph" w:customStyle="1" w:styleId="CustomHeading">
    <w:name w:val="Custom Heading"/>
    <w:pPr>
      <w:spacing w:before="240" w:after="120"/>
    </w:pPr>
    <w:rPr>
      <w:rFonts w:ascii="Inter" w:hAnsi="Inter"/>
      <w:b/>
      <w:sz w:val="28"/>
    </w:rPr>
  </w:style>
  <w:style w:type="paragraph" w:customStyle="1" w:styleId="CustomBody">
    <w:name w:val="Custom Body"/>
    <w:pPr>
      <w:spacing w:after="80"/>
    </w:pPr>
    <w:rPr>
      <w:rFonts w:ascii="Inter" w:hAnsi="Inte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