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823771958"/>
        <w:docPartObj>
          <w:docPartGallery w:val="Cover Pages"/>
          <w:docPartUnique/>
        </w:docPartObj>
      </w:sdtPr>
      <w:sdtContent>
        <w:p w14:paraId="5EE759FD" w14:textId="6FEEC723" w:rsidR="003750E6" w:rsidRDefault="003750E6">
          <w:r>
            <w:rPr>
              <w:noProof/>
            </w:rPr>
            <mc:AlternateContent>
              <mc:Choice Requires="wpg">
                <w:drawing>
                  <wp:anchor distT="0" distB="0" distL="114300" distR="114300" simplePos="0" relativeHeight="251659264" behindDoc="1" locked="0" layoutInCell="1" allowOverlap="1" wp14:anchorId="6C7417FF" wp14:editId="3CC990B7">
                    <wp:simplePos x="0" y="0"/>
                    <wp:positionH relativeFrom="page">
                      <wp:align>center</wp:align>
                    </wp:positionH>
                    <wp:positionV relativeFrom="page">
                      <wp:align>center</wp:align>
                    </wp:positionV>
                    <wp:extent cx="6864824" cy="9123528"/>
                    <wp:effectExtent l="0" t="0" r="2540" b="635"/>
                    <wp:wrapNone/>
                    <wp:docPr id="193" name="Group 105"/>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8B1E6BE" w14:textId="74545073" w:rsidR="003750E6" w:rsidRDefault="003750E6">
                                      <w:pPr>
                                        <w:pStyle w:val="NoSpacing"/>
                                        <w:spacing w:before="120"/>
                                        <w:jc w:val="center"/>
                                        <w:rPr>
                                          <w:color w:val="FFFFFF" w:themeColor="background1"/>
                                        </w:rPr>
                                      </w:pPr>
                                      <w:r>
                                        <w:rPr>
                                          <w:color w:val="FFFFFF" w:themeColor="background1"/>
                                        </w:rPr>
                                        <w:t>Parth Babbar</w:t>
                                      </w:r>
                                    </w:p>
                                  </w:sdtContent>
                                </w:sdt>
                                <w:p w14:paraId="2BEDB3C2" w14:textId="5AA78152" w:rsidR="003750E6" w:rsidRDefault="003750E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6EB4137" w14:textId="1DDCB9E0" w:rsidR="003750E6" w:rsidRPr="00B412A0" w:rsidRDefault="00B412A0">
                                  <w:pPr>
                                    <w:pStyle w:val="NoSpacing"/>
                                    <w:jc w:val="center"/>
                                    <w:rPr>
                                      <w:rFonts w:asciiTheme="majorHAnsi" w:eastAsiaTheme="majorEastAsia" w:hAnsiTheme="majorHAnsi" w:cstheme="majorBidi"/>
                                      <w:color w:val="156082" w:themeColor="accent1"/>
                                      <w:sz w:val="440"/>
                                      <w:szCs w:val="4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Asset Management</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Venture Capital </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Private Equity</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6C7417FF" id="Group 105"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">
                    <v:rect id="Rectangle 194" o:spid="_x0000_s1027" style="position:absolute;width:68580;height:13716;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" fillcolor="#156082 [3204]" stroked="f" strokeweight="1pt"/>
                    <v:rect id="Rectangle 195" o:spid="_x0000_s1028" style="position:absolute;top:40943;width:68580;height:50292;visibility:visible;mso-wrap-style:square;v-text-anchor:bottom"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&#13;&#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8B1E6BE" w14:textId="74545073" w:rsidR="003750E6" w:rsidRDefault="003750E6">
                                <w:pPr>
                                  <w:pStyle w:val="NoSpacing"/>
                                  <w:spacing w:before="120"/>
                                  <w:jc w:val="center"/>
                                  <w:rPr>
                                    <w:color w:val="FFFFFF" w:themeColor="background1"/>
                                  </w:rPr>
                                </w:pPr>
                                <w:r>
                                  <w:rPr>
                                    <w:color w:val="FFFFFF" w:themeColor="background1"/>
                                  </w:rPr>
                                  <w:t>Parth Babbar</w:t>
                                </w:r>
                              </w:p>
                            </w:sdtContent>
                          </w:sdt>
                          <w:p w14:paraId="2BEDB3C2" w14:textId="5AA78152" w:rsidR="003750E6" w:rsidRDefault="003750E6">
                            <w:pPr>
                              <w:pStyle w:val="NoSpacing"/>
                              <w:spacing w:before="120"/>
                              <w:jc w:val="center"/>
                              <w:rPr>
                                <w:color w:val="FFFFFF" w:themeColor="background1"/>
                              </w:rPr>
                            </w:pPr>
                            <w:sdt>
                              <w:sdtPr>
                                <w:rPr>
                                  <w:caps/>
                                  <w:color w:val="FFFFFF" w:themeColor="background1"/>
                                </w:rPr>
                                <w:alias w:val="Company"/>
                                <w:tag w:val=""/>
                                <w:id w:val="1618182777"/>
                                <w:showingPlcHdr/>
                                <w:dataBinding w:prefixMappings="xmlns:ns0='http://schemas.openxmlformats.org/officeDocument/2006/extended-properties' " w:xpath="/ns0:Properties[1]/ns0:Company[1]" w:storeItemID="{6668398D-A668-4E3E-A5EB-62B293D839F1}"/>
                                <w:text/>
                              </w:sdtPr>
                              <w:sdtContent>
                                <w:r>
                                  <w:rPr>
                                    <w:caps/>
                                    <w:color w:val="FFFFFF" w:themeColor="background1"/>
                                  </w:rPr>
                                  <w:t xml:space="preserve">     </w:t>
                                </w:r>
                              </w:sdtContent>
                            </w:sdt>
                            <w:r>
                              <w:rPr>
                                <w:color w:val="FFFFFF" w:themeColor="background1"/>
                              </w:rPr>
                              <w:t> </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3;&#10;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" fillcolor="white [3212]" stroked="f" strokeweight=".5pt">
                      <v:textbox inset="36pt,7.2pt,36pt,7.2pt">
                        <w:txbxContent>
                          <w:p w14:paraId="36EB4137" w14:textId="1DDCB9E0" w:rsidR="003750E6" w:rsidRPr="00B412A0" w:rsidRDefault="00B412A0">
                            <w:pPr>
                              <w:pStyle w:val="NoSpacing"/>
                              <w:jc w:val="center"/>
                              <w:rPr>
                                <w:rFonts w:asciiTheme="majorHAnsi" w:eastAsiaTheme="majorEastAsia" w:hAnsiTheme="majorHAnsi" w:cstheme="majorBidi"/>
                                <w:color w:val="156082" w:themeColor="accent1"/>
                                <w:sz w:val="440"/>
                                <w:szCs w:val="440"/>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Asset Management</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Venture Capital </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&amp;</w:t>
                            </w:r>
                            <w:r w:rsidRPr="00B412A0">
                              <w:rPr>
                                <w:color w:val="156082" w:themeColor="accent1"/>
                                <w:sz w:val="48"/>
                                <w:szCs w:val="48"/>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 xml:space="preserve"> Private Equity</w:t>
                            </w:r>
                          </w:p>
                        </w:txbxContent>
                      </v:textbox>
                    </v:shape>
                    <w10:wrap anchorx="page" anchory="page"/>
                  </v:group>
                </w:pict>
              </mc:Fallback>
            </mc:AlternateContent>
          </w:r>
        </w:p>
        <w:p w14:paraId="17260075" w14:textId="1BC198B8" w:rsidR="003750E6" w:rsidRDefault="003750E6">
          <w:r>
            <w:br w:type="page"/>
          </w:r>
        </w:p>
      </w:sdtContent>
    </w:sdt>
    <w:p w14:paraId="3630207A" w14:textId="10682C5A" w:rsidR="003750E6" w:rsidRPr="00A81889" w:rsidRDefault="00B412A0">
      <w:pPr>
        <w:rPr>
          <w:b/>
          <w:bCs/>
          <w:sz w:val="36"/>
          <w:szCs w:val="36"/>
        </w:rPr>
      </w:pPr>
      <w:r w:rsidRPr="00B412A0">
        <w:rPr>
          <w:b/>
          <w:bCs/>
          <w:sz w:val="36"/>
          <w:szCs w:val="36"/>
        </w:rPr>
        <w:lastRenderedPageBreak/>
        <w:t>Asset Management</w:t>
      </w:r>
      <w:r w:rsidR="003750E6" w:rsidRPr="00A81889">
        <w:rPr>
          <w:b/>
          <w:bCs/>
          <w:sz w:val="36"/>
          <w:szCs w:val="36"/>
        </w:rPr>
        <w:t>:</w:t>
      </w:r>
    </w:p>
    <w:p w14:paraId="62FC72A7" w14:textId="77777777" w:rsidR="00B412A0" w:rsidRDefault="00B412A0" w:rsidP="00A81889">
      <w:r>
        <w:t>Asset management entails managing investments on behalf of customers, such as people, businesses, and organizations. The primary aim is to increase the client's assets over time while minimizing risks. Asset managers invest in a broad range of financial products, including equities, bonds, real estate, and alternative investments.</w:t>
      </w:r>
    </w:p>
    <w:p w14:paraId="59FB8FC6" w14:textId="77777777" w:rsidR="00B412A0" w:rsidRDefault="00B412A0" w:rsidP="00B412A0">
      <w:r w:rsidRPr="00B412A0">
        <w:rPr>
          <w:b/>
          <w:bCs/>
          <w:sz w:val="32"/>
          <w:szCs w:val="32"/>
        </w:rPr>
        <w:t>Market Size and Growth:</w:t>
      </w:r>
    </w:p>
    <w:p w14:paraId="18CCEE7A" w14:textId="77777777" w:rsidR="00B412A0" w:rsidRPr="00B412A0" w:rsidRDefault="00B412A0" w:rsidP="00B412A0">
      <w:pPr>
        <w:pStyle w:val="ListParagraph"/>
        <w:numPr>
          <w:ilvl w:val="0"/>
          <w:numId w:val="36"/>
        </w:numPr>
        <w:rPr>
          <w:b/>
          <w:bCs/>
          <w:sz w:val="32"/>
          <w:szCs w:val="32"/>
        </w:rPr>
      </w:pPr>
      <w:r>
        <w:t>As of 2023, the US asset management sector has more over $40 trillion in assets under management (AUM).</w:t>
      </w:r>
    </w:p>
    <w:p w14:paraId="458966A9" w14:textId="77777777" w:rsidR="00B412A0" w:rsidRPr="00B412A0" w:rsidRDefault="00B412A0" w:rsidP="00B412A0">
      <w:pPr>
        <w:pStyle w:val="ListParagraph"/>
        <w:numPr>
          <w:ilvl w:val="0"/>
          <w:numId w:val="36"/>
        </w:numPr>
        <w:rPr>
          <w:b/>
          <w:bCs/>
          <w:sz w:val="32"/>
          <w:szCs w:val="32"/>
        </w:rPr>
      </w:pPr>
      <w:r>
        <w:t>Over the last decade, the industry has grown at a steady pace of around 5% each year.</w:t>
      </w:r>
    </w:p>
    <w:p w14:paraId="4B755C95" w14:textId="079DA32B" w:rsidR="00A81889" w:rsidRPr="00B412A0" w:rsidRDefault="00B412A0" w:rsidP="00B412A0">
      <w:pPr>
        <w:pStyle w:val="ListParagraph"/>
        <w:numPr>
          <w:ilvl w:val="0"/>
          <w:numId w:val="36"/>
        </w:numPr>
        <w:rPr>
          <w:b/>
          <w:bCs/>
          <w:sz w:val="32"/>
          <w:szCs w:val="32"/>
        </w:rPr>
      </w:pPr>
      <w:r>
        <w:t>The largest asset managers in the United States are BlackRock, Vanguard, and Fidelity, each with billions of dollars in assets.</w:t>
      </w:r>
    </w:p>
    <w:p w14:paraId="6801E61F" w14:textId="77777777" w:rsidR="00B412A0" w:rsidRDefault="00B412A0" w:rsidP="00B412A0">
      <w:pPr>
        <w:rPr>
          <w:b/>
          <w:bCs/>
          <w:sz w:val="32"/>
          <w:szCs w:val="32"/>
        </w:rPr>
      </w:pPr>
      <w:r w:rsidRPr="00B412A0">
        <w:rPr>
          <w:b/>
          <w:bCs/>
          <w:sz w:val="32"/>
          <w:szCs w:val="32"/>
        </w:rPr>
        <w:t xml:space="preserve">Key Players: </w:t>
      </w:r>
    </w:p>
    <w:p w14:paraId="51F845D1" w14:textId="77777777" w:rsidR="00B412A0" w:rsidRPr="00B412A0" w:rsidRDefault="00B412A0" w:rsidP="00B412A0">
      <w:pPr>
        <w:pStyle w:val="ListParagraph"/>
        <w:numPr>
          <w:ilvl w:val="0"/>
          <w:numId w:val="38"/>
        </w:numPr>
        <w:rPr>
          <w:b/>
          <w:bCs/>
          <w:sz w:val="32"/>
          <w:szCs w:val="32"/>
        </w:rPr>
      </w:pPr>
      <w:r w:rsidRPr="00B412A0">
        <w:rPr>
          <w:b/>
          <w:bCs/>
        </w:rPr>
        <w:t>BlackRock</w:t>
      </w:r>
      <w:r w:rsidRPr="00B412A0">
        <w:rPr>
          <w:b/>
          <w:bCs/>
        </w:rPr>
        <w:t>:</w:t>
      </w:r>
      <w:r>
        <w:t xml:space="preserve"> T</w:t>
      </w:r>
      <w:r>
        <w:t>he world's largest asset manager with approximately $8.59 trillion in AUM.</w:t>
      </w:r>
    </w:p>
    <w:p w14:paraId="75323763" w14:textId="77777777" w:rsidR="00B412A0" w:rsidRPr="00B412A0" w:rsidRDefault="00B412A0" w:rsidP="00B412A0">
      <w:pPr>
        <w:pStyle w:val="ListParagraph"/>
        <w:numPr>
          <w:ilvl w:val="0"/>
          <w:numId w:val="38"/>
        </w:numPr>
        <w:rPr>
          <w:b/>
          <w:bCs/>
          <w:sz w:val="32"/>
          <w:szCs w:val="32"/>
        </w:rPr>
      </w:pPr>
      <w:r w:rsidRPr="00B412A0">
        <w:rPr>
          <w:b/>
          <w:bCs/>
        </w:rPr>
        <w:t xml:space="preserve">Vanguard: </w:t>
      </w:r>
      <w:r>
        <w:t>Known for its low-cost index funds, with over $8.1 trillion in AUM.</w:t>
      </w:r>
    </w:p>
    <w:p w14:paraId="37BD2D23" w14:textId="2E94A56A" w:rsidR="00B412A0" w:rsidRPr="001F6531" w:rsidRDefault="00B412A0" w:rsidP="00B412A0">
      <w:pPr>
        <w:pStyle w:val="ListParagraph"/>
        <w:numPr>
          <w:ilvl w:val="0"/>
          <w:numId w:val="38"/>
        </w:numPr>
        <w:rPr>
          <w:b/>
          <w:bCs/>
          <w:sz w:val="32"/>
          <w:szCs w:val="32"/>
        </w:rPr>
      </w:pPr>
      <w:r w:rsidRPr="00B412A0">
        <w:rPr>
          <w:b/>
          <w:bCs/>
        </w:rPr>
        <w:t xml:space="preserve">Fidelity: </w:t>
      </w:r>
      <w:r>
        <w:t>A diversified financial services corporation with approximately $4.9 trillion in assets under management.</w:t>
      </w:r>
      <w:r>
        <w:br/>
      </w:r>
      <w:r>
        <w:fldChar w:fldCharType="begin"/>
      </w:r>
      <w:r>
        <w:instrText xml:space="preserve"> INCLUDEPICTURE "https://tradingqna.com/uploads/default/original/2X/8/8e9f319c4a8f223feb58ea1f22fee5e50ca59773.jpg" \* MERGEFORMATINET </w:instrText>
      </w:r>
      <w:r>
        <w:fldChar w:fldCharType="separate"/>
      </w:r>
      <w:r>
        <w:rPr>
          <w:noProof/>
        </w:rPr>
        <w:drawing>
          <wp:inline distT="0" distB="0" distL="0" distR="0" wp14:anchorId="10F9049D" wp14:editId="30FE8081">
            <wp:extent cx="5731510" cy="2822575"/>
            <wp:effectExtent l="0" t="0" r="0" b="0"/>
            <wp:docPr id="1069317874" name="Picture 5" descr="Blackrock Vs Vanguard. Visualizing the AUM growth of the world's biggest  asset managers - Industry Insights - Trading Q&amp;A by Zerodha - All your  queries on trading and markets answ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Blackrock Vs Vanguard. Visualizing the AUM growth of the world's biggest  asset managers - Industry Insights - Trading Q&amp;A by Zerodha - All your  queries on trading and markets answered"/>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822575"/>
                    </a:xfrm>
                    <a:prstGeom prst="rect">
                      <a:avLst/>
                    </a:prstGeom>
                    <a:noFill/>
                    <a:ln>
                      <a:noFill/>
                    </a:ln>
                  </pic:spPr>
                </pic:pic>
              </a:graphicData>
            </a:graphic>
          </wp:inline>
        </w:drawing>
      </w:r>
      <w:r>
        <w:fldChar w:fldCharType="end"/>
      </w:r>
    </w:p>
    <w:p w14:paraId="04F800F3" w14:textId="77777777" w:rsidR="001F6531" w:rsidRDefault="001F6531" w:rsidP="001F6531">
      <w:pPr>
        <w:rPr>
          <w:b/>
          <w:bCs/>
          <w:sz w:val="32"/>
          <w:szCs w:val="32"/>
        </w:rPr>
      </w:pPr>
      <w:r w:rsidRPr="001F6531">
        <w:rPr>
          <w:b/>
          <w:bCs/>
          <w:sz w:val="32"/>
          <w:szCs w:val="32"/>
        </w:rPr>
        <w:t>Asset Classes:</w:t>
      </w:r>
    </w:p>
    <w:p w14:paraId="4E1CCBA1" w14:textId="77777777" w:rsidR="001F6531" w:rsidRPr="001F6531" w:rsidRDefault="001F6531" w:rsidP="001F6531">
      <w:pPr>
        <w:pStyle w:val="ListParagraph"/>
        <w:numPr>
          <w:ilvl w:val="0"/>
          <w:numId w:val="40"/>
        </w:numPr>
        <w:rPr>
          <w:b/>
          <w:bCs/>
          <w:sz w:val="32"/>
          <w:szCs w:val="32"/>
        </w:rPr>
      </w:pPr>
      <w:r w:rsidRPr="001F6531">
        <w:rPr>
          <w:b/>
          <w:bCs/>
        </w:rPr>
        <w:t xml:space="preserve">Equities: </w:t>
      </w:r>
      <w:r>
        <w:t>Stocks of firms, domestic and foreign.</w:t>
      </w:r>
    </w:p>
    <w:p w14:paraId="74A3C18F" w14:textId="77777777" w:rsidR="001F6531" w:rsidRPr="001F6531" w:rsidRDefault="001F6531" w:rsidP="001F6531">
      <w:pPr>
        <w:pStyle w:val="ListParagraph"/>
        <w:numPr>
          <w:ilvl w:val="0"/>
          <w:numId w:val="40"/>
        </w:numPr>
        <w:rPr>
          <w:b/>
          <w:bCs/>
          <w:sz w:val="32"/>
          <w:szCs w:val="32"/>
        </w:rPr>
      </w:pPr>
      <w:r w:rsidRPr="001F6531">
        <w:rPr>
          <w:b/>
          <w:bCs/>
        </w:rPr>
        <w:t>Fixed Income:</w:t>
      </w:r>
      <w:r>
        <w:t xml:space="preserve"> Bonds and other debt securities.</w:t>
      </w:r>
    </w:p>
    <w:p w14:paraId="05834F58" w14:textId="77777777" w:rsidR="001F6531" w:rsidRPr="001F6531" w:rsidRDefault="001F6531" w:rsidP="001F6531">
      <w:pPr>
        <w:pStyle w:val="ListParagraph"/>
        <w:numPr>
          <w:ilvl w:val="0"/>
          <w:numId w:val="40"/>
        </w:numPr>
        <w:rPr>
          <w:b/>
          <w:bCs/>
          <w:sz w:val="32"/>
          <w:szCs w:val="32"/>
        </w:rPr>
      </w:pPr>
      <w:r w:rsidRPr="001F6531">
        <w:rPr>
          <w:b/>
          <w:bCs/>
        </w:rPr>
        <w:t>R</w:t>
      </w:r>
      <w:r w:rsidRPr="001F6531">
        <w:rPr>
          <w:b/>
          <w:bCs/>
        </w:rPr>
        <w:t xml:space="preserve">eal Estate: </w:t>
      </w:r>
      <w:r>
        <w:t>This includes both commercial and residential properties.</w:t>
      </w:r>
    </w:p>
    <w:p w14:paraId="1ADD3C96" w14:textId="77777777" w:rsidR="001F6531" w:rsidRPr="001F6531" w:rsidRDefault="001F6531" w:rsidP="001F6531">
      <w:pPr>
        <w:pStyle w:val="ListParagraph"/>
        <w:numPr>
          <w:ilvl w:val="0"/>
          <w:numId w:val="40"/>
        </w:numPr>
        <w:rPr>
          <w:b/>
          <w:bCs/>
          <w:sz w:val="32"/>
          <w:szCs w:val="32"/>
        </w:rPr>
      </w:pPr>
      <w:r w:rsidRPr="001F6531">
        <w:rPr>
          <w:b/>
          <w:bCs/>
        </w:rPr>
        <w:t>Alternative Investments:</w:t>
      </w:r>
      <w:r>
        <w:t xml:space="preserve"> Hedge funds, private equity, commodities, and others.</w:t>
      </w:r>
    </w:p>
    <w:p w14:paraId="0900AB0D" w14:textId="77777777" w:rsidR="001F6531" w:rsidRDefault="001F6531" w:rsidP="001F6531">
      <w:r w:rsidRPr="001F6531">
        <w:rPr>
          <w:b/>
          <w:bCs/>
          <w:sz w:val="32"/>
          <w:szCs w:val="32"/>
        </w:rPr>
        <w:lastRenderedPageBreak/>
        <w:t>Trends and Innovation:</w:t>
      </w:r>
    </w:p>
    <w:p w14:paraId="3FB23FE0" w14:textId="77777777" w:rsidR="001F6531" w:rsidRPr="001F6531" w:rsidRDefault="001F6531" w:rsidP="001F6531">
      <w:pPr>
        <w:pStyle w:val="ListParagraph"/>
        <w:numPr>
          <w:ilvl w:val="0"/>
          <w:numId w:val="41"/>
        </w:numPr>
        <w:rPr>
          <w:b/>
          <w:bCs/>
          <w:sz w:val="32"/>
          <w:szCs w:val="32"/>
        </w:rPr>
      </w:pPr>
      <w:r w:rsidRPr="001F6531">
        <w:rPr>
          <w:b/>
          <w:bCs/>
        </w:rPr>
        <w:t>ESG Investing:</w:t>
      </w:r>
      <w:r>
        <w:t xml:space="preserve"> Environmental, social, and governance (ESG) considerations are becoming increasingly important in investment decisions.</w:t>
      </w:r>
    </w:p>
    <w:p w14:paraId="69177F0E" w14:textId="77777777" w:rsidR="001F6531" w:rsidRPr="001F6531" w:rsidRDefault="001F6531" w:rsidP="001F6531">
      <w:pPr>
        <w:pStyle w:val="ListParagraph"/>
        <w:numPr>
          <w:ilvl w:val="0"/>
          <w:numId w:val="41"/>
        </w:numPr>
        <w:rPr>
          <w:b/>
          <w:bCs/>
          <w:sz w:val="32"/>
          <w:szCs w:val="32"/>
        </w:rPr>
      </w:pPr>
      <w:r w:rsidRPr="001F6531">
        <w:rPr>
          <w:b/>
          <w:bCs/>
        </w:rPr>
        <w:t>Robo-Advisors:</w:t>
      </w:r>
      <w:r>
        <w:t xml:space="preserve"> Automated, algorithm-driven financial planning services are more popular.</w:t>
      </w:r>
    </w:p>
    <w:p w14:paraId="7B23BFD1" w14:textId="45722968" w:rsidR="001F6531" w:rsidRPr="001F6531" w:rsidRDefault="001F6531" w:rsidP="001F6531">
      <w:pPr>
        <w:pStyle w:val="ListParagraph"/>
        <w:numPr>
          <w:ilvl w:val="0"/>
          <w:numId w:val="41"/>
        </w:numPr>
        <w:rPr>
          <w:b/>
          <w:bCs/>
          <w:sz w:val="32"/>
          <w:szCs w:val="32"/>
        </w:rPr>
      </w:pPr>
      <w:r w:rsidRPr="001F6531">
        <w:rPr>
          <w:b/>
          <w:bCs/>
        </w:rPr>
        <w:t>Passive Investing:</w:t>
      </w:r>
      <w:r>
        <w:t xml:space="preserve"> There is a rising preference for index funds and ETFs.</w:t>
      </w:r>
    </w:p>
    <w:p w14:paraId="4B17B6D7" w14:textId="77777777" w:rsidR="001F6531" w:rsidRDefault="003750E6" w:rsidP="001F6531">
      <w:pPr>
        <w:rPr>
          <w:b/>
          <w:bCs/>
          <w:sz w:val="32"/>
          <w:szCs w:val="32"/>
        </w:rPr>
      </w:pPr>
      <w:r w:rsidRPr="003750E6">
        <w:rPr>
          <w:b/>
          <w:bCs/>
          <w:sz w:val="32"/>
          <w:szCs w:val="32"/>
        </w:rPr>
        <w:t>Challenges:</w:t>
      </w:r>
    </w:p>
    <w:p w14:paraId="45CE1C62" w14:textId="77777777" w:rsidR="001F6531" w:rsidRPr="001F6531" w:rsidRDefault="001F6531" w:rsidP="001F6531">
      <w:pPr>
        <w:pStyle w:val="ListParagraph"/>
        <w:numPr>
          <w:ilvl w:val="0"/>
          <w:numId w:val="44"/>
        </w:numPr>
        <w:rPr>
          <w:b/>
          <w:bCs/>
          <w:sz w:val="32"/>
          <w:szCs w:val="32"/>
        </w:rPr>
      </w:pPr>
      <w:r w:rsidRPr="001F6531">
        <w:rPr>
          <w:b/>
          <w:bCs/>
        </w:rPr>
        <w:t xml:space="preserve">Regulatory Changes: </w:t>
      </w:r>
      <w:r>
        <w:t>The asset management sector is subject to severe rules.</w:t>
      </w:r>
    </w:p>
    <w:p w14:paraId="62FB2F7E" w14:textId="77777777" w:rsidR="001F6531" w:rsidRPr="001F6531" w:rsidRDefault="001F6531" w:rsidP="001F6531">
      <w:pPr>
        <w:pStyle w:val="ListParagraph"/>
        <w:numPr>
          <w:ilvl w:val="0"/>
          <w:numId w:val="44"/>
        </w:numPr>
        <w:rPr>
          <w:b/>
          <w:bCs/>
          <w:sz w:val="32"/>
          <w:szCs w:val="32"/>
        </w:rPr>
      </w:pPr>
      <w:r w:rsidRPr="001F6531">
        <w:rPr>
          <w:b/>
          <w:bCs/>
        </w:rPr>
        <w:t xml:space="preserve">Market Volatility: </w:t>
      </w:r>
      <w:r>
        <w:t>Changes in market circumstances might affect asset prices.</w:t>
      </w:r>
    </w:p>
    <w:p w14:paraId="34FF2E5E" w14:textId="67271FC8" w:rsidR="001F6531" w:rsidRPr="001F6531" w:rsidRDefault="001F6531" w:rsidP="001F6531">
      <w:pPr>
        <w:pStyle w:val="ListParagraph"/>
        <w:numPr>
          <w:ilvl w:val="0"/>
          <w:numId w:val="44"/>
        </w:numPr>
        <w:rPr>
          <w:b/>
          <w:bCs/>
          <w:sz w:val="32"/>
          <w:szCs w:val="32"/>
        </w:rPr>
      </w:pPr>
      <w:r w:rsidRPr="001F6531">
        <w:rPr>
          <w:b/>
          <w:bCs/>
        </w:rPr>
        <w:t>Technology Integration:</w:t>
      </w:r>
      <w:r>
        <w:t xml:space="preserve"> Adjusting to new technology can be difficult.</w:t>
      </w:r>
    </w:p>
    <w:p w14:paraId="6931F535" w14:textId="77777777" w:rsidR="001F6531" w:rsidRDefault="003750E6" w:rsidP="001F6531">
      <w:pPr>
        <w:rPr>
          <w:b/>
          <w:bCs/>
          <w:sz w:val="32"/>
          <w:szCs w:val="32"/>
        </w:rPr>
      </w:pPr>
      <w:r w:rsidRPr="001F6531">
        <w:rPr>
          <w:b/>
          <w:bCs/>
          <w:sz w:val="32"/>
          <w:szCs w:val="32"/>
        </w:rPr>
        <w:t>Solutions:</w:t>
      </w:r>
    </w:p>
    <w:p w14:paraId="3DBDF251" w14:textId="77777777" w:rsidR="001F6531" w:rsidRPr="001F6531" w:rsidRDefault="001F6531" w:rsidP="001F6531">
      <w:pPr>
        <w:pStyle w:val="ListParagraph"/>
        <w:numPr>
          <w:ilvl w:val="0"/>
          <w:numId w:val="47"/>
        </w:numPr>
        <w:rPr>
          <w:b/>
          <w:bCs/>
          <w:sz w:val="32"/>
          <w:szCs w:val="32"/>
        </w:rPr>
      </w:pPr>
      <w:r w:rsidRPr="001F6531">
        <w:rPr>
          <w:b/>
          <w:bCs/>
        </w:rPr>
        <w:t xml:space="preserve">Regulatory Changes: </w:t>
      </w:r>
      <w:r>
        <w:t>Provide regular compliance training and invest in legal knowledge.</w:t>
      </w:r>
    </w:p>
    <w:p w14:paraId="55E94022" w14:textId="77777777" w:rsidR="001F6531" w:rsidRPr="001F6531" w:rsidRDefault="001F6531" w:rsidP="001F6531">
      <w:pPr>
        <w:pStyle w:val="ListParagraph"/>
        <w:numPr>
          <w:ilvl w:val="0"/>
          <w:numId w:val="47"/>
        </w:numPr>
        <w:rPr>
          <w:b/>
          <w:bCs/>
          <w:sz w:val="32"/>
          <w:szCs w:val="32"/>
        </w:rPr>
      </w:pPr>
      <w:r w:rsidRPr="001F6531">
        <w:rPr>
          <w:b/>
          <w:bCs/>
        </w:rPr>
        <w:t xml:space="preserve">Market Volatility: </w:t>
      </w:r>
      <w:r>
        <w:t>Diversification and risk-management techniques.</w:t>
      </w:r>
    </w:p>
    <w:p w14:paraId="6A09B8A6" w14:textId="456885FE" w:rsidR="001F6531" w:rsidRPr="001F6531" w:rsidRDefault="001F6531" w:rsidP="001F6531">
      <w:pPr>
        <w:pStyle w:val="ListParagraph"/>
        <w:numPr>
          <w:ilvl w:val="0"/>
          <w:numId w:val="47"/>
        </w:numPr>
        <w:rPr>
          <w:b/>
          <w:bCs/>
          <w:sz w:val="32"/>
          <w:szCs w:val="32"/>
        </w:rPr>
      </w:pPr>
      <w:r w:rsidRPr="001F6531">
        <w:rPr>
          <w:b/>
          <w:bCs/>
        </w:rPr>
        <w:t>Technology Integration:</w:t>
      </w:r>
      <w:r>
        <w:t xml:space="preserve"> Investing in technology and providing employee training.</w:t>
      </w:r>
    </w:p>
    <w:p w14:paraId="4E3FD9E4" w14:textId="77777777" w:rsidR="001F6531" w:rsidRDefault="0034029A" w:rsidP="0034029A">
      <w:pPr>
        <w:rPr>
          <w:b/>
          <w:bCs/>
          <w:sz w:val="32"/>
          <w:szCs w:val="32"/>
        </w:rPr>
      </w:pPr>
      <w:r w:rsidRPr="0034029A">
        <w:rPr>
          <w:b/>
          <w:bCs/>
          <w:sz w:val="32"/>
          <w:szCs w:val="32"/>
        </w:rPr>
        <w:t>Statistics:</w:t>
      </w:r>
    </w:p>
    <w:p w14:paraId="113B2D1E" w14:textId="77777777" w:rsidR="001F6531" w:rsidRPr="001F6531" w:rsidRDefault="001F6531" w:rsidP="001F6531">
      <w:pPr>
        <w:pStyle w:val="ListParagraph"/>
        <w:numPr>
          <w:ilvl w:val="0"/>
          <w:numId w:val="49"/>
        </w:numPr>
        <w:rPr>
          <w:b/>
          <w:bCs/>
          <w:sz w:val="32"/>
          <w:szCs w:val="32"/>
        </w:rPr>
      </w:pPr>
      <w:r w:rsidRPr="001F6531">
        <w:rPr>
          <w:b/>
          <w:bCs/>
        </w:rPr>
        <w:t>Growth Rate:</w:t>
      </w:r>
      <w:r>
        <w:t xml:space="preserve"> Between 2013 and 2023, the asset management industry will grow at a CAGR of 5%.</w:t>
      </w:r>
    </w:p>
    <w:p w14:paraId="11547289" w14:textId="2C1D49A4" w:rsidR="001F6531" w:rsidRPr="001F6531" w:rsidRDefault="001F6531" w:rsidP="001F6531">
      <w:pPr>
        <w:pStyle w:val="ListParagraph"/>
        <w:numPr>
          <w:ilvl w:val="0"/>
          <w:numId w:val="49"/>
        </w:numPr>
        <w:rPr>
          <w:b/>
          <w:bCs/>
          <w:sz w:val="32"/>
          <w:szCs w:val="32"/>
        </w:rPr>
      </w:pPr>
      <w:r w:rsidRPr="001F6531">
        <w:rPr>
          <w:b/>
          <w:bCs/>
        </w:rPr>
        <w:t>Market Share:</w:t>
      </w:r>
      <w:r>
        <w:t xml:space="preserve"> Passive funds currently make about 40% of the whole US mutual fund market.</w:t>
      </w:r>
      <w:r>
        <w:br/>
      </w:r>
      <w:r w:rsidRPr="001F6531">
        <w:rPr>
          <w:b/>
          <w:bCs/>
          <w:sz w:val="32"/>
          <w:szCs w:val="32"/>
        </w:rPr>
        <w:drawing>
          <wp:inline distT="0" distB="0" distL="0" distR="0" wp14:anchorId="7A9EE587" wp14:editId="46709196">
            <wp:extent cx="5731510" cy="3134360"/>
            <wp:effectExtent l="0" t="0" r="0" b="2540"/>
            <wp:docPr id="158878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78416" name=""/>
                    <pic:cNvPicPr/>
                  </pic:nvPicPr>
                  <pic:blipFill>
                    <a:blip r:embed="rId6"/>
                    <a:stretch>
                      <a:fillRect/>
                    </a:stretch>
                  </pic:blipFill>
                  <pic:spPr>
                    <a:xfrm>
                      <a:off x="0" y="0"/>
                      <a:ext cx="5731510" cy="3134360"/>
                    </a:xfrm>
                    <a:prstGeom prst="rect">
                      <a:avLst/>
                    </a:prstGeom>
                  </pic:spPr>
                </pic:pic>
              </a:graphicData>
            </a:graphic>
          </wp:inline>
        </w:drawing>
      </w:r>
    </w:p>
    <w:p w14:paraId="02A91652" w14:textId="6A90E5CF" w:rsidR="001F6531" w:rsidRPr="001F6531" w:rsidRDefault="001F6531" w:rsidP="001F6531">
      <w:pPr>
        <w:pStyle w:val="ListParagraph"/>
        <w:numPr>
          <w:ilvl w:val="0"/>
          <w:numId w:val="49"/>
        </w:numPr>
        <w:rPr>
          <w:b/>
          <w:bCs/>
          <w:sz w:val="32"/>
          <w:szCs w:val="32"/>
        </w:rPr>
      </w:pPr>
      <w:r w:rsidRPr="001F6531">
        <w:rPr>
          <w:b/>
          <w:bCs/>
        </w:rPr>
        <w:lastRenderedPageBreak/>
        <w:t xml:space="preserve">ESG Funds: </w:t>
      </w:r>
      <w:r>
        <w:t>In 2020, ESG funds saw an inflow of $51 billion, up from $21 billion in 2019.</w:t>
      </w:r>
      <w:r>
        <w:br/>
      </w:r>
      <w:r w:rsidRPr="001F6531">
        <w:rPr>
          <w:b/>
          <w:bCs/>
          <w:sz w:val="32"/>
          <w:szCs w:val="32"/>
        </w:rPr>
        <w:drawing>
          <wp:inline distT="0" distB="0" distL="0" distR="0" wp14:anchorId="53CD2F6F" wp14:editId="7BDFE43E">
            <wp:extent cx="5731510" cy="2669540"/>
            <wp:effectExtent l="0" t="0" r="0" b="0"/>
            <wp:docPr id="1568658010" name="Picture 1" descr="A graph with blue and orange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658010" name="Picture 1" descr="A graph with blue and orange squares&#10;&#10;Description automatically generated"/>
                    <pic:cNvPicPr/>
                  </pic:nvPicPr>
                  <pic:blipFill>
                    <a:blip r:embed="rId7"/>
                    <a:stretch>
                      <a:fillRect/>
                    </a:stretch>
                  </pic:blipFill>
                  <pic:spPr>
                    <a:xfrm>
                      <a:off x="0" y="0"/>
                      <a:ext cx="5731510" cy="2669540"/>
                    </a:xfrm>
                    <a:prstGeom prst="rect">
                      <a:avLst/>
                    </a:prstGeom>
                  </pic:spPr>
                </pic:pic>
              </a:graphicData>
            </a:graphic>
          </wp:inline>
        </w:drawing>
      </w:r>
    </w:p>
    <w:p w14:paraId="6CC2E713" w14:textId="71414D59" w:rsidR="001F6531" w:rsidRDefault="001F6531" w:rsidP="001F6531">
      <w:pPr>
        <w:rPr>
          <w:b/>
          <w:bCs/>
          <w:sz w:val="32"/>
          <w:szCs w:val="32"/>
        </w:rPr>
      </w:pPr>
      <w:r>
        <w:rPr>
          <w:b/>
          <w:bCs/>
          <w:sz w:val="32"/>
          <w:szCs w:val="32"/>
        </w:rPr>
        <w:t>Conclusion:</w:t>
      </w:r>
    </w:p>
    <w:p w14:paraId="6DFD35E6" w14:textId="1B45D244" w:rsidR="001F6531" w:rsidRPr="001F6531" w:rsidRDefault="001F6531" w:rsidP="001F6531">
      <w:pPr>
        <w:rPr>
          <w:b/>
          <w:bCs/>
          <w:sz w:val="32"/>
          <w:szCs w:val="32"/>
        </w:rPr>
      </w:pPr>
      <w:r>
        <w:t>The US asset management sector, which manages more than $40 trillion in AUM, is evolving as technology advances, investor tastes vary, and regulations change. By tackling issues like as regulatory compliance, market volatility, and technological integration, asset managers may traverse difficulties and maintain growth in an increasingly competitive world.</w:t>
      </w:r>
    </w:p>
    <w:p w14:paraId="6E2D9834" w14:textId="62DE237A" w:rsidR="0034029A" w:rsidRPr="001F6531" w:rsidRDefault="001F6531" w:rsidP="0034029A">
      <w:pPr>
        <w:rPr>
          <w:b/>
          <w:bCs/>
          <w:sz w:val="36"/>
          <w:szCs w:val="36"/>
        </w:rPr>
      </w:pPr>
      <w:r w:rsidRPr="001F6531">
        <w:rPr>
          <w:b/>
          <w:bCs/>
          <w:sz w:val="36"/>
          <w:szCs w:val="36"/>
        </w:rPr>
        <w:t>Venture Capital and Private Equity</w:t>
      </w:r>
      <w:r w:rsidR="0034029A" w:rsidRPr="001F6531">
        <w:rPr>
          <w:b/>
          <w:bCs/>
          <w:sz w:val="36"/>
          <w:szCs w:val="36"/>
        </w:rPr>
        <w:t>:</w:t>
      </w:r>
    </w:p>
    <w:p w14:paraId="1367B59D" w14:textId="27FC19E9" w:rsidR="002E6888" w:rsidRDefault="001F6531" w:rsidP="001F6531">
      <w:r>
        <w:t>Venture capital (VC) and private equity (PE) are types of investments in which firms get funding in return for equity. Venture capital often invests in early-stage enterprises, whereas private equity concentrates on more established businesses.</w:t>
      </w:r>
    </w:p>
    <w:p w14:paraId="0590C6AB" w14:textId="77777777" w:rsidR="001F6531" w:rsidRDefault="001F6531" w:rsidP="001F6531">
      <w:r w:rsidRPr="001F6531">
        <w:rPr>
          <w:b/>
          <w:bCs/>
          <w:sz w:val="32"/>
          <w:szCs w:val="32"/>
        </w:rPr>
        <w:t>Market Size and Growth:</w:t>
      </w:r>
    </w:p>
    <w:p w14:paraId="3FF29096" w14:textId="7C04226B" w:rsidR="001F6531" w:rsidRDefault="001F6531" w:rsidP="001F6531">
      <w:pPr>
        <w:pStyle w:val="ListParagraph"/>
        <w:numPr>
          <w:ilvl w:val="0"/>
          <w:numId w:val="50"/>
        </w:numPr>
      </w:pPr>
      <w:r>
        <w:t>The US venture capital sector invested more than $150 billion in businesses in 2023.</w:t>
      </w:r>
      <w:r>
        <w:br/>
      </w:r>
      <w:r>
        <w:lastRenderedPageBreak/>
        <w:br/>
      </w:r>
      <w:r>
        <w:fldChar w:fldCharType="begin"/>
      </w:r>
      <w:r>
        <w:instrText xml:space="preserve"> INCLUDEPICTURE "https://www.technavio.com/image/20230713030947_abstract_2023_v2.jpg" \* MERGEFORMATINET </w:instrText>
      </w:r>
      <w:r>
        <w:fldChar w:fldCharType="separate"/>
      </w:r>
      <w:r>
        <w:rPr>
          <w:noProof/>
        </w:rPr>
        <w:drawing>
          <wp:inline distT="0" distB="0" distL="0" distR="0" wp14:anchorId="3BD5A8ED" wp14:editId="4ABD2320">
            <wp:extent cx="5731510" cy="3707765"/>
            <wp:effectExtent l="0" t="0" r="0" b="635"/>
            <wp:docPr id="1670249224" name="Picture 8" descr="Venture Capital Investment Market Size, Share &amp; Trends [2023 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Venture Capital Investment Market Size, Share &amp; Trends [2023 Repor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707765"/>
                    </a:xfrm>
                    <a:prstGeom prst="rect">
                      <a:avLst/>
                    </a:prstGeom>
                    <a:noFill/>
                    <a:ln>
                      <a:noFill/>
                    </a:ln>
                  </pic:spPr>
                </pic:pic>
              </a:graphicData>
            </a:graphic>
          </wp:inline>
        </w:drawing>
      </w:r>
      <w:r>
        <w:fldChar w:fldCharType="end"/>
      </w:r>
    </w:p>
    <w:p w14:paraId="10605A15" w14:textId="77777777" w:rsidR="001F6531" w:rsidRDefault="001F6531" w:rsidP="001F6531">
      <w:pPr>
        <w:pStyle w:val="ListParagraph"/>
        <w:numPr>
          <w:ilvl w:val="0"/>
          <w:numId w:val="50"/>
        </w:numPr>
      </w:pPr>
      <w:r>
        <w:t>The private equity market in the United States had a total deal value of more than $700 billion in 2023.</w:t>
      </w:r>
    </w:p>
    <w:p w14:paraId="097E2ED2" w14:textId="77777777" w:rsidR="001F6531" w:rsidRDefault="001F6531" w:rsidP="001F6531">
      <w:pPr>
        <w:pStyle w:val="ListParagraph"/>
        <w:numPr>
          <w:ilvl w:val="0"/>
          <w:numId w:val="50"/>
        </w:numPr>
      </w:pPr>
      <w:r>
        <w:t>Over the last decade, both sectors have experienced tremendous growth, with venture capital rising at a CAGR of 10% and private equity growing at 8%.</w:t>
      </w:r>
    </w:p>
    <w:p w14:paraId="264D8B83" w14:textId="77777777" w:rsidR="001F6531" w:rsidRDefault="001F6531" w:rsidP="001F6531">
      <w:pPr>
        <w:rPr>
          <w:b/>
          <w:bCs/>
          <w:sz w:val="32"/>
          <w:szCs w:val="32"/>
        </w:rPr>
      </w:pPr>
      <w:r w:rsidRPr="001F6531">
        <w:rPr>
          <w:b/>
          <w:bCs/>
          <w:sz w:val="32"/>
          <w:szCs w:val="32"/>
        </w:rPr>
        <w:t>Key players:</w:t>
      </w:r>
    </w:p>
    <w:p w14:paraId="45AFAA4B" w14:textId="77777777" w:rsidR="001F6531" w:rsidRDefault="001F6531" w:rsidP="001F6531">
      <w:pPr>
        <w:pStyle w:val="ListParagraph"/>
        <w:numPr>
          <w:ilvl w:val="0"/>
          <w:numId w:val="52"/>
        </w:numPr>
      </w:pPr>
      <w:r w:rsidRPr="001F6531">
        <w:rPr>
          <w:b/>
          <w:bCs/>
        </w:rPr>
        <w:t>Venture Capital:</w:t>
      </w:r>
      <w:r>
        <w:t xml:space="preserve"> Sequoia Capital, Andreessen Horowitz, and Accel.</w:t>
      </w:r>
    </w:p>
    <w:p w14:paraId="3A4FDA3E" w14:textId="5F150D64" w:rsidR="001F6531" w:rsidRDefault="001F6531" w:rsidP="001F6531">
      <w:pPr>
        <w:pStyle w:val="ListParagraph"/>
        <w:numPr>
          <w:ilvl w:val="0"/>
          <w:numId w:val="52"/>
        </w:numPr>
      </w:pPr>
      <w:r w:rsidRPr="001F6531">
        <w:rPr>
          <w:b/>
          <w:bCs/>
        </w:rPr>
        <w:t>Private equity firms:</w:t>
      </w:r>
      <w:r>
        <w:t xml:space="preserve"> Blackstone Group, KKR, and The Carlyle Group.</w:t>
      </w:r>
    </w:p>
    <w:p w14:paraId="49698F47" w14:textId="77777777" w:rsidR="005C4229" w:rsidRDefault="005C4229" w:rsidP="005C4229">
      <w:r w:rsidRPr="005C4229">
        <w:rPr>
          <w:b/>
          <w:bCs/>
          <w:sz w:val="32"/>
          <w:szCs w:val="32"/>
        </w:rPr>
        <w:t>Investment stages</w:t>
      </w:r>
      <w:r w:rsidRPr="005C4229">
        <w:rPr>
          <w:b/>
          <w:bCs/>
          <w:sz w:val="32"/>
          <w:szCs w:val="32"/>
        </w:rPr>
        <w:t>:</w:t>
      </w:r>
    </w:p>
    <w:p w14:paraId="437FBC3E" w14:textId="166576E2" w:rsidR="005C4229" w:rsidRDefault="005C4229" w:rsidP="005C4229">
      <w:pPr>
        <w:pStyle w:val="ListParagraph"/>
        <w:numPr>
          <w:ilvl w:val="0"/>
          <w:numId w:val="53"/>
        </w:numPr>
      </w:pPr>
      <w:r w:rsidRPr="005C4229">
        <w:rPr>
          <w:b/>
          <w:bCs/>
        </w:rPr>
        <w:t>Venture Capital:</w:t>
      </w:r>
      <w:r w:rsidRPr="005C4229">
        <w:rPr>
          <w:b/>
          <w:bCs/>
        </w:rPr>
        <w:t xml:space="preserve"> </w:t>
      </w:r>
      <w:r>
        <w:t>During the seed stage, entrepreneurs receive first capital to develop their products. Initially, they obtain funding to expand operations. In the late stage, firms seek finance as they approach an exit or IPO. Each stage is critical to a startup's development and commercial success.</w:t>
      </w:r>
    </w:p>
    <w:p w14:paraId="4075D78A" w14:textId="170F2C8D" w:rsidR="005C4229" w:rsidRDefault="005C4229" w:rsidP="005C4229">
      <w:pPr>
        <w:pStyle w:val="ListParagraph"/>
        <w:numPr>
          <w:ilvl w:val="0"/>
          <w:numId w:val="53"/>
        </w:numPr>
      </w:pPr>
      <w:r w:rsidRPr="005C4229">
        <w:rPr>
          <w:b/>
          <w:bCs/>
        </w:rPr>
        <w:t>Private Equity:</w:t>
      </w:r>
      <w:r>
        <w:rPr>
          <w:b/>
          <w:bCs/>
        </w:rPr>
        <w:t xml:space="preserve"> </w:t>
      </w:r>
      <w:r>
        <w:t>Growth capital entails investing in mature firms that want to expand. Buyouts include purchasing a controlling position in a firm. Distressed investments are made to help struggling enterprises turn around.</w:t>
      </w:r>
    </w:p>
    <w:p w14:paraId="19791C76" w14:textId="77777777" w:rsidR="005C4229" w:rsidRDefault="005C4229" w:rsidP="005C4229">
      <w:r w:rsidRPr="005C4229">
        <w:rPr>
          <w:b/>
          <w:bCs/>
          <w:sz w:val="32"/>
          <w:szCs w:val="32"/>
        </w:rPr>
        <w:t>Trends and Innovation:</w:t>
      </w:r>
    </w:p>
    <w:p w14:paraId="32CF40DE" w14:textId="77777777" w:rsidR="005C4229" w:rsidRDefault="005C4229" w:rsidP="005C4229">
      <w:pPr>
        <w:pStyle w:val="ListParagraph"/>
        <w:numPr>
          <w:ilvl w:val="0"/>
          <w:numId w:val="54"/>
        </w:numPr>
      </w:pPr>
      <w:r w:rsidRPr="005C4229">
        <w:rPr>
          <w:b/>
          <w:bCs/>
        </w:rPr>
        <w:t xml:space="preserve">Tech Focus: </w:t>
      </w:r>
      <w:r>
        <w:t>Significant investments in technology industries such as artificial intelligence, finance, and biotechnology.</w:t>
      </w:r>
    </w:p>
    <w:p w14:paraId="307853D8" w14:textId="77777777" w:rsidR="005C4229" w:rsidRDefault="005C4229" w:rsidP="005C4229">
      <w:pPr>
        <w:pStyle w:val="ListParagraph"/>
        <w:numPr>
          <w:ilvl w:val="0"/>
          <w:numId w:val="54"/>
        </w:numPr>
      </w:pPr>
      <w:r w:rsidRPr="005C4229">
        <w:rPr>
          <w:b/>
          <w:bCs/>
        </w:rPr>
        <w:lastRenderedPageBreak/>
        <w:t>E</w:t>
      </w:r>
      <w:r w:rsidRPr="005C4229">
        <w:rPr>
          <w:b/>
          <w:bCs/>
        </w:rPr>
        <w:t>ffect Investing:</w:t>
      </w:r>
      <w:r>
        <w:t xml:space="preserve"> Investing with the goal of creating both a social and environmental effect as well as a financial return.</w:t>
      </w:r>
    </w:p>
    <w:p w14:paraId="1F352A5B" w14:textId="2A94FB45" w:rsidR="005C4229" w:rsidRPr="002E6888" w:rsidRDefault="005C4229" w:rsidP="005C4229">
      <w:pPr>
        <w:pStyle w:val="ListParagraph"/>
        <w:numPr>
          <w:ilvl w:val="0"/>
          <w:numId w:val="54"/>
        </w:numPr>
      </w:pPr>
      <w:r w:rsidRPr="005C4229">
        <w:rPr>
          <w:b/>
          <w:bCs/>
        </w:rPr>
        <w:t>Cross-Border Investments:</w:t>
      </w:r>
      <w:r>
        <w:t xml:space="preserve"> There is an increased interest in foreign prospects.</w:t>
      </w:r>
    </w:p>
    <w:p w14:paraId="10CA0D0B" w14:textId="77777777" w:rsidR="005C4229" w:rsidRDefault="007B4CE1" w:rsidP="002E6888">
      <w:pPr>
        <w:rPr>
          <w:b/>
          <w:bCs/>
          <w:sz w:val="32"/>
          <w:szCs w:val="32"/>
        </w:rPr>
      </w:pPr>
      <w:r w:rsidRPr="007B4CE1">
        <w:rPr>
          <w:b/>
          <w:bCs/>
          <w:sz w:val="32"/>
          <w:szCs w:val="32"/>
        </w:rPr>
        <w:t>Challenges:</w:t>
      </w:r>
    </w:p>
    <w:p w14:paraId="79CF4D70" w14:textId="77777777" w:rsidR="005C4229" w:rsidRPr="005C4229" w:rsidRDefault="005C4229" w:rsidP="005C4229">
      <w:pPr>
        <w:pStyle w:val="ListParagraph"/>
        <w:numPr>
          <w:ilvl w:val="0"/>
          <w:numId w:val="56"/>
        </w:numPr>
        <w:rPr>
          <w:b/>
          <w:bCs/>
          <w:sz w:val="32"/>
          <w:szCs w:val="32"/>
        </w:rPr>
      </w:pPr>
      <w:r w:rsidRPr="005C4229">
        <w:rPr>
          <w:b/>
          <w:bCs/>
        </w:rPr>
        <w:t>Valuation Pressures:</w:t>
      </w:r>
      <w:r>
        <w:t xml:space="preserve"> Increased competition can raise firm values.</w:t>
      </w:r>
    </w:p>
    <w:p w14:paraId="58F5814C" w14:textId="684C2DA8" w:rsidR="005C4229" w:rsidRPr="005C4229" w:rsidRDefault="005C4229" w:rsidP="005C4229">
      <w:pPr>
        <w:pStyle w:val="ListParagraph"/>
        <w:numPr>
          <w:ilvl w:val="0"/>
          <w:numId w:val="56"/>
        </w:numPr>
        <w:rPr>
          <w:b/>
          <w:bCs/>
          <w:sz w:val="32"/>
          <w:szCs w:val="32"/>
        </w:rPr>
      </w:pPr>
      <w:r w:rsidRPr="005C4229">
        <w:rPr>
          <w:b/>
          <w:bCs/>
        </w:rPr>
        <w:t>D</w:t>
      </w:r>
      <w:r w:rsidRPr="005C4229">
        <w:rPr>
          <w:b/>
          <w:bCs/>
        </w:rPr>
        <w:t xml:space="preserve">eparture Opportunities: </w:t>
      </w:r>
      <w:r>
        <w:t>Identifying effective departure strategies might be challenging.</w:t>
      </w:r>
    </w:p>
    <w:p w14:paraId="7EF589A1" w14:textId="0FFC3121" w:rsidR="005C4229" w:rsidRPr="005C4229" w:rsidRDefault="005C4229" w:rsidP="005C4229">
      <w:pPr>
        <w:pStyle w:val="ListParagraph"/>
        <w:numPr>
          <w:ilvl w:val="0"/>
          <w:numId w:val="56"/>
        </w:numPr>
        <w:rPr>
          <w:b/>
          <w:bCs/>
          <w:sz w:val="32"/>
          <w:szCs w:val="32"/>
        </w:rPr>
      </w:pPr>
      <w:r w:rsidRPr="005C4229">
        <w:rPr>
          <w:b/>
          <w:bCs/>
        </w:rPr>
        <w:t>The Regulatory Environment:</w:t>
      </w:r>
      <w:r>
        <w:t xml:space="preserve"> Navigating complicated regulations.</w:t>
      </w:r>
    </w:p>
    <w:p w14:paraId="1EEE8852" w14:textId="77777777" w:rsidR="005C4229" w:rsidRDefault="007B4CE1" w:rsidP="00827B19">
      <w:pPr>
        <w:rPr>
          <w:b/>
          <w:bCs/>
          <w:sz w:val="32"/>
          <w:szCs w:val="32"/>
        </w:rPr>
      </w:pPr>
      <w:r w:rsidRPr="007B4CE1">
        <w:rPr>
          <w:b/>
          <w:bCs/>
          <w:sz w:val="32"/>
          <w:szCs w:val="32"/>
        </w:rPr>
        <w:t>Solutions:</w:t>
      </w:r>
    </w:p>
    <w:p w14:paraId="2F278137" w14:textId="77777777" w:rsidR="005C4229" w:rsidRPr="005C4229" w:rsidRDefault="005C4229" w:rsidP="005C4229">
      <w:pPr>
        <w:pStyle w:val="ListParagraph"/>
        <w:numPr>
          <w:ilvl w:val="0"/>
          <w:numId w:val="58"/>
        </w:numPr>
        <w:rPr>
          <w:b/>
          <w:bCs/>
          <w:sz w:val="32"/>
          <w:szCs w:val="32"/>
        </w:rPr>
      </w:pPr>
      <w:r w:rsidRPr="005C4229">
        <w:rPr>
          <w:b/>
          <w:bCs/>
        </w:rPr>
        <w:t xml:space="preserve">Valuation Pressures: </w:t>
      </w:r>
      <w:r>
        <w:t>Conduct thorough due diligence and use disciplined investment tactics.</w:t>
      </w:r>
    </w:p>
    <w:p w14:paraId="6022A370" w14:textId="77777777" w:rsidR="005C4229" w:rsidRPr="005C4229" w:rsidRDefault="005C4229" w:rsidP="005C4229">
      <w:pPr>
        <w:pStyle w:val="ListParagraph"/>
        <w:numPr>
          <w:ilvl w:val="0"/>
          <w:numId w:val="58"/>
        </w:numPr>
        <w:rPr>
          <w:b/>
          <w:bCs/>
          <w:sz w:val="32"/>
          <w:szCs w:val="32"/>
        </w:rPr>
      </w:pPr>
      <w:r w:rsidRPr="005C4229">
        <w:rPr>
          <w:b/>
          <w:bCs/>
        </w:rPr>
        <w:t xml:space="preserve">Exit Opportunities: </w:t>
      </w:r>
      <w:r>
        <w:t>Building strong networks and alliances for IPOs and acquisitions.</w:t>
      </w:r>
    </w:p>
    <w:p w14:paraId="548B35E9" w14:textId="1AE1B67D" w:rsidR="005C4229" w:rsidRPr="005C4229" w:rsidRDefault="005C4229" w:rsidP="005C4229">
      <w:pPr>
        <w:pStyle w:val="ListParagraph"/>
        <w:numPr>
          <w:ilvl w:val="0"/>
          <w:numId w:val="58"/>
        </w:numPr>
        <w:rPr>
          <w:b/>
          <w:bCs/>
          <w:sz w:val="32"/>
          <w:szCs w:val="32"/>
        </w:rPr>
      </w:pPr>
      <w:r w:rsidRPr="005C4229">
        <w:rPr>
          <w:b/>
          <w:bCs/>
        </w:rPr>
        <w:t>Regulatory Environment:</w:t>
      </w:r>
      <w:r>
        <w:t xml:space="preserve"> Staying abreast of regulatory developments and maintaining compliance.</w:t>
      </w:r>
    </w:p>
    <w:p w14:paraId="300CF600" w14:textId="77777777" w:rsidR="005C4229" w:rsidRDefault="007B4CE1" w:rsidP="00827B19">
      <w:pPr>
        <w:rPr>
          <w:b/>
          <w:bCs/>
          <w:sz w:val="32"/>
          <w:szCs w:val="32"/>
        </w:rPr>
      </w:pPr>
      <w:r>
        <w:rPr>
          <w:b/>
          <w:bCs/>
          <w:sz w:val="32"/>
          <w:szCs w:val="32"/>
        </w:rPr>
        <w:t>Statistics:</w:t>
      </w:r>
    </w:p>
    <w:p w14:paraId="2E1B6D43" w14:textId="77777777" w:rsidR="005C4229" w:rsidRPr="005C4229" w:rsidRDefault="005C4229" w:rsidP="005C4229">
      <w:pPr>
        <w:pStyle w:val="ListParagraph"/>
        <w:numPr>
          <w:ilvl w:val="0"/>
          <w:numId w:val="60"/>
        </w:numPr>
        <w:rPr>
          <w:b/>
          <w:bCs/>
          <w:sz w:val="32"/>
          <w:szCs w:val="32"/>
        </w:rPr>
      </w:pPr>
      <w:r w:rsidRPr="005C4229">
        <w:rPr>
          <w:b/>
          <w:bCs/>
        </w:rPr>
        <w:t>VC Funding:</w:t>
      </w:r>
      <w:r>
        <w:t xml:space="preserve"> $170.6 billion of VC was invested in 15,766 transactions.</w:t>
      </w:r>
    </w:p>
    <w:p w14:paraId="18A07BDE" w14:textId="77777777" w:rsidR="005C4229" w:rsidRPr="005C4229" w:rsidRDefault="005C4229" w:rsidP="005C4229">
      <w:pPr>
        <w:pStyle w:val="ListParagraph"/>
        <w:numPr>
          <w:ilvl w:val="0"/>
          <w:numId w:val="60"/>
        </w:numPr>
        <w:rPr>
          <w:b/>
          <w:bCs/>
          <w:sz w:val="32"/>
          <w:szCs w:val="32"/>
        </w:rPr>
      </w:pPr>
      <w:r w:rsidRPr="005C4229">
        <w:rPr>
          <w:b/>
          <w:bCs/>
        </w:rPr>
        <w:t xml:space="preserve">PE Deals: </w:t>
      </w:r>
      <w:r>
        <w:t>In 2023, the average size of a private equity transaction was $500 million.</w:t>
      </w:r>
    </w:p>
    <w:p w14:paraId="08204333" w14:textId="3D80FE17" w:rsidR="005C4229" w:rsidRPr="005C4229" w:rsidRDefault="005C4229" w:rsidP="005C4229">
      <w:pPr>
        <w:pStyle w:val="ListParagraph"/>
        <w:numPr>
          <w:ilvl w:val="0"/>
          <w:numId w:val="60"/>
        </w:numPr>
        <w:rPr>
          <w:b/>
          <w:bCs/>
          <w:sz w:val="32"/>
          <w:szCs w:val="32"/>
        </w:rPr>
      </w:pPr>
      <w:r w:rsidRPr="005C4229">
        <w:rPr>
          <w:b/>
          <w:bCs/>
        </w:rPr>
        <w:t>Sector Allocation:</w:t>
      </w:r>
      <w:r>
        <w:t xml:space="preserve"> Technology accounted for 40% of VC investments, while healthcare received the most PE investments (30%).</w:t>
      </w:r>
    </w:p>
    <w:p w14:paraId="36C80E27" w14:textId="2BE4EB36" w:rsidR="00827B19" w:rsidRDefault="00827B19" w:rsidP="00827B19">
      <w:pPr>
        <w:rPr>
          <w:b/>
          <w:bCs/>
          <w:sz w:val="32"/>
          <w:szCs w:val="32"/>
        </w:rPr>
      </w:pPr>
      <w:r w:rsidRPr="00827B19">
        <w:rPr>
          <w:b/>
          <w:bCs/>
          <w:sz w:val="32"/>
          <w:szCs w:val="32"/>
        </w:rPr>
        <w:t>Conclusion:</w:t>
      </w:r>
    </w:p>
    <w:p w14:paraId="3E3C611B" w14:textId="16CAB3D3" w:rsidR="005C4229" w:rsidRPr="00827B19" w:rsidRDefault="005C4229" w:rsidP="005C4229">
      <w:pPr>
        <w:rPr>
          <w:b/>
          <w:bCs/>
          <w:sz w:val="36"/>
          <w:szCs w:val="36"/>
        </w:rPr>
      </w:pPr>
      <w:r>
        <w:t>Venture capital and private equity serve critical roles in stimulating innovation, promoting growth, and driving economic development in the United States. By addressing issues like as valuation pressures, exit plans, and regulatory difficulties, investors may seize opportunities and contribute to the dynamic growth of these investment sectors.</w:t>
      </w:r>
    </w:p>
    <w:p w14:paraId="73DC66C6" w14:textId="168B9152" w:rsidR="00827B19" w:rsidRPr="00827B19" w:rsidRDefault="00827B19" w:rsidP="00F2254F">
      <w:pPr>
        <w:rPr>
          <w:b/>
          <w:bCs/>
          <w:sz w:val="36"/>
          <w:szCs w:val="36"/>
        </w:rPr>
      </w:pPr>
    </w:p>
    <w:sectPr w:rsidR="00827B19" w:rsidRPr="00827B19" w:rsidSect="003750E6">
      <w:pgSz w:w="11906" w:h="16838"/>
      <w:pgMar w:top="1440" w:right="1440" w:bottom="1440" w:left="1440" w:header="708" w:footer="708" w:gutter="0"/>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DE4326"/>
    <w:multiLevelType w:val="hybridMultilevel"/>
    <w:tmpl w:val="5BE4D0FA"/>
    <w:lvl w:ilvl="0" w:tplc="3D22D60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406007A"/>
    <w:multiLevelType w:val="hybridMultilevel"/>
    <w:tmpl w:val="5204F84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5C75EFA"/>
    <w:multiLevelType w:val="hybridMultilevel"/>
    <w:tmpl w:val="1616A76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5CA568C"/>
    <w:multiLevelType w:val="hybridMultilevel"/>
    <w:tmpl w:val="4FB2BC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6786B9E"/>
    <w:multiLevelType w:val="hybridMultilevel"/>
    <w:tmpl w:val="FF4246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0CA11C90"/>
    <w:multiLevelType w:val="hybridMultilevel"/>
    <w:tmpl w:val="CA70AE52"/>
    <w:lvl w:ilvl="0" w:tplc="ADB203D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23367CF"/>
    <w:multiLevelType w:val="hybridMultilevel"/>
    <w:tmpl w:val="A98AA550"/>
    <w:lvl w:ilvl="0" w:tplc="ECCCF4B0">
      <w:start w:val="1"/>
      <w:numFmt w:val="decimal"/>
      <w:lvlText w:val="%1."/>
      <w:lvlJc w:val="left"/>
      <w:pPr>
        <w:ind w:left="720" w:hanging="360"/>
      </w:pPr>
      <w:rPr>
        <w:rFonts w:hint="default"/>
        <w:b/>
        <w:sz w:val="32"/>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2DE0CBE"/>
    <w:multiLevelType w:val="hybridMultilevel"/>
    <w:tmpl w:val="F49A5572"/>
    <w:lvl w:ilvl="0" w:tplc="3FAE564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6196361"/>
    <w:multiLevelType w:val="hybridMultilevel"/>
    <w:tmpl w:val="A22A9FF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9951426"/>
    <w:multiLevelType w:val="hybridMultilevel"/>
    <w:tmpl w:val="1D18683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9AC2005"/>
    <w:multiLevelType w:val="hybridMultilevel"/>
    <w:tmpl w:val="07CC658A"/>
    <w:lvl w:ilvl="0" w:tplc="18E2E1E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1E0842C0"/>
    <w:multiLevelType w:val="hybridMultilevel"/>
    <w:tmpl w:val="83EA35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026772B"/>
    <w:multiLevelType w:val="hybridMultilevel"/>
    <w:tmpl w:val="3B2A2B9E"/>
    <w:lvl w:ilvl="0" w:tplc="37A4FF3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203F5871"/>
    <w:multiLevelType w:val="hybridMultilevel"/>
    <w:tmpl w:val="61DE1E1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08C523C"/>
    <w:multiLevelType w:val="hybridMultilevel"/>
    <w:tmpl w:val="BB1A69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21D7087"/>
    <w:multiLevelType w:val="hybridMultilevel"/>
    <w:tmpl w:val="2B2A2D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2967E07"/>
    <w:multiLevelType w:val="hybridMultilevel"/>
    <w:tmpl w:val="F5EE4D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23982EE4"/>
    <w:multiLevelType w:val="hybridMultilevel"/>
    <w:tmpl w:val="170C70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24854DD1"/>
    <w:multiLevelType w:val="hybridMultilevel"/>
    <w:tmpl w:val="47088EB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248C3A7E"/>
    <w:multiLevelType w:val="hybridMultilevel"/>
    <w:tmpl w:val="23003B0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263153DD"/>
    <w:multiLevelType w:val="hybridMultilevel"/>
    <w:tmpl w:val="A884758A"/>
    <w:lvl w:ilvl="0" w:tplc="9960679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DCB7D48"/>
    <w:multiLevelType w:val="hybridMultilevel"/>
    <w:tmpl w:val="89A61D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0BD11C7"/>
    <w:multiLevelType w:val="hybridMultilevel"/>
    <w:tmpl w:val="9E38666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321870BC"/>
    <w:multiLevelType w:val="hybridMultilevel"/>
    <w:tmpl w:val="75E8D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368D7AF7"/>
    <w:multiLevelType w:val="hybridMultilevel"/>
    <w:tmpl w:val="D11A920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37DC2215"/>
    <w:multiLevelType w:val="hybridMultilevel"/>
    <w:tmpl w:val="F202C414"/>
    <w:lvl w:ilvl="0" w:tplc="C1985B3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38A975BB"/>
    <w:multiLevelType w:val="hybridMultilevel"/>
    <w:tmpl w:val="4A6EE33E"/>
    <w:lvl w:ilvl="0" w:tplc="52FE6BF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3AF50F75"/>
    <w:multiLevelType w:val="hybridMultilevel"/>
    <w:tmpl w:val="CCD2199A"/>
    <w:lvl w:ilvl="0" w:tplc="B39CE744">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8" w15:restartNumberingAfterBreak="0">
    <w:nsid w:val="3C6B034B"/>
    <w:multiLevelType w:val="hybridMultilevel"/>
    <w:tmpl w:val="7CC03E4C"/>
    <w:lvl w:ilvl="0" w:tplc="9BCA09F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3C6C4317"/>
    <w:multiLevelType w:val="hybridMultilevel"/>
    <w:tmpl w:val="83E46990"/>
    <w:lvl w:ilvl="0" w:tplc="7FF663C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E532EEF"/>
    <w:multiLevelType w:val="hybridMultilevel"/>
    <w:tmpl w:val="399ECCF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F16643A"/>
    <w:multiLevelType w:val="hybridMultilevel"/>
    <w:tmpl w:val="9B5A434E"/>
    <w:lvl w:ilvl="0" w:tplc="2BB88C9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2" w15:restartNumberingAfterBreak="0">
    <w:nsid w:val="40F82616"/>
    <w:multiLevelType w:val="hybridMultilevel"/>
    <w:tmpl w:val="739812A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417D0AB5"/>
    <w:multiLevelType w:val="hybridMultilevel"/>
    <w:tmpl w:val="114A9998"/>
    <w:lvl w:ilvl="0" w:tplc="DD7A1996">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4" w15:restartNumberingAfterBreak="0">
    <w:nsid w:val="43FB4996"/>
    <w:multiLevelType w:val="hybridMultilevel"/>
    <w:tmpl w:val="9FBA150C"/>
    <w:lvl w:ilvl="0" w:tplc="3490CD6E">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5" w15:restartNumberingAfterBreak="0">
    <w:nsid w:val="459822F7"/>
    <w:multiLevelType w:val="hybridMultilevel"/>
    <w:tmpl w:val="5F2200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D7E3334"/>
    <w:multiLevelType w:val="hybridMultilevel"/>
    <w:tmpl w:val="77D49888"/>
    <w:lvl w:ilvl="0" w:tplc="9C9C753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52E0191C"/>
    <w:multiLevelType w:val="hybridMultilevel"/>
    <w:tmpl w:val="7C30A232"/>
    <w:lvl w:ilvl="0" w:tplc="6498816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565D7638"/>
    <w:multiLevelType w:val="hybridMultilevel"/>
    <w:tmpl w:val="711CAF8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56722025"/>
    <w:multiLevelType w:val="hybridMultilevel"/>
    <w:tmpl w:val="FD24FF1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56A82793"/>
    <w:multiLevelType w:val="hybridMultilevel"/>
    <w:tmpl w:val="4944325A"/>
    <w:lvl w:ilvl="0" w:tplc="4C247142">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5BD839DB"/>
    <w:multiLevelType w:val="hybridMultilevel"/>
    <w:tmpl w:val="2AC8B622"/>
    <w:lvl w:ilvl="0" w:tplc="03F4045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CF86090"/>
    <w:multiLevelType w:val="hybridMultilevel"/>
    <w:tmpl w:val="7A64E69A"/>
    <w:lvl w:ilvl="0" w:tplc="61C407F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F5D4A95"/>
    <w:multiLevelType w:val="hybridMultilevel"/>
    <w:tmpl w:val="70DE761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64CE01FB"/>
    <w:multiLevelType w:val="hybridMultilevel"/>
    <w:tmpl w:val="158C0D60"/>
    <w:lvl w:ilvl="0" w:tplc="C6263D04">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659C6CD6"/>
    <w:multiLevelType w:val="hybridMultilevel"/>
    <w:tmpl w:val="840C60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6" w15:restartNumberingAfterBreak="0">
    <w:nsid w:val="6B21295E"/>
    <w:multiLevelType w:val="hybridMultilevel"/>
    <w:tmpl w:val="50764CA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FD2140F"/>
    <w:multiLevelType w:val="hybridMultilevel"/>
    <w:tmpl w:val="06D228D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8" w15:restartNumberingAfterBreak="0">
    <w:nsid w:val="70D57B72"/>
    <w:multiLevelType w:val="hybridMultilevel"/>
    <w:tmpl w:val="0EF88C3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9" w15:restartNumberingAfterBreak="0">
    <w:nsid w:val="714C3259"/>
    <w:multiLevelType w:val="hybridMultilevel"/>
    <w:tmpl w:val="7BA879C4"/>
    <w:lvl w:ilvl="0" w:tplc="F25EB2BC">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0" w15:restartNumberingAfterBreak="0">
    <w:nsid w:val="731653C7"/>
    <w:multiLevelType w:val="hybridMultilevel"/>
    <w:tmpl w:val="347C0036"/>
    <w:lvl w:ilvl="0" w:tplc="AB7071E8">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1" w15:restartNumberingAfterBreak="0">
    <w:nsid w:val="73F60736"/>
    <w:multiLevelType w:val="hybridMultilevel"/>
    <w:tmpl w:val="CB1467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2" w15:restartNumberingAfterBreak="0">
    <w:nsid w:val="74F5269F"/>
    <w:multiLevelType w:val="hybridMultilevel"/>
    <w:tmpl w:val="D78E22B0"/>
    <w:lvl w:ilvl="0" w:tplc="3D0A25B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3" w15:restartNumberingAfterBreak="0">
    <w:nsid w:val="76A20760"/>
    <w:multiLevelType w:val="hybridMultilevel"/>
    <w:tmpl w:val="3E049C62"/>
    <w:lvl w:ilvl="0" w:tplc="646AA8E0">
      <w:start w:val="1"/>
      <w:numFmt w:val="decimal"/>
      <w:lvlText w:val="%1."/>
      <w:lvlJc w:val="left"/>
      <w:pPr>
        <w:ind w:left="720" w:hanging="360"/>
      </w:pPr>
      <w:rPr>
        <w:rFonts w:hint="default"/>
        <w:b w:val="0"/>
        <w:sz w:val="24"/>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4" w15:restartNumberingAfterBreak="0">
    <w:nsid w:val="770303B0"/>
    <w:multiLevelType w:val="hybridMultilevel"/>
    <w:tmpl w:val="AC944BF4"/>
    <w:lvl w:ilvl="0" w:tplc="44D4DD1A">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798D6B8E"/>
    <w:multiLevelType w:val="hybridMultilevel"/>
    <w:tmpl w:val="F3F46AE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7AAA2018"/>
    <w:multiLevelType w:val="hybridMultilevel"/>
    <w:tmpl w:val="E23484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7B0E1228"/>
    <w:multiLevelType w:val="hybridMultilevel"/>
    <w:tmpl w:val="B56A322A"/>
    <w:lvl w:ilvl="0" w:tplc="0C6E4280">
      <w:start w:val="1"/>
      <w:numFmt w:val="decimal"/>
      <w:lvlText w:val="%1."/>
      <w:lvlJc w:val="left"/>
      <w:pPr>
        <w:ind w:left="720" w:hanging="360"/>
      </w:pPr>
      <w:rPr>
        <w:rFonts w:hint="default"/>
        <w:b w:val="0"/>
        <w:sz w:val="24"/>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8" w15:restartNumberingAfterBreak="0">
    <w:nsid w:val="7B7E71C2"/>
    <w:multiLevelType w:val="hybridMultilevel"/>
    <w:tmpl w:val="848089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9" w15:restartNumberingAfterBreak="0">
    <w:nsid w:val="7F9124F3"/>
    <w:multiLevelType w:val="hybridMultilevel"/>
    <w:tmpl w:val="375AFB6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79910100">
    <w:abstractNumId w:val="48"/>
  </w:num>
  <w:num w:numId="2" w16cid:durableId="796071130">
    <w:abstractNumId w:val="31"/>
  </w:num>
  <w:num w:numId="3" w16cid:durableId="972448898">
    <w:abstractNumId w:val="52"/>
  </w:num>
  <w:num w:numId="4" w16cid:durableId="689721171">
    <w:abstractNumId w:val="24"/>
  </w:num>
  <w:num w:numId="5" w16cid:durableId="1189366394">
    <w:abstractNumId w:val="41"/>
  </w:num>
  <w:num w:numId="6" w16cid:durableId="540704733">
    <w:abstractNumId w:val="46"/>
  </w:num>
  <w:num w:numId="7" w16cid:durableId="758796998">
    <w:abstractNumId w:val="53"/>
  </w:num>
  <w:num w:numId="8" w16cid:durableId="1023749101">
    <w:abstractNumId w:val="14"/>
  </w:num>
  <w:num w:numId="9" w16cid:durableId="1923948235">
    <w:abstractNumId w:val="2"/>
  </w:num>
  <w:num w:numId="10" w16cid:durableId="1339229981">
    <w:abstractNumId w:val="40"/>
  </w:num>
  <w:num w:numId="11" w16cid:durableId="759912206">
    <w:abstractNumId w:val="55"/>
  </w:num>
  <w:num w:numId="12" w16cid:durableId="711342417">
    <w:abstractNumId w:val="7"/>
  </w:num>
  <w:num w:numId="13" w16cid:durableId="1665812703">
    <w:abstractNumId w:val="51"/>
  </w:num>
  <w:num w:numId="14" w16cid:durableId="1338728851">
    <w:abstractNumId w:val="57"/>
  </w:num>
  <w:num w:numId="15" w16cid:durableId="842431957">
    <w:abstractNumId w:val="3"/>
  </w:num>
  <w:num w:numId="16" w16cid:durableId="240212279">
    <w:abstractNumId w:val="44"/>
  </w:num>
  <w:num w:numId="17" w16cid:durableId="34476419">
    <w:abstractNumId w:val="9"/>
  </w:num>
  <w:num w:numId="18" w16cid:durableId="1901793478">
    <w:abstractNumId w:val="32"/>
  </w:num>
  <w:num w:numId="19" w16cid:durableId="612321704">
    <w:abstractNumId w:val="49"/>
  </w:num>
  <w:num w:numId="20" w16cid:durableId="1377509477">
    <w:abstractNumId w:val="16"/>
  </w:num>
  <w:num w:numId="21" w16cid:durableId="1663238256">
    <w:abstractNumId w:val="33"/>
  </w:num>
  <w:num w:numId="22" w16cid:durableId="1202521238">
    <w:abstractNumId w:val="59"/>
  </w:num>
  <w:num w:numId="23" w16cid:durableId="1025137784">
    <w:abstractNumId w:val="29"/>
  </w:num>
  <w:num w:numId="24" w16cid:durableId="1532569715">
    <w:abstractNumId w:val="56"/>
  </w:num>
  <w:num w:numId="25" w16cid:durableId="843740672">
    <w:abstractNumId w:val="0"/>
  </w:num>
  <w:num w:numId="26" w16cid:durableId="92173496">
    <w:abstractNumId w:val="19"/>
  </w:num>
  <w:num w:numId="27" w16cid:durableId="692418806">
    <w:abstractNumId w:val="50"/>
  </w:num>
  <w:num w:numId="28" w16cid:durableId="1177160294">
    <w:abstractNumId w:val="18"/>
  </w:num>
  <w:num w:numId="29" w16cid:durableId="69275169">
    <w:abstractNumId w:val="35"/>
  </w:num>
  <w:num w:numId="30" w16cid:durableId="550729724">
    <w:abstractNumId w:val="45"/>
  </w:num>
  <w:num w:numId="31" w16cid:durableId="301540074">
    <w:abstractNumId w:val="12"/>
  </w:num>
  <w:num w:numId="32" w16cid:durableId="914976458">
    <w:abstractNumId w:val="30"/>
  </w:num>
  <w:num w:numId="33" w16cid:durableId="1648314861">
    <w:abstractNumId w:val="28"/>
  </w:num>
  <w:num w:numId="34" w16cid:durableId="796799650">
    <w:abstractNumId w:val="38"/>
  </w:num>
  <w:num w:numId="35" w16cid:durableId="394284623">
    <w:abstractNumId w:val="25"/>
  </w:num>
  <w:num w:numId="36" w16cid:durableId="271518028">
    <w:abstractNumId w:val="5"/>
  </w:num>
  <w:num w:numId="37" w16cid:durableId="319428736">
    <w:abstractNumId w:val="15"/>
  </w:num>
  <w:num w:numId="38" w16cid:durableId="404568161">
    <w:abstractNumId w:val="26"/>
  </w:num>
  <w:num w:numId="39" w16cid:durableId="1584338576">
    <w:abstractNumId w:val="21"/>
  </w:num>
  <w:num w:numId="40" w16cid:durableId="908885627">
    <w:abstractNumId w:val="34"/>
  </w:num>
  <w:num w:numId="41" w16cid:durableId="53090226">
    <w:abstractNumId w:val="20"/>
  </w:num>
  <w:num w:numId="42" w16cid:durableId="1024746898">
    <w:abstractNumId w:val="22"/>
  </w:num>
  <w:num w:numId="43" w16cid:durableId="267196520">
    <w:abstractNumId w:val="4"/>
  </w:num>
  <w:num w:numId="44" w16cid:durableId="428046758">
    <w:abstractNumId w:val="37"/>
  </w:num>
  <w:num w:numId="45" w16cid:durableId="850071250">
    <w:abstractNumId w:val="13"/>
  </w:num>
  <w:num w:numId="46" w16cid:durableId="1046762305">
    <w:abstractNumId w:val="23"/>
  </w:num>
  <w:num w:numId="47" w16cid:durableId="744642520">
    <w:abstractNumId w:val="36"/>
  </w:num>
  <w:num w:numId="48" w16cid:durableId="1875533831">
    <w:abstractNumId w:val="58"/>
  </w:num>
  <w:num w:numId="49" w16cid:durableId="993216871">
    <w:abstractNumId w:val="42"/>
  </w:num>
  <w:num w:numId="50" w16cid:durableId="1724022746">
    <w:abstractNumId w:val="1"/>
  </w:num>
  <w:num w:numId="51" w16cid:durableId="1185166205">
    <w:abstractNumId w:val="6"/>
  </w:num>
  <w:num w:numId="52" w16cid:durableId="1214466833">
    <w:abstractNumId w:val="47"/>
  </w:num>
  <w:num w:numId="53" w16cid:durableId="1217935184">
    <w:abstractNumId w:val="43"/>
  </w:num>
  <w:num w:numId="54" w16cid:durableId="793134620">
    <w:abstractNumId w:val="8"/>
  </w:num>
  <w:num w:numId="55" w16cid:durableId="220140506">
    <w:abstractNumId w:val="11"/>
  </w:num>
  <w:num w:numId="56" w16cid:durableId="147018144">
    <w:abstractNumId w:val="54"/>
  </w:num>
  <w:num w:numId="57" w16cid:durableId="903298728">
    <w:abstractNumId w:val="39"/>
  </w:num>
  <w:num w:numId="58" w16cid:durableId="1846167008">
    <w:abstractNumId w:val="27"/>
  </w:num>
  <w:num w:numId="59" w16cid:durableId="646714515">
    <w:abstractNumId w:val="17"/>
  </w:num>
  <w:num w:numId="60" w16cid:durableId="200936437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0E6"/>
    <w:rsid w:val="001F6531"/>
    <w:rsid w:val="002E6888"/>
    <w:rsid w:val="0034029A"/>
    <w:rsid w:val="003750E6"/>
    <w:rsid w:val="00435F62"/>
    <w:rsid w:val="005C4229"/>
    <w:rsid w:val="007B4CE1"/>
    <w:rsid w:val="00827B19"/>
    <w:rsid w:val="00A364BE"/>
    <w:rsid w:val="00A81889"/>
    <w:rsid w:val="00B412A0"/>
    <w:rsid w:val="00F225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28467A"/>
  <w15:chartTrackingRefBased/>
  <w15:docId w15:val="{8838C101-8A48-B142-B2CA-1632B10BA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50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750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750E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750E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750E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750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50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50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50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50E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750E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750E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750E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750E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750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50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50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50E6"/>
    <w:rPr>
      <w:rFonts w:eastAsiaTheme="majorEastAsia" w:cstheme="majorBidi"/>
      <w:color w:val="272727" w:themeColor="text1" w:themeTint="D8"/>
    </w:rPr>
  </w:style>
  <w:style w:type="paragraph" w:styleId="Title">
    <w:name w:val="Title"/>
    <w:basedOn w:val="Normal"/>
    <w:next w:val="Normal"/>
    <w:link w:val="TitleChar"/>
    <w:uiPriority w:val="10"/>
    <w:qFormat/>
    <w:rsid w:val="003750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50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50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50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50E6"/>
    <w:pPr>
      <w:spacing w:before="160"/>
      <w:jc w:val="center"/>
    </w:pPr>
    <w:rPr>
      <w:i/>
      <w:iCs/>
      <w:color w:val="404040" w:themeColor="text1" w:themeTint="BF"/>
    </w:rPr>
  </w:style>
  <w:style w:type="character" w:customStyle="1" w:styleId="QuoteChar">
    <w:name w:val="Quote Char"/>
    <w:basedOn w:val="DefaultParagraphFont"/>
    <w:link w:val="Quote"/>
    <w:uiPriority w:val="29"/>
    <w:rsid w:val="003750E6"/>
    <w:rPr>
      <w:i/>
      <w:iCs/>
      <w:color w:val="404040" w:themeColor="text1" w:themeTint="BF"/>
    </w:rPr>
  </w:style>
  <w:style w:type="paragraph" w:styleId="ListParagraph">
    <w:name w:val="List Paragraph"/>
    <w:basedOn w:val="Normal"/>
    <w:uiPriority w:val="34"/>
    <w:qFormat/>
    <w:rsid w:val="003750E6"/>
    <w:pPr>
      <w:ind w:left="720"/>
      <w:contextualSpacing/>
    </w:pPr>
  </w:style>
  <w:style w:type="character" w:styleId="IntenseEmphasis">
    <w:name w:val="Intense Emphasis"/>
    <w:basedOn w:val="DefaultParagraphFont"/>
    <w:uiPriority w:val="21"/>
    <w:qFormat/>
    <w:rsid w:val="003750E6"/>
    <w:rPr>
      <w:i/>
      <w:iCs/>
      <w:color w:val="0F4761" w:themeColor="accent1" w:themeShade="BF"/>
    </w:rPr>
  </w:style>
  <w:style w:type="paragraph" w:styleId="IntenseQuote">
    <w:name w:val="Intense Quote"/>
    <w:basedOn w:val="Normal"/>
    <w:next w:val="Normal"/>
    <w:link w:val="IntenseQuoteChar"/>
    <w:uiPriority w:val="30"/>
    <w:qFormat/>
    <w:rsid w:val="003750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750E6"/>
    <w:rPr>
      <w:i/>
      <w:iCs/>
      <w:color w:val="0F4761" w:themeColor="accent1" w:themeShade="BF"/>
    </w:rPr>
  </w:style>
  <w:style w:type="character" w:styleId="IntenseReference">
    <w:name w:val="Intense Reference"/>
    <w:basedOn w:val="DefaultParagraphFont"/>
    <w:uiPriority w:val="32"/>
    <w:qFormat/>
    <w:rsid w:val="003750E6"/>
    <w:rPr>
      <w:b/>
      <w:bCs/>
      <w:smallCaps/>
      <w:color w:val="0F4761" w:themeColor="accent1" w:themeShade="BF"/>
      <w:spacing w:val="5"/>
    </w:rPr>
  </w:style>
  <w:style w:type="paragraph" w:styleId="NoSpacing">
    <w:name w:val="No Spacing"/>
    <w:link w:val="NoSpacingChar"/>
    <w:uiPriority w:val="1"/>
    <w:qFormat/>
    <w:rsid w:val="003750E6"/>
    <w:pPr>
      <w:spacing w:after="0" w:line="240" w:lineRule="auto"/>
    </w:pPr>
    <w:rPr>
      <w:rFonts w:eastAsiaTheme="minorEastAsia"/>
      <w:kern w:val="0"/>
      <w:sz w:val="22"/>
      <w:szCs w:val="22"/>
      <w:lang w:val="en-US" w:eastAsia="zh-CN"/>
      <w14:ligatures w14:val="none"/>
    </w:rPr>
  </w:style>
  <w:style w:type="character" w:customStyle="1" w:styleId="NoSpacingChar">
    <w:name w:val="No Spacing Char"/>
    <w:basedOn w:val="DefaultParagraphFont"/>
    <w:link w:val="NoSpacing"/>
    <w:uiPriority w:val="1"/>
    <w:rsid w:val="003750E6"/>
    <w:rPr>
      <w:rFonts w:eastAsiaTheme="minorEastAsia"/>
      <w:kern w:val="0"/>
      <w:sz w:val="22"/>
      <w:szCs w:val="22"/>
      <w:lang w:val="en-US" w:eastAsia="zh-C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2322394">
      <w:bodyDiv w:val="1"/>
      <w:marLeft w:val="0"/>
      <w:marRight w:val="0"/>
      <w:marTop w:val="0"/>
      <w:marBottom w:val="0"/>
      <w:divBdr>
        <w:top w:val="none" w:sz="0" w:space="0" w:color="auto"/>
        <w:left w:val="none" w:sz="0" w:space="0" w:color="auto"/>
        <w:bottom w:val="none" w:sz="0" w:space="0" w:color="auto"/>
        <w:right w:val="none" w:sz="0" w:space="0" w:color="auto"/>
      </w:divBdr>
      <w:divsChild>
        <w:div w:id="1349598438">
          <w:marLeft w:val="0"/>
          <w:marRight w:val="0"/>
          <w:marTop w:val="0"/>
          <w:marBottom w:val="0"/>
          <w:divBdr>
            <w:top w:val="none" w:sz="0" w:space="0" w:color="auto"/>
            <w:left w:val="none" w:sz="0" w:space="0" w:color="auto"/>
            <w:bottom w:val="none" w:sz="0" w:space="0" w:color="auto"/>
            <w:right w:val="none" w:sz="0" w:space="0" w:color="auto"/>
          </w:divBdr>
          <w:divsChild>
            <w:div w:id="883252002">
              <w:marLeft w:val="0"/>
              <w:marRight w:val="0"/>
              <w:marTop w:val="0"/>
              <w:marBottom w:val="0"/>
              <w:divBdr>
                <w:top w:val="none" w:sz="0" w:space="0" w:color="auto"/>
                <w:left w:val="none" w:sz="0" w:space="0" w:color="auto"/>
                <w:bottom w:val="none" w:sz="0" w:space="0" w:color="auto"/>
                <w:right w:val="none" w:sz="0" w:space="0" w:color="auto"/>
              </w:divBdr>
              <w:divsChild>
                <w:div w:id="1863786092">
                  <w:marLeft w:val="0"/>
                  <w:marRight w:val="0"/>
                  <w:marTop w:val="0"/>
                  <w:marBottom w:val="0"/>
                  <w:divBdr>
                    <w:top w:val="none" w:sz="0" w:space="0" w:color="auto"/>
                    <w:left w:val="none" w:sz="0" w:space="0" w:color="auto"/>
                    <w:bottom w:val="none" w:sz="0" w:space="0" w:color="auto"/>
                    <w:right w:val="none" w:sz="0" w:space="0" w:color="auto"/>
                  </w:divBdr>
                  <w:divsChild>
                    <w:div w:id="1920094226">
                      <w:marLeft w:val="0"/>
                      <w:marRight w:val="0"/>
                      <w:marTop w:val="0"/>
                      <w:marBottom w:val="0"/>
                      <w:divBdr>
                        <w:top w:val="none" w:sz="0" w:space="0" w:color="auto"/>
                        <w:left w:val="none" w:sz="0" w:space="0" w:color="auto"/>
                        <w:bottom w:val="none" w:sz="0" w:space="0" w:color="auto"/>
                        <w:right w:val="none" w:sz="0" w:space="0" w:color="auto"/>
                      </w:divBdr>
                      <w:divsChild>
                        <w:div w:id="1970620427">
                          <w:marLeft w:val="0"/>
                          <w:marRight w:val="0"/>
                          <w:marTop w:val="0"/>
                          <w:marBottom w:val="0"/>
                          <w:divBdr>
                            <w:top w:val="none" w:sz="0" w:space="0" w:color="auto"/>
                            <w:left w:val="none" w:sz="0" w:space="0" w:color="auto"/>
                            <w:bottom w:val="none" w:sz="0" w:space="0" w:color="auto"/>
                            <w:right w:val="none" w:sz="0" w:space="0" w:color="auto"/>
                          </w:divBdr>
                          <w:divsChild>
                            <w:div w:id="754280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868</Words>
  <Characters>4949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Parth Babbar</dc:creator>
  <cp:keywords/>
  <dc:description/>
  <cp:lastModifiedBy>Parth Babbar</cp:lastModifiedBy>
  <cp:revision>2</cp:revision>
  <dcterms:created xsi:type="dcterms:W3CDTF">2024-07-11T19:02:00Z</dcterms:created>
  <dcterms:modified xsi:type="dcterms:W3CDTF">2024-07-11T19:02:00Z</dcterms:modified>
</cp:coreProperties>
</file>