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83896964"/>
        <w:docPartObj>
          <w:docPartGallery w:val="Cover Pages"/>
          <w:docPartUnique/>
        </w:docPartObj>
      </w:sdtPr>
      <w:sdtContent>
        <w:p w14:paraId="52F91333" w14:textId="2432D98E" w:rsidR="007D672B" w:rsidRDefault="007D672B">
          <w:r>
            <w:rPr>
              <w:noProof/>
            </w:rPr>
            <mc:AlternateContent>
              <mc:Choice Requires="wpg">
                <w:drawing>
                  <wp:anchor distT="0" distB="0" distL="114300" distR="114300" simplePos="0" relativeHeight="251659264" behindDoc="1" locked="0" layoutInCell="1" allowOverlap="1" wp14:anchorId="386277B9" wp14:editId="3497D923">
                    <wp:simplePos x="0" y="0"/>
                    <wp:positionH relativeFrom="page">
                      <wp:align>center</wp:align>
                    </wp:positionH>
                    <wp:positionV relativeFrom="page">
                      <wp:align>center</wp:align>
                    </wp:positionV>
                    <wp:extent cx="6864824" cy="9123528"/>
                    <wp:effectExtent l="0" t="0" r="2540" b="635"/>
                    <wp:wrapNone/>
                    <wp:docPr id="193" name="Group 31"/>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3671F3" w14:textId="43EC1349" w:rsidR="007D672B" w:rsidRDefault="007D672B">
                                      <w:pPr>
                                        <w:pStyle w:val="NoSpacing"/>
                                        <w:spacing w:before="120"/>
                                        <w:jc w:val="center"/>
                                        <w:rPr>
                                          <w:color w:val="FFFFFF" w:themeColor="background1"/>
                                        </w:rPr>
                                      </w:pPr>
                                      <w:r>
                                        <w:rPr>
                                          <w:color w:val="FFFFFF" w:themeColor="background1"/>
                                        </w:rPr>
                                        <w:t>Parth Babbar</w:t>
                                      </w:r>
                                    </w:p>
                                  </w:sdtContent>
                                </w:sdt>
                                <w:p w14:paraId="4ABE3757" w14:textId="7454E2A5" w:rsidR="007D672B" w:rsidRDefault="007D672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9999940289   </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kishibabbar@gmail.com</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3E9190A" w14:textId="5F7586D7" w:rsidR="007D672B" w:rsidRDefault="007D672B">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Evolution of us banking technology &amp; resilience during economic crises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86277B9" id="Group 31"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156082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33671F3" w14:textId="43EC1349" w:rsidR="007D672B" w:rsidRDefault="007D672B">
                                <w:pPr>
                                  <w:pStyle w:val="NoSpacing"/>
                                  <w:spacing w:before="120"/>
                                  <w:jc w:val="center"/>
                                  <w:rPr>
                                    <w:color w:val="FFFFFF" w:themeColor="background1"/>
                                  </w:rPr>
                                </w:pPr>
                                <w:r>
                                  <w:rPr>
                                    <w:color w:val="FFFFFF" w:themeColor="background1"/>
                                  </w:rPr>
                                  <w:t>Parth Babbar</w:t>
                                </w:r>
                              </w:p>
                            </w:sdtContent>
                          </w:sdt>
                          <w:p w14:paraId="4ABE3757" w14:textId="7454E2A5" w:rsidR="007D672B" w:rsidRDefault="007D672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9999940289   </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kishibabbar@gmail.com</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3E9190A" w14:textId="5F7586D7" w:rsidR="007D672B" w:rsidRDefault="007D672B">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Evolution of us banking technology &amp; resilience during economic crises</w:t>
                                </w:r>
                              </w:p>
                            </w:sdtContent>
                          </w:sdt>
                        </w:txbxContent>
                      </v:textbox>
                    </v:shape>
                    <w10:wrap anchorx="page" anchory="page"/>
                  </v:group>
                </w:pict>
              </mc:Fallback>
            </mc:AlternateContent>
          </w:r>
        </w:p>
        <w:p w14:paraId="09B3A27C" w14:textId="4071E0E4" w:rsidR="007D672B" w:rsidRDefault="007D672B">
          <w:r>
            <w:br w:type="page"/>
          </w:r>
        </w:p>
      </w:sdtContent>
    </w:sdt>
    <w:p w14:paraId="69E159B0" w14:textId="14FF794D" w:rsidR="007D672B" w:rsidRPr="005D7E43" w:rsidRDefault="007D672B">
      <w:pPr>
        <w:rPr>
          <w:rFonts w:ascii="Times New Roman" w:hAnsi="Times New Roman" w:cs="Times New Roman"/>
          <w:b/>
          <w:bCs/>
          <w:sz w:val="32"/>
          <w:szCs w:val="32"/>
        </w:rPr>
      </w:pPr>
      <w:r w:rsidRPr="005D7E43">
        <w:rPr>
          <w:rFonts w:ascii="Times New Roman" w:hAnsi="Times New Roman" w:cs="Times New Roman"/>
          <w:b/>
          <w:bCs/>
          <w:sz w:val="32"/>
          <w:szCs w:val="32"/>
        </w:rPr>
        <w:lastRenderedPageBreak/>
        <w:t>Introduction:</w:t>
      </w:r>
    </w:p>
    <w:p w14:paraId="6D0A6A41" w14:textId="7A47496E" w:rsidR="007D672B" w:rsidRPr="005D7E43" w:rsidRDefault="00CF7CF4">
      <w:pPr>
        <w:rPr>
          <w:rFonts w:ascii="Times New Roman" w:hAnsi="Times New Roman" w:cs="Times New Roman"/>
        </w:rPr>
      </w:pPr>
      <w:r w:rsidRPr="005D7E43">
        <w:rPr>
          <w:rFonts w:ascii="Times New Roman" w:hAnsi="Times New Roman" w:cs="Times New Roman"/>
        </w:rPr>
        <w:t>Banking technology has evolved significantly during this past century, moving from handwritten ledger entries to advanced digital systems. This progress has significantly improved the efficiency, security, and accessibility of financial services. Furthermore, the resilience of the US banking system has been challenged during several economic crises, demanding reforms and innovations to stabilise and improve financial infrastructure.</w:t>
      </w:r>
    </w:p>
    <w:p w14:paraId="0196397C" w14:textId="1C34D82C" w:rsidR="008B3FBB" w:rsidRPr="005D7E43" w:rsidRDefault="008B3FBB">
      <w:pPr>
        <w:rPr>
          <w:rFonts w:ascii="Times New Roman" w:hAnsi="Times New Roman" w:cs="Times New Roman"/>
          <w:b/>
          <w:bCs/>
          <w:sz w:val="32"/>
          <w:szCs w:val="32"/>
        </w:rPr>
      </w:pPr>
      <w:r w:rsidRPr="005D7E43">
        <w:rPr>
          <w:rFonts w:ascii="Times New Roman" w:hAnsi="Times New Roman" w:cs="Times New Roman"/>
          <w:b/>
          <w:bCs/>
          <w:sz w:val="32"/>
          <w:szCs w:val="32"/>
        </w:rPr>
        <w:t>Evolution of Banking Technology:</w:t>
      </w:r>
    </w:p>
    <w:p w14:paraId="65765B2F" w14:textId="2750016D" w:rsidR="008B3FBB" w:rsidRPr="005D7E43" w:rsidRDefault="008B3FBB">
      <w:pPr>
        <w:rPr>
          <w:rFonts w:ascii="Times New Roman" w:hAnsi="Times New Roman" w:cs="Times New Roman"/>
        </w:rPr>
      </w:pPr>
      <w:r w:rsidRPr="005D7E43">
        <w:rPr>
          <w:rFonts w:ascii="Times New Roman" w:hAnsi="Times New Roman" w:cs="Times New Roman"/>
        </w:rPr>
        <w:t>There were many phases involved in the evolution of the banking technology few among them are mentioned below:</w:t>
      </w:r>
    </w:p>
    <w:p w14:paraId="32B91A34" w14:textId="209C1E5D" w:rsidR="008B3FBB" w:rsidRPr="005D7E43" w:rsidRDefault="008B3FBB" w:rsidP="008B3FBB">
      <w:pPr>
        <w:pStyle w:val="ListParagraph"/>
        <w:numPr>
          <w:ilvl w:val="0"/>
          <w:numId w:val="1"/>
        </w:numPr>
        <w:rPr>
          <w:rFonts w:ascii="Times New Roman" w:hAnsi="Times New Roman" w:cs="Times New Roman"/>
          <w:b/>
          <w:bCs/>
        </w:rPr>
      </w:pPr>
      <w:r w:rsidRPr="005D7E43">
        <w:rPr>
          <w:rFonts w:ascii="Times New Roman" w:hAnsi="Times New Roman" w:cs="Times New Roman"/>
          <w:b/>
          <w:bCs/>
        </w:rPr>
        <w:t xml:space="preserve">Early Banking Techniques: </w:t>
      </w:r>
      <w:r w:rsidRPr="005D7E43">
        <w:rPr>
          <w:rFonts w:ascii="Times New Roman" w:hAnsi="Times New Roman" w:cs="Times New Roman"/>
        </w:rPr>
        <w:t>In the early 20</w:t>
      </w:r>
      <w:r w:rsidRPr="005D7E43">
        <w:rPr>
          <w:rFonts w:ascii="Times New Roman" w:hAnsi="Times New Roman" w:cs="Times New Roman"/>
          <w:vertAlign w:val="superscript"/>
        </w:rPr>
        <w:t xml:space="preserve">th </w:t>
      </w:r>
      <w:r w:rsidRPr="005D7E43">
        <w:rPr>
          <w:rFonts w:ascii="Times New Roman" w:hAnsi="Times New Roman" w:cs="Times New Roman"/>
        </w:rPr>
        <w:t>century, b</w:t>
      </w:r>
      <w:r w:rsidRPr="005D7E43">
        <w:rPr>
          <w:rFonts w:ascii="Times New Roman" w:hAnsi="Times New Roman" w:cs="Times New Roman"/>
        </w:rPr>
        <w:t>anking activities were primarily manual. The key technologies were</w:t>
      </w:r>
      <w:r w:rsidRPr="005D7E43">
        <w:rPr>
          <w:rFonts w:ascii="Times New Roman" w:hAnsi="Times New Roman" w:cs="Times New Roman"/>
        </w:rPr>
        <w:t>:</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t xml:space="preserve">1. Ledger Books: </w:t>
      </w:r>
      <w:r w:rsidRPr="005D7E43">
        <w:rPr>
          <w:rFonts w:ascii="Times New Roman" w:hAnsi="Times New Roman" w:cs="Times New Roman"/>
        </w:rPr>
        <w:t>To track transactions handwritten entries were made.</w:t>
      </w:r>
      <w:r w:rsidR="00F55BBD" w:rsidRPr="005D7E43">
        <w:rPr>
          <w:rFonts w:ascii="Times New Roman" w:hAnsi="Times New Roman" w:cs="Times New Roman"/>
        </w:rPr>
        <w:br/>
        <w:t xml:space="preserve"> </w:t>
      </w:r>
      <w:r w:rsidR="00F55BBD" w:rsidRPr="005D7E43">
        <w:rPr>
          <w:rFonts w:ascii="Times New Roman" w:hAnsi="Times New Roman" w:cs="Times New Roman"/>
        </w:rPr>
        <w:tab/>
      </w:r>
      <w:r w:rsidR="00F55BBD" w:rsidRPr="005D7E43">
        <w:rPr>
          <w:rFonts w:ascii="Times New Roman" w:hAnsi="Times New Roman" w:cs="Times New Roman"/>
        </w:rPr>
        <w:fldChar w:fldCharType="begin"/>
      </w:r>
      <w:r w:rsidR="00F55BBD" w:rsidRPr="005D7E43">
        <w:rPr>
          <w:rFonts w:ascii="Times New Roman" w:hAnsi="Times New Roman" w:cs="Times New Roman"/>
        </w:rPr>
        <w:instrText xml:space="preserve"> INCLUDEPICTURE "https://media.istockphoto.com/id/140443938/photo/old-ledger-from-1911.jpg?s=612x612&amp;w=0&amp;k=20&amp;c=et5FDzQ1HBRNWGQM8fCZIIE8if1uKicpUsXR1a9RZLQ=" \* MERGEFORMATINET </w:instrText>
      </w:r>
      <w:r w:rsidR="00F55BBD" w:rsidRPr="005D7E43">
        <w:rPr>
          <w:rFonts w:ascii="Times New Roman" w:hAnsi="Times New Roman" w:cs="Times New Roman"/>
        </w:rPr>
        <w:fldChar w:fldCharType="separate"/>
      </w:r>
      <w:r w:rsidR="00F55BBD" w:rsidRPr="005D7E43">
        <w:rPr>
          <w:rFonts w:ascii="Times New Roman" w:hAnsi="Times New Roman" w:cs="Times New Roman"/>
          <w:noProof/>
        </w:rPr>
        <w:drawing>
          <wp:inline distT="0" distB="0" distL="0" distR="0" wp14:anchorId="1D372EFE" wp14:editId="78316433">
            <wp:extent cx="2788920" cy="2190102"/>
            <wp:effectExtent l="0" t="0" r="5080" b="0"/>
            <wp:docPr id="432368362" name="Picture 1" descr="440+ Accounting Ledger Book Old Old Fashioned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40+ Accounting Ledger Book Old Old Fashioned Stock Photos, Pictures &amp;  Royalty-Free Images - iStoc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0558" cy="2230653"/>
                    </a:xfrm>
                    <a:prstGeom prst="rect">
                      <a:avLst/>
                    </a:prstGeom>
                    <a:noFill/>
                    <a:ln>
                      <a:noFill/>
                    </a:ln>
                  </pic:spPr>
                </pic:pic>
              </a:graphicData>
            </a:graphic>
          </wp:inline>
        </w:drawing>
      </w:r>
      <w:r w:rsidR="00F55BBD" w:rsidRPr="005D7E43">
        <w:rPr>
          <w:rFonts w:ascii="Times New Roman" w:hAnsi="Times New Roman" w:cs="Times New Roman"/>
        </w:rPr>
        <w:fldChar w:fldCharType="end"/>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t xml:space="preserve">2. Check Processing: </w:t>
      </w:r>
      <w:r w:rsidRPr="005D7E43">
        <w:rPr>
          <w:rFonts w:ascii="Times New Roman" w:hAnsi="Times New Roman" w:cs="Times New Roman"/>
        </w:rPr>
        <w:t>Checks are manually cleared and settled.</w:t>
      </w:r>
      <w:r w:rsidR="00F55BBD" w:rsidRPr="005D7E43">
        <w:rPr>
          <w:rFonts w:ascii="Times New Roman" w:hAnsi="Times New Roman" w:cs="Times New Roman"/>
        </w:rPr>
        <w:br/>
        <w:t xml:space="preserve"> </w:t>
      </w:r>
      <w:r w:rsidR="00F55BBD" w:rsidRPr="005D7E43">
        <w:rPr>
          <w:rFonts w:ascii="Times New Roman" w:hAnsi="Times New Roman" w:cs="Times New Roman"/>
        </w:rPr>
        <w:tab/>
      </w:r>
      <w:r w:rsidR="00F55BBD" w:rsidRPr="005D7E43">
        <w:rPr>
          <w:rFonts w:ascii="Times New Roman" w:hAnsi="Times New Roman" w:cs="Times New Roman"/>
        </w:rPr>
        <w:fldChar w:fldCharType="begin"/>
      </w:r>
      <w:r w:rsidR="00F55BBD" w:rsidRPr="005D7E43">
        <w:rPr>
          <w:rFonts w:ascii="Times New Roman" w:hAnsi="Times New Roman" w:cs="Times New Roman"/>
        </w:rPr>
        <w:instrText xml:space="preserve"> INCLUDEPICTURE "https://miro.medium.com/v2/resize:fit:673/1*J7sP101rQH7WGPnKd_utmg.png" \* MERGEFORMATINET </w:instrText>
      </w:r>
      <w:r w:rsidR="00F55BBD" w:rsidRPr="005D7E43">
        <w:rPr>
          <w:rFonts w:ascii="Times New Roman" w:hAnsi="Times New Roman" w:cs="Times New Roman"/>
        </w:rPr>
        <w:fldChar w:fldCharType="separate"/>
      </w:r>
      <w:r w:rsidR="00F55BBD" w:rsidRPr="005D7E43">
        <w:rPr>
          <w:rFonts w:ascii="Times New Roman" w:hAnsi="Times New Roman" w:cs="Times New Roman"/>
          <w:noProof/>
        </w:rPr>
        <w:drawing>
          <wp:inline distT="0" distB="0" distL="0" distR="0" wp14:anchorId="3B4B0DAA" wp14:editId="5264443C">
            <wp:extent cx="3669030" cy="1658096"/>
            <wp:effectExtent l="0" t="0" r="1270" b="5715"/>
            <wp:docPr id="1759254388" name="Picture 2" descr="Checks in America. The history of checks as a method of… | by Kaz Nejati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s in America. The history of checks as a method of… | by Kaz Nejatian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8126" cy="1675764"/>
                    </a:xfrm>
                    <a:prstGeom prst="rect">
                      <a:avLst/>
                    </a:prstGeom>
                    <a:noFill/>
                    <a:ln>
                      <a:noFill/>
                    </a:ln>
                  </pic:spPr>
                </pic:pic>
              </a:graphicData>
            </a:graphic>
          </wp:inline>
        </w:drawing>
      </w:r>
      <w:r w:rsidR="00F55BBD" w:rsidRPr="005D7E43">
        <w:rPr>
          <w:rFonts w:ascii="Times New Roman" w:hAnsi="Times New Roman" w:cs="Times New Roman"/>
        </w:rPr>
        <w:fldChar w:fldCharType="end"/>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t xml:space="preserve">3. Telegraph Networks: </w:t>
      </w:r>
      <w:r w:rsidRPr="005D7E43">
        <w:rPr>
          <w:rFonts w:ascii="Times New Roman" w:hAnsi="Times New Roman" w:cs="Times New Roman"/>
        </w:rPr>
        <w:t>Used to provide quick communication between banks, particularly for financial transfers.</w:t>
      </w:r>
      <w:r w:rsidR="00F55BBD" w:rsidRPr="005D7E43">
        <w:rPr>
          <w:rFonts w:ascii="Times New Roman" w:hAnsi="Times New Roman" w:cs="Times New Roman"/>
        </w:rPr>
        <w:br/>
      </w:r>
      <w:r w:rsidR="00F55BBD" w:rsidRPr="005D7E43">
        <w:rPr>
          <w:rFonts w:ascii="Times New Roman" w:hAnsi="Times New Roman" w:cs="Times New Roman"/>
        </w:rPr>
        <w:lastRenderedPageBreak/>
        <w:t xml:space="preserve"> </w:t>
      </w:r>
      <w:r w:rsidR="00F55BBD" w:rsidRPr="005D7E43">
        <w:rPr>
          <w:rFonts w:ascii="Times New Roman" w:hAnsi="Times New Roman" w:cs="Times New Roman"/>
        </w:rPr>
        <w:tab/>
      </w:r>
      <w:r w:rsidR="00F55BBD" w:rsidRPr="005D7E43">
        <w:rPr>
          <w:rFonts w:ascii="Times New Roman" w:hAnsi="Times New Roman" w:cs="Times New Roman"/>
          <w:noProof/>
        </w:rPr>
        <w:drawing>
          <wp:inline distT="0" distB="0" distL="0" distR="0" wp14:anchorId="2870A3B0" wp14:editId="145BCB8A">
            <wp:extent cx="1725930" cy="1177290"/>
            <wp:effectExtent l="0" t="0" r="1270" b="3810"/>
            <wp:docPr id="264042265" name="Picture 3" descr="Telegraph | Invention, History, &amp; Fac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graph | Invention, History, &amp; Fact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5930" cy="1177290"/>
                    </a:xfrm>
                    <a:prstGeom prst="rect">
                      <a:avLst/>
                    </a:prstGeom>
                    <a:noFill/>
                    <a:ln>
                      <a:noFill/>
                    </a:ln>
                  </pic:spPr>
                </pic:pic>
              </a:graphicData>
            </a:graphic>
          </wp:inline>
        </w:drawing>
      </w:r>
      <w:r w:rsidRPr="005D7E43">
        <w:rPr>
          <w:rFonts w:ascii="Times New Roman" w:hAnsi="Times New Roman" w:cs="Times New Roman"/>
          <w:b/>
          <w:bCs/>
        </w:rPr>
        <w:br/>
      </w:r>
    </w:p>
    <w:p w14:paraId="43F1870E" w14:textId="0EFD75BE" w:rsidR="00E02A53" w:rsidRPr="005D7E43" w:rsidRDefault="008B3FBB" w:rsidP="00E02A53">
      <w:pPr>
        <w:pStyle w:val="ListParagraph"/>
        <w:numPr>
          <w:ilvl w:val="0"/>
          <w:numId w:val="1"/>
        </w:numPr>
        <w:rPr>
          <w:rFonts w:ascii="Times New Roman" w:hAnsi="Times New Roman" w:cs="Times New Roman"/>
          <w:b/>
          <w:bCs/>
        </w:rPr>
      </w:pPr>
      <w:r w:rsidRPr="005D7E43">
        <w:rPr>
          <w:rFonts w:ascii="Times New Roman" w:hAnsi="Times New Roman" w:cs="Times New Roman"/>
          <w:b/>
          <w:bCs/>
        </w:rPr>
        <w:t>Chartered Banks &amp; the Federal Reserve System:</w:t>
      </w:r>
      <w:r w:rsidRPr="005D7E43">
        <w:rPr>
          <w:rFonts w:ascii="Times New Roman" w:hAnsi="Times New Roman" w:cs="Times New Roman"/>
        </w:rPr>
        <w:t xml:space="preserve"> </w:t>
      </w:r>
      <w:r w:rsidR="00E02A53" w:rsidRPr="005D7E43">
        <w:rPr>
          <w:rFonts w:ascii="Times New Roman" w:hAnsi="Times New Roman" w:cs="Times New Roman"/>
        </w:rPr>
        <w:t>The early twentieth century was an innovative age for United States banking, notably with the founding of the Federal Reserve System</w:t>
      </w:r>
      <w:r w:rsidR="00E02A53" w:rsidRPr="005D7E43">
        <w:rPr>
          <w:rFonts w:ascii="Times New Roman" w:hAnsi="Times New Roman" w:cs="Times New Roman"/>
        </w:rPr>
        <w:t>:</w:t>
      </w:r>
      <w:r w:rsidR="00E02A53" w:rsidRPr="005D7E43">
        <w:rPr>
          <w:rFonts w:ascii="Times New Roman" w:hAnsi="Times New Roman" w:cs="Times New Roman"/>
        </w:rPr>
        <w:br/>
      </w:r>
      <w:r w:rsidR="00E02A53" w:rsidRPr="005D7E43">
        <w:rPr>
          <w:rFonts w:ascii="Times New Roman" w:hAnsi="Times New Roman" w:cs="Times New Roman"/>
          <w:b/>
          <w:bCs/>
        </w:rPr>
        <w:t xml:space="preserve"> </w:t>
      </w:r>
      <w:r w:rsidR="00E02A53" w:rsidRPr="005D7E43">
        <w:rPr>
          <w:rFonts w:ascii="Times New Roman" w:hAnsi="Times New Roman" w:cs="Times New Roman"/>
          <w:b/>
          <w:bCs/>
        </w:rPr>
        <w:tab/>
        <w:t xml:space="preserve">1. Chartered Banks: </w:t>
      </w:r>
      <w:r w:rsidR="00E02A53" w:rsidRPr="005D7E43">
        <w:rPr>
          <w:rFonts w:ascii="Times New Roman" w:hAnsi="Times New Roman" w:cs="Times New Roman"/>
        </w:rPr>
        <w:t xml:space="preserve">Banks chartered by the federal or state governments </w:t>
      </w:r>
      <w:r w:rsidR="00E02A53" w:rsidRPr="005D7E43">
        <w:rPr>
          <w:rFonts w:ascii="Times New Roman" w:hAnsi="Times New Roman" w:cs="Times New Roman"/>
        </w:rPr>
        <w:t xml:space="preserve">                   </w:t>
      </w:r>
      <w:r w:rsidR="00E02A53" w:rsidRPr="005D7E43">
        <w:rPr>
          <w:rFonts w:ascii="Times New Roman" w:hAnsi="Times New Roman" w:cs="Times New Roman"/>
        </w:rPr>
        <w:t>are subject to various rules. This approach paved the way for a more standardised banking environment.</w:t>
      </w:r>
      <w:r w:rsidR="00F55BBD" w:rsidRPr="005D7E43">
        <w:rPr>
          <w:rFonts w:ascii="Times New Roman" w:hAnsi="Times New Roman" w:cs="Times New Roman"/>
        </w:rPr>
        <w:br/>
        <w:t xml:space="preserve"> </w:t>
      </w:r>
      <w:r w:rsidR="00F55BBD" w:rsidRPr="005D7E43">
        <w:rPr>
          <w:rFonts w:ascii="Times New Roman" w:hAnsi="Times New Roman" w:cs="Times New Roman"/>
        </w:rPr>
        <w:tab/>
      </w:r>
      <w:r w:rsidR="00F55BBD" w:rsidRPr="005D7E43">
        <w:rPr>
          <w:rFonts w:ascii="Times New Roman" w:hAnsi="Times New Roman" w:cs="Times New Roman"/>
          <w:noProof/>
        </w:rPr>
        <w:drawing>
          <wp:inline distT="0" distB="0" distL="0" distR="0" wp14:anchorId="038F2DC1" wp14:editId="62A7E3A9">
            <wp:extent cx="2103120" cy="1304467"/>
            <wp:effectExtent l="0" t="0" r="5080" b="3810"/>
            <wp:docPr id="611102114" name="Picture 4" descr="The First Bank of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First Bank of the United State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0531" cy="1309064"/>
                    </a:xfrm>
                    <a:prstGeom prst="rect">
                      <a:avLst/>
                    </a:prstGeom>
                    <a:noFill/>
                    <a:ln>
                      <a:noFill/>
                    </a:ln>
                  </pic:spPr>
                </pic:pic>
              </a:graphicData>
            </a:graphic>
          </wp:inline>
        </w:drawing>
      </w:r>
      <w:r w:rsidR="00E02A53" w:rsidRPr="005D7E43">
        <w:rPr>
          <w:rFonts w:ascii="Times New Roman" w:hAnsi="Times New Roman" w:cs="Times New Roman"/>
        </w:rPr>
        <w:br/>
      </w:r>
      <w:r w:rsidR="00E02A53" w:rsidRPr="005D7E43">
        <w:rPr>
          <w:rFonts w:ascii="Times New Roman" w:hAnsi="Times New Roman" w:cs="Times New Roman"/>
          <w:b/>
          <w:bCs/>
        </w:rPr>
        <w:t xml:space="preserve"> </w:t>
      </w:r>
      <w:r w:rsidR="00E02A53" w:rsidRPr="005D7E43">
        <w:rPr>
          <w:rFonts w:ascii="Times New Roman" w:hAnsi="Times New Roman" w:cs="Times New Roman"/>
          <w:b/>
          <w:bCs/>
        </w:rPr>
        <w:tab/>
        <w:t xml:space="preserve">2.Federal Reserve Act: </w:t>
      </w:r>
      <w:r w:rsidR="00E02A53" w:rsidRPr="005D7E43">
        <w:rPr>
          <w:rFonts w:ascii="Times New Roman" w:hAnsi="Times New Roman" w:cs="Times New Roman"/>
        </w:rPr>
        <w:t xml:space="preserve">Founding of Federal Reserve Act(1913), </w:t>
      </w:r>
      <w:r w:rsidR="00E02A53" w:rsidRPr="005D7E43">
        <w:rPr>
          <w:rFonts w:ascii="Times New Roman" w:hAnsi="Times New Roman" w:cs="Times New Roman"/>
        </w:rPr>
        <w:t>which provided the United States with a central banking institution to monitor monetary policy, stabilise the financial system, and act as a lender of last resort.</w:t>
      </w:r>
      <w:r w:rsidR="00F55BBD" w:rsidRPr="005D7E43">
        <w:rPr>
          <w:rFonts w:ascii="Times New Roman" w:hAnsi="Times New Roman" w:cs="Times New Roman"/>
        </w:rPr>
        <w:br/>
        <w:t xml:space="preserve"> </w:t>
      </w:r>
      <w:r w:rsidR="00F55BBD" w:rsidRPr="005D7E43">
        <w:rPr>
          <w:rFonts w:ascii="Times New Roman" w:hAnsi="Times New Roman" w:cs="Times New Roman"/>
        </w:rPr>
        <w:tab/>
      </w:r>
      <w:r w:rsidR="00F55BBD" w:rsidRPr="005D7E43">
        <w:rPr>
          <w:rFonts w:ascii="Times New Roman" w:hAnsi="Times New Roman" w:cs="Times New Roman"/>
        </w:rPr>
        <w:drawing>
          <wp:inline distT="0" distB="0" distL="0" distR="0" wp14:anchorId="04B2CBAC" wp14:editId="6819F57D">
            <wp:extent cx="1588770" cy="1588770"/>
            <wp:effectExtent l="0" t="0" r="0" b="0"/>
            <wp:docPr id="1709299099"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99099" name="Picture 1" descr="A black and white logo&#10;&#10;Description automatically generated"/>
                    <pic:cNvPicPr/>
                  </pic:nvPicPr>
                  <pic:blipFill>
                    <a:blip r:embed="rId10"/>
                    <a:stretch>
                      <a:fillRect/>
                    </a:stretch>
                  </pic:blipFill>
                  <pic:spPr>
                    <a:xfrm>
                      <a:off x="0" y="0"/>
                      <a:ext cx="1595598" cy="1595598"/>
                    </a:xfrm>
                    <a:prstGeom prst="rect">
                      <a:avLst/>
                    </a:prstGeom>
                  </pic:spPr>
                </pic:pic>
              </a:graphicData>
            </a:graphic>
          </wp:inline>
        </w:drawing>
      </w:r>
      <w:r w:rsidR="00E02A53" w:rsidRPr="005D7E43">
        <w:rPr>
          <w:rFonts w:ascii="Times New Roman" w:hAnsi="Times New Roman" w:cs="Times New Roman"/>
        </w:rPr>
        <w:br/>
        <w:t xml:space="preserve"> </w:t>
      </w:r>
      <w:r w:rsidR="00E02A53" w:rsidRPr="005D7E43">
        <w:rPr>
          <w:rFonts w:ascii="Times New Roman" w:hAnsi="Times New Roman" w:cs="Times New Roman"/>
        </w:rPr>
        <w:tab/>
      </w:r>
      <w:r w:rsidR="00E02A53" w:rsidRPr="005D7E43">
        <w:rPr>
          <w:rFonts w:ascii="Times New Roman" w:hAnsi="Times New Roman" w:cs="Times New Roman"/>
          <w:b/>
          <w:bCs/>
        </w:rPr>
        <w:t xml:space="preserve">3.Federal Reserve Banks: </w:t>
      </w:r>
      <w:r w:rsidR="00E02A53" w:rsidRPr="005D7E43">
        <w:rPr>
          <w:rFonts w:ascii="Times New Roman" w:hAnsi="Times New Roman" w:cs="Times New Roman"/>
        </w:rPr>
        <w:t>Twelve regional Federal Reserve Banks were formed to operate under the Federal Reserve Board's supervision, providing nationwide liquidity and financial stability.</w:t>
      </w:r>
      <w:r w:rsidR="00F03811" w:rsidRPr="005D7E43">
        <w:rPr>
          <w:rFonts w:ascii="Times New Roman" w:hAnsi="Times New Roman" w:cs="Times New Roman"/>
        </w:rPr>
        <w:br/>
      </w:r>
      <w:r w:rsidR="00F03811" w:rsidRPr="005D7E43">
        <w:rPr>
          <w:rFonts w:ascii="Times New Roman" w:hAnsi="Times New Roman" w:cs="Times New Roman"/>
        </w:rPr>
        <w:lastRenderedPageBreak/>
        <w:t xml:space="preserve"> </w:t>
      </w:r>
      <w:r w:rsidR="00F03811" w:rsidRPr="005D7E43">
        <w:rPr>
          <w:rFonts w:ascii="Times New Roman" w:hAnsi="Times New Roman" w:cs="Times New Roman"/>
        </w:rPr>
        <w:tab/>
      </w:r>
      <w:r w:rsidR="00F03811" w:rsidRPr="005D7E43">
        <w:rPr>
          <w:rFonts w:ascii="Times New Roman" w:hAnsi="Times New Roman" w:cs="Times New Roman"/>
        </w:rPr>
        <w:fldChar w:fldCharType="begin"/>
      </w:r>
      <w:r w:rsidR="00F03811" w:rsidRPr="005D7E43">
        <w:rPr>
          <w:rFonts w:ascii="Times New Roman" w:hAnsi="Times New Roman" w:cs="Times New Roman"/>
        </w:rPr>
        <w:instrText xml:space="preserve"> INCLUDEPICTURE "https://www.federalreserve.gov/paymentsystems/files/coin_currcircvalue.jpg" \* MERGEFORMATINET </w:instrText>
      </w:r>
      <w:r w:rsidR="00F03811" w:rsidRPr="005D7E43">
        <w:rPr>
          <w:rFonts w:ascii="Times New Roman" w:hAnsi="Times New Roman" w:cs="Times New Roman"/>
        </w:rPr>
        <w:fldChar w:fldCharType="separate"/>
      </w:r>
      <w:r w:rsidR="00F03811" w:rsidRPr="005D7E43">
        <w:rPr>
          <w:rFonts w:ascii="Times New Roman" w:hAnsi="Times New Roman" w:cs="Times New Roman"/>
          <w:noProof/>
        </w:rPr>
        <w:drawing>
          <wp:inline distT="0" distB="0" distL="0" distR="0" wp14:anchorId="5B7220A3" wp14:editId="0FA5180A">
            <wp:extent cx="3345764" cy="2275609"/>
            <wp:effectExtent l="0" t="0" r="0" b="0"/>
            <wp:docPr id="127130141" name="Picture 5" descr="Federal Reserve Board -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deral Reserve Board - Dat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9387" cy="2284875"/>
                    </a:xfrm>
                    <a:prstGeom prst="rect">
                      <a:avLst/>
                    </a:prstGeom>
                    <a:noFill/>
                    <a:ln>
                      <a:noFill/>
                    </a:ln>
                  </pic:spPr>
                </pic:pic>
              </a:graphicData>
            </a:graphic>
          </wp:inline>
        </w:drawing>
      </w:r>
      <w:r w:rsidR="00F03811" w:rsidRPr="005D7E43">
        <w:rPr>
          <w:rFonts w:ascii="Times New Roman" w:hAnsi="Times New Roman" w:cs="Times New Roman"/>
        </w:rPr>
        <w:fldChar w:fldCharType="end"/>
      </w:r>
      <w:r w:rsidR="00E02A53" w:rsidRPr="005D7E43">
        <w:rPr>
          <w:rFonts w:ascii="Times New Roman" w:hAnsi="Times New Roman" w:cs="Times New Roman"/>
        </w:rPr>
        <w:br/>
      </w:r>
    </w:p>
    <w:p w14:paraId="45D2671B" w14:textId="2CEAD27E" w:rsidR="00E841B2" w:rsidRPr="005D7E43" w:rsidRDefault="00E02A53" w:rsidP="00E841B2">
      <w:pPr>
        <w:pStyle w:val="ListParagraph"/>
        <w:numPr>
          <w:ilvl w:val="0"/>
          <w:numId w:val="1"/>
        </w:numPr>
        <w:rPr>
          <w:rFonts w:ascii="Times New Roman" w:hAnsi="Times New Roman" w:cs="Times New Roman"/>
          <w:b/>
          <w:bCs/>
        </w:rPr>
      </w:pPr>
      <w:r w:rsidRPr="005D7E43">
        <w:rPr>
          <w:rFonts w:ascii="Times New Roman" w:hAnsi="Times New Roman" w:cs="Times New Roman"/>
          <w:b/>
          <w:bCs/>
        </w:rPr>
        <w:t xml:space="preserve">The Introduction of Computerization: </w:t>
      </w:r>
      <w:r w:rsidR="00E841B2" w:rsidRPr="005D7E43">
        <w:rPr>
          <w:rFonts w:ascii="Times New Roman" w:hAnsi="Times New Roman" w:cs="Times New Roman"/>
        </w:rPr>
        <w:t>The mid-</w:t>
      </w:r>
      <w:r w:rsidR="00E841B2" w:rsidRPr="005D7E43">
        <w:rPr>
          <w:rFonts w:ascii="Times New Roman" w:hAnsi="Times New Roman" w:cs="Times New Roman"/>
        </w:rPr>
        <w:t>20th</w:t>
      </w:r>
      <w:r w:rsidR="00E841B2" w:rsidRPr="005D7E43">
        <w:rPr>
          <w:rFonts w:ascii="Times New Roman" w:hAnsi="Times New Roman" w:cs="Times New Roman"/>
        </w:rPr>
        <w:t xml:space="preserve"> century witnessed the debut of computers in banking</w:t>
      </w:r>
      <w:r w:rsidR="00E841B2" w:rsidRPr="005D7E43">
        <w:rPr>
          <w:rFonts w:ascii="Times New Roman" w:hAnsi="Times New Roman" w:cs="Times New Roman"/>
        </w:rPr>
        <w:t>:</w:t>
      </w:r>
      <w:r w:rsidR="00E841B2" w:rsidRPr="005D7E43">
        <w:rPr>
          <w:rFonts w:ascii="Times New Roman" w:hAnsi="Times New Roman" w:cs="Times New Roman"/>
        </w:rPr>
        <w:br/>
      </w:r>
      <w:r w:rsidR="00E841B2" w:rsidRPr="005D7E43">
        <w:rPr>
          <w:rFonts w:ascii="Times New Roman" w:hAnsi="Times New Roman" w:cs="Times New Roman"/>
          <w:b/>
          <w:bCs/>
        </w:rPr>
        <w:t xml:space="preserve"> </w:t>
      </w:r>
      <w:r w:rsidR="00E841B2" w:rsidRPr="005D7E43">
        <w:rPr>
          <w:rFonts w:ascii="Times New Roman" w:hAnsi="Times New Roman" w:cs="Times New Roman"/>
          <w:b/>
          <w:bCs/>
        </w:rPr>
        <w:tab/>
        <w:t xml:space="preserve">1. Mainframe Computers: </w:t>
      </w:r>
      <w:r w:rsidR="00E841B2" w:rsidRPr="005D7E43">
        <w:rPr>
          <w:rFonts w:ascii="Times New Roman" w:hAnsi="Times New Roman" w:cs="Times New Roman"/>
        </w:rPr>
        <w:t>In the 1950s and 1960s, banks began to adopt mainframe computers for mass transaction processing and record keeping. This enabled the quicker and more accurate processing of massive amounts of data.</w:t>
      </w:r>
      <w:r w:rsidR="00F03811" w:rsidRPr="005D7E43">
        <w:rPr>
          <w:rFonts w:ascii="Times New Roman" w:hAnsi="Times New Roman" w:cs="Times New Roman"/>
        </w:rPr>
        <w:br/>
        <w:t xml:space="preserve"> </w:t>
      </w:r>
      <w:r w:rsidR="00F03811" w:rsidRPr="005D7E43">
        <w:rPr>
          <w:rFonts w:ascii="Times New Roman" w:hAnsi="Times New Roman" w:cs="Times New Roman"/>
        </w:rPr>
        <w:tab/>
      </w:r>
      <w:r w:rsidR="00F03811" w:rsidRPr="005D7E43">
        <w:rPr>
          <w:rFonts w:ascii="Times New Roman" w:hAnsi="Times New Roman" w:cs="Times New Roman"/>
          <w:noProof/>
        </w:rPr>
        <w:drawing>
          <wp:inline distT="0" distB="0" distL="0" distR="0" wp14:anchorId="3AE8F6D7" wp14:editId="6FDC84A3">
            <wp:extent cx="1621155" cy="1247140"/>
            <wp:effectExtent l="0" t="0" r="4445" b="0"/>
            <wp:docPr id="787571647" name="Picture 6" descr="UNIVAC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VAC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1155" cy="1247140"/>
                    </a:xfrm>
                    <a:prstGeom prst="rect">
                      <a:avLst/>
                    </a:prstGeom>
                    <a:noFill/>
                    <a:ln>
                      <a:noFill/>
                    </a:ln>
                  </pic:spPr>
                </pic:pic>
              </a:graphicData>
            </a:graphic>
          </wp:inline>
        </w:drawing>
      </w:r>
      <w:r w:rsidR="00E841B2" w:rsidRPr="005D7E43">
        <w:rPr>
          <w:rFonts w:ascii="Times New Roman" w:hAnsi="Times New Roman" w:cs="Times New Roman"/>
        </w:rPr>
        <w:br/>
      </w:r>
      <w:r w:rsidR="00E841B2" w:rsidRPr="005D7E43">
        <w:rPr>
          <w:rFonts w:ascii="Times New Roman" w:hAnsi="Times New Roman" w:cs="Times New Roman"/>
          <w:b/>
          <w:bCs/>
        </w:rPr>
        <w:t xml:space="preserve"> </w:t>
      </w:r>
      <w:r w:rsidR="00E841B2" w:rsidRPr="005D7E43">
        <w:rPr>
          <w:rFonts w:ascii="Times New Roman" w:hAnsi="Times New Roman" w:cs="Times New Roman"/>
          <w:b/>
          <w:bCs/>
        </w:rPr>
        <w:tab/>
        <w:t xml:space="preserve">2. Automated Teller Machines(ATM): </w:t>
      </w:r>
      <w:r w:rsidR="00E841B2" w:rsidRPr="005D7E43">
        <w:rPr>
          <w:rFonts w:ascii="Times New Roman" w:hAnsi="Times New Roman" w:cs="Times New Roman"/>
        </w:rPr>
        <w:t>ATMs, which were first introduced in the 1960s and became widespread in the 1970s, transformed cash withdrawal and balance checking by offering 24-hour access to these services.</w:t>
      </w:r>
      <w:r w:rsidR="00F03811" w:rsidRPr="005D7E43">
        <w:rPr>
          <w:rFonts w:ascii="Times New Roman" w:hAnsi="Times New Roman" w:cs="Times New Roman"/>
        </w:rPr>
        <w:br/>
        <w:t xml:space="preserve"> </w:t>
      </w:r>
      <w:r w:rsidR="00F03811" w:rsidRPr="005D7E43">
        <w:rPr>
          <w:rFonts w:ascii="Times New Roman" w:hAnsi="Times New Roman" w:cs="Times New Roman"/>
        </w:rPr>
        <w:tab/>
      </w:r>
      <w:r w:rsidR="00F03811" w:rsidRPr="005D7E43">
        <w:rPr>
          <w:rFonts w:ascii="Times New Roman" w:hAnsi="Times New Roman" w:cs="Times New Roman"/>
        </w:rPr>
        <w:fldChar w:fldCharType="begin"/>
      </w:r>
      <w:r w:rsidR="00F03811" w:rsidRPr="005D7E43">
        <w:rPr>
          <w:rFonts w:ascii="Times New Roman" w:hAnsi="Times New Roman" w:cs="Times New Roman"/>
        </w:rPr>
        <w:instrText xml:space="preserve"> INCLUDEPICTURE "https://www.enterpriseappstoday.com/wp-content/uploads/2023/01/H1SU9-number-of-atms-globally-from-2008-to-2020.png" \* MERGEFORMATINET </w:instrText>
      </w:r>
      <w:r w:rsidR="00F03811" w:rsidRPr="005D7E43">
        <w:rPr>
          <w:rFonts w:ascii="Times New Roman" w:hAnsi="Times New Roman" w:cs="Times New Roman"/>
        </w:rPr>
        <w:fldChar w:fldCharType="separate"/>
      </w:r>
      <w:r w:rsidR="00F03811" w:rsidRPr="005D7E43">
        <w:rPr>
          <w:rFonts w:ascii="Times New Roman" w:hAnsi="Times New Roman" w:cs="Times New Roman"/>
          <w:noProof/>
        </w:rPr>
        <w:drawing>
          <wp:inline distT="0" distB="0" distL="0" distR="0" wp14:anchorId="4FF482F0" wp14:editId="2697264D">
            <wp:extent cx="3507220" cy="2375708"/>
            <wp:effectExtent l="0" t="0" r="0" b="0"/>
            <wp:docPr id="39945002" name="Picture 8" descr="ATM Statistics - Size, Share and Users Growth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M Statistics - Size, Share and Users Growth Repo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6998" cy="2382331"/>
                    </a:xfrm>
                    <a:prstGeom prst="rect">
                      <a:avLst/>
                    </a:prstGeom>
                    <a:noFill/>
                    <a:ln>
                      <a:noFill/>
                    </a:ln>
                  </pic:spPr>
                </pic:pic>
              </a:graphicData>
            </a:graphic>
          </wp:inline>
        </w:drawing>
      </w:r>
      <w:r w:rsidR="00F03811" w:rsidRPr="005D7E43">
        <w:rPr>
          <w:rFonts w:ascii="Times New Roman" w:hAnsi="Times New Roman" w:cs="Times New Roman"/>
        </w:rPr>
        <w:fldChar w:fldCharType="end"/>
      </w:r>
      <w:r w:rsidR="00F03811" w:rsidRPr="005D7E43">
        <w:rPr>
          <w:rFonts w:ascii="Times New Roman" w:hAnsi="Times New Roman" w:cs="Times New Roman"/>
          <w:noProof/>
        </w:rPr>
        <w:drawing>
          <wp:inline distT="0" distB="0" distL="0" distR="0" wp14:anchorId="39686582" wp14:editId="245A04C2">
            <wp:extent cx="1267460" cy="1600200"/>
            <wp:effectExtent l="0" t="0" r="2540" b="0"/>
            <wp:docPr id="1300171073" name="Picture 10" descr="Sept. 2, 1969: First U.S. ATM Star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pt. 2, 1969: First U.S. ATM Start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0546" cy="1604096"/>
                    </a:xfrm>
                    <a:prstGeom prst="rect">
                      <a:avLst/>
                    </a:prstGeom>
                    <a:noFill/>
                    <a:ln>
                      <a:noFill/>
                    </a:ln>
                  </pic:spPr>
                </pic:pic>
              </a:graphicData>
            </a:graphic>
          </wp:inline>
        </w:drawing>
      </w:r>
      <w:r w:rsidR="00E841B2" w:rsidRPr="005D7E43">
        <w:rPr>
          <w:rFonts w:ascii="Times New Roman" w:hAnsi="Times New Roman" w:cs="Times New Roman"/>
        </w:rPr>
        <w:br/>
      </w:r>
      <w:r w:rsidR="00E841B2" w:rsidRPr="005D7E43">
        <w:rPr>
          <w:rFonts w:ascii="Times New Roman" w:hAnsi="Times New Roman" w:cs="Times New Roman"/>
          <w:b/>
          <w:bCs/>
        </w:rPr>
        <w:t xml:space="preserve"> </w:t>
      </w:r>
      <w:r w:rsidR="00E841B2" w:rsidRPr="005D7E43">
        <w:rPr>
          <w:rFonts w:ascii="Times New Roman" w:hAnsi="Times New Roman" w:cs="Times New Roman"/>
          <w:b/>
          <w:bCs/>
        </w:rPr>
        <w:tab/>
        <w:t xml:space="preserve">3.Electronic Fund Transfer(EFT): </w:t>
      </w:r>
      <w:r w:rsidR="00E841B2" w:rsidRPr="005D7E43">
        <w:rPr>
          <w:rFonts w:ascii="Times New Roman" w:hAnsi="Times New Roman" w:cs="Times New Roman"/>
        </w:rPr>
        <w:t>In the 1970s, EFT systems permitted the electronic transfer of funds between accounts, decreasing the need for paper transactions and allowing for speedier payment processing.</w:t>
      </w:r>
      <w:r w:rsidR="00F03811" w:rsidRPr="005D7E43">
        <w:rPr>
          <w:rFonts w:ascii="Times New Roman" w:hAnsi="Times New Roman" w:cs="Times New Roman"/>
        </w:rPr>
        <w:br/>
      </w:r>
      <w:r w:rsidR="00F03811" w:rsidRPr="005D7E43">
        <w:rPr>
          <w:rFonts w:ascii="Times New Roman" w:hAnsi="Times New Roman" w:cs="Times New Roman"/>
        </w:rPr>
        <w:lastRenderedPageBreak/>
        <w:t xml:space="preserve"> </w:t>
      </w:r>
      <w:r w:rsidR="00F03811" w:rsidRPr="005D7E43">
        <w:rPr>
          <w:rFonts w:ascii="Times New Roman" w:hAnsi="Times New Roman" w:cs="Times New Roman"/>
        </w:rPr>
        <w:tab/>
      </w:r>
      <w:r w:rsidR="00F03811" w:rsidRPr="005D7E43">
        <w:rPr>
          <w:rFonts w:ascii="Times New Roman" w:hAnsi="Times New Roman" w:cs="Times New Roman"/>
        </w:rPr>
        <w:fldChar w:fldCharType="begin"/>
      </w:r>
      <w:r w:rsidR="00F03811" w:rsidRPr="005D7E43">
        <w:rPr>
          <w:rFonts w:ascii="Times New Roman" w:hAnsi="Times New Roman" w:cs="Times New Roman"/>
        </w:rPr>
        <w:instrText xml:space="preserve"> INCLUDEPICTURE "https://www.vantagemarketresearch.com/Electronic-Funds-Transfer-Market.jpg" \* MERGEFORMATINET </w:instrText>
      </w:r>
      <w:r w:rsidR="00F03811" w:rsidRPr="005D7E43">
        <w:rPr>
          <w:rFonts w:ascii="Times New Roman" w:hAnsi="Times New Roman" w:cs="Times New Roman"/>
        </w:rPr>
        <w:fldChar w:fldCharType="separate"/>
      </w:r>
      <w:r w:rsidR="00F03811" w:rsidRPr="005D7E43">
        <w:rPr>
          <w:rFonts w:ascii="Times New Roman" w:hAnsi="Times New Roman" w:cs="Times New Roman"/>
          <w:noProof/>
        </w:rPr>
        <w:drawing>
          <wp:inline distT="0" distB="0" distL="0" distR="0" wp14:anchorId="2F564445" wp14:editId="7A68EE9E">
            <wp:extent cx="3717563" cy="2410691"/>
            <wp:effectExtent l="0" t="0" r="3810" b="2540"/>
            <wp:docPr id="463391281" name="Picture 11" descr="Electronic Funds Transfer Market Size USD 129.24 Billion by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ectronic Funds Transfer Market Size USD 129.24 Billion by 20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8040" cy="2430454"/>
                    </a:xfrm>
                    <a:prstGeom prst="rect">
                      <a:avLst/>
                    </a:prstGeom>
                    <a:noFill/>
                    <a:ln>
                      <a:noFill/>
                    </a:ln>
                  </pic:spPr>
                </pic:pic>
              </a:graphicData>
            </a:graphic>
          </wp:inline>
        </w:drawing>
      </w:r>
      <w:r w:rsidR="00F03811" w:rsidRPr="005D7E43">
        <w:rPr>
          <w:rFonts w:ascii="Times New Roman" w:hAnsi="Times New Roman" w:cs="Times New Roman"/>
        </w:rPr>
        <w:fldChar w:fldCharType="end"/>
      </w:r>
      <w:r w:rsidR="00F03811" w:rsidRPr="005D7E43">
        <w:rPr>
          <w:rFonts w:ascii="Times New Roman" w:hAnsi="Times New Roman" w:cs="Times New Roman"/>
        </w:rPr>
        <w:br/>
        <w:t xml:space="preserve"> </w:t>
      </w:r>
      <w:r w:rsidR="00F03811" w:rsidRPr="005D7E43">
        <w:rPr>
          <w:rFonts w:ascii="Times New Roman" w:hAnsi="Times New Roman" w:cs="Times New Roman"/>
        </w:rPr>
        <w:tab/>
      </w:r>
      <w:r w:rsidR="00F03811" w:rsidRPr="005D7E43">
        <w:rPr>
          <w:rFonts w:ascii="Times New Roman" w:hAnsi="Times New Roman" w:cs="Times New Roman"/>
          <w:sz w:val="16"/>
          <w:szCs w:val="16"/>
        </w:rPr>
        <w:t>Usage for current period time.</w:t>
      </w:r>
      <w:r w:rsidR="00E841B2" w:rsidRPr="005D7E43">
        <w:rPr>
          <w:rFonts w:ascii="Times New Roman" w:hAnsi="Times New Roman" w:cs="Times New Roman"/>
        </w:rPr>
        <w:br/>
      </w:r>
    </w:p>
    <w:p w14:paraId="791DB491" w14:textId="3F193603" w:rsidR="00E841B2" w:rsidRPr="005D7E43" w:rsidRDefault="00E841B2" w:rsidP="00E841B2">
      <w:pPr>
        <w:pStyle w:val="ListParagraph"/>
        <w:numPr>
          <w:ilvl w:val="0"/>
          <w:numId w:val="1"/>
        </w:numPr>
        <w:rPr>
          <w:rFonts w:ascii="Times New Roman" w:hAnsi="Times New Roman" w:cs="Times New Roman"/>
          <w:b/>
          <w:bCs/>
        </w:rPr>
      </w:pPr>
      <w:r w:rsidRPr="005D7E43">
        <w:rPr>
          <w:rFonts w:ascii="Times New Roman" w:hAnsi="Times New Roman" w:cs="Times New Roman"/>
          <w:b/>
          <w:bCs/>
        </w:rPr>
        <w:t>The Rise of Online &amp; Mobile Banking:</w:t>
      </w:r>
      <w:r w:rsidRPr="005D7E43">
        <w:rPr>
          <w:rFonts w:ascii="Times New Roman" w:hAnsi="Times New Roman" w:cs="Times New Roman"/>
        </w:rPr>
        <w:t xml:space="preserve"> </w:t>
      </w:r>
      <w:r w:rsidRPr="005D7E43">
        <w:rPr>
          <w:rFonts w:ascii="Times New Roman" w:hAnsi="Times New Roman" w:cs="Times New Roman"/>
        </w:rPr>
        <w:t>The late 20th and early 21st centuries saw the digital revolution in banking:</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t xml:space="preserve">1. Internet Banking: </w:t>
      </w:r>
      <w:r w:rsidRPr="005D7E43">
        <w:rPr>
          <w:rFonts w:ascii="Times New Roman" w:hAnsi="Times New Roman" w:cs="Times New Roman"/>
        </w:rPr>
        <w:t>By the mid-1990s, banks began to provide online banking systems, allowing consumers to undertake banking operations from home, such as transferring payments, paying bills, and checking balances. This dramatically improved client convenience and accessibility.</w:t>
      </w:r>
      <w:r w:rsidR="00F03811" w:rsidRPr="005D7E43">
        <w:rPr>
          <w:rFonts w:ascii="Times New Roman" w:hAnsi="Times New Roman" w:cs="Times New Roman"/>
        </w:rPr>
        <w:br/>
      </w:r>
      <w:r w:rsidR="00F02C30" w:rsidRPr="005D7E43">
        <w:rPr>
          <w:rFonts w:ascii="Times New Roman" w:hAnsi="Times New Roman" w:cs="Times New Roman"/>
        </w:rPr>
        <w:fldChar w:fldCharType="begin"/>
      </w:r>
      <w:r w:rsidR="00F02C30" w:rsidRPr="005D7E43">
        <w:rPr>
          <w:rFonts w:ascii="Times New Roman" w:hAnsi="Times New Roman" w:cs="Times New Roman"/>
        </w:rPr>
        <w:instrText xml:space="preserve"> INCLUDEPICTURE "https://www.researchgate.net/publication/276859345/figure/fig1/AS:642478998822917@1530190338248/The-growth-of-the-access-to-Internet-and-the-usage-of-Internet-banking-services-by.png" \* MERGEFORMATINET </w:instrText>
      </w:r>
      <w:r w:rsidR="00F02C30" w:rsidRPr="005D7E43">
        <w:rPr>
          <w:rFonts w:ascii="Times New Roman" w:hAnsi="Times New Roman" w:cs="Times New Roman"/>
        </w:rPr>
        <w:fldChar w:fldCharType="separate"/>
      </w:r>
      <w:r w:rsidR="00F02C30" w:rsidRPr="005D7E43">
        <w:rPr>
          <w:rFonts w:ascii="Times New Roman" w:hAnsi="Times New Roman" w:cs="Times New Roman"/>
          <w:noProof/>
        </w:rPr>
        <w:drawing>
          <wp:inline distT="0" distB="0" distL="0" distR="0" wp14:anchorId="03237A32" wp14:editId="027CAEBB">
            <wp:extent cx="5326302" cy="2680854"/>
            <wp:effectExtent l="0" t="0" r="0" b="0"/>
            <wp:docPr id="327031675" name="Picture 12" descr="The growth of the access to Internet and the usage of Internet bank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growth of the access to Internet and the usage of Internet banking...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4286" cy="2689906"/>
                    </a:xfrm>
                    <a:prstGeom prst="rect">
                      <a:avLst/>
                    </a:prstGeom>
                    <a:noFill/>
                    <a:ln>
                      <a:noFill/>
                    </a:ln>
                  </pic:spPr>
                </pic:pic>
              </a:graphicData>
            </a:graphic>
          </wp:inline>
        </w:drawing>
      </w:r>
      <w:r w:rsidR="00F02C30" w:rsidRPr="005D7E43">
        <w:rPr>
          <w:rFonts w:ascii="Times New Roman" w:hAnsi="Times New Roman" w:cs="Times New Roman"/>
        </w:rPr>
        <w:fldChar w:fldCharType="end"/>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t xml:space="preserve">2. Mobile Banking: </w:t>
      </w:r>
      <w:r w:rsidRPr="005D7E43">
        <w:rPr>
          <w:rFonts w:ascii="Times New Roman" w:hAnsi="Times New Roman" w:cs="Times New Roman"/>
        </w:rPr>
        <w:t>The spread of smartphones in the 2000s paved the way for the creation of banking applications, allowing customers to access banking services on the move. Customers could conduct transactions, deposit checks, and manage bank accounts using their mobile devices.</w:t>
      </w:r>
      <w:r w:rsidR="00F02C30" w:rsidRPr="005D7E43">
        <w:rPr>
          <w:rFonts w:ascii="Times New Roman" w:hAnsi="Times New Roman" w:cs="Times New Roman"/>
        </w:rPr>
        <w:br/>
        <w:t xml:space="preserve"> </w:t>
      </w:r>
      <w:r w:rsidR="00F02C30" w:rsidRPr="005D7E43">
        <w:rPr>
          <w:rFonts w:ascii="Times New Roman" w:hAnsi="Times New Roman" w:cs="Times New Roman"/>
        </w:rPr>
        <w:tab/>
      </w:r>
      <w:r w:rsidR="00F02C30" w:rsidRPr="005D7E43">
        <w:rPr>
          <w:rFonts w:ascii="Times New Roman" w:hAnsi="Times New Roman" w:cs="Times New Roman"/>
        </w:rPr>
        <w:lastRenderedPageBreak/>
        <w:drawing>
          <wp:inline distT="0" distB="0" distL="0" distR="0" wp14:anchorId="425819F9" wp14:editId="550E13E6">
            <wp:extent cx="5215182" cy="3190009"/>
            <wp:effectExtent l="0" t="0" r="5080" b="0"/>
            <wp:docPr id="14344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5409" name=""/>
                    <pic:cNvPicPr/>
                  </pic:nvPicPr>
                  <pic:blipFill>
                    <a:blip r:embed="rId17"/>
                    <a:stretch>
                      <a:fillRect/>
                    </a:stretch>
                  </pic:blipFill>
                  <pic:spPr>
                    <a:xfrm>
                      <a:off x="0" y="0"/>
                      <a:ext cx="5223052" cy="3194823"/>
                    </a:xfrm>
                    <a:prstGeom prst="rect">
                      <a:avLst/>
                    </a:prstGeom>
                  </pic:spPr>
                </pic:pic>
              </a:graphicData>
            </a:graphic>
          </wp:inline>
        </w:drawing>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t xml:space="preserve">3. Online Security: </w:t>
      </w:r>
      <w:r w:rsidR="00F55BBD" w:rsidRPr="005D7E43">
        <w:rPr>
          <w:rFonts w:ascii="Times New Roman" w:hAnsi="Times New Roman" w:cs="Times New Roman"/>
        </w:rPr>
        <w:t>With the growth of online and mobile banking, security has become a key concern. Innovations such as two-factor authentication (2FA), encryption, and biometric verification improved digital transaction security, aiding in the prevention of fraud and cyber-attack.</w:t>
      </w:r>
      <w:r w:rsidR="00F55BBD" w:rsidRPr="005D7E43">
        <w:rPr>
          <w:rFonts w:ascii="Times New Roman" w:hAnsi="Times New Roman" w:cs="Times New Roman"/>
        </w:rPr>
        <w:br/>
      </w:r>
    </w:p>
    <w:p w14:paraId="276B7BAB" w14:textId="2BA37DDA" w:rsidR="00F55BBD" w:rsidRPr="005D7E43" w:rsidRDefault="00F55BBD" w:rsidP="00E841B2">
      <w:pPr>
        <w:pStyle w:val="ListParagraph"/>
        <w:numPr>
          <w:ilvl w:val="0"/>
          <w:numId w:val="1"/>
        </w:numPr>
        <w:rPr>
          <w:rFonts w:ascii="Times New Roman" w:hAnsi="Times New Roman" w:cs="Times New Roman"/>
        </w:rPr>
      </w:pPr>
      <w:r w:rsidRPr="005D7E43">
        <w:rPr>
          <w:rFonts w:ascii="Times New Roman" w:hAnsi="Times New Roman" w:cs="Times New Roman"/>
          <w:b/>
          <w:bCs/>
        </w:rPr>
        <w:t>Fintech Innovation and the Future of Banking</w:t>
      </w:r>
      <w:r w:rsidRPr="005D7E43">
        <w:rPr>
          <w:rFonts w:ascii="Times New Roman" w:hAnsi="Times New Roman" w:cs="Times New Roman"/>
          <w:b/>
          <w:bCs/>
        </w:rPr>
        <w:t xml:space="preserve">: </w:t>
      </w:r>
      <w:r w:rsidRPr="005D7E43">
        <w:rPr>
          <w:rFonts w:ascii="Times New Roman" w:hAnsi="Times New Roman" w:cs="Times New Roman"/>
        </w:rPr>
        <w:t>Fintech businesses have recently launched innovative technologies that are altering the financial industry</w:t>
      </w:r>
      <w:r w:rsidRPr="005D7E43">
        <w:rPr>
          <w:rFonts w:ascii="Times New Roman" w:hAnsi="Times New Roman" w:cs="Times New Roman"/>
        </w:rPr>
        <w:t>:</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t xml:space="preserve">1. Blockchain &amp; Cryptocurrencies: </w:t>
      </w:r>
      <w:r w:rsidRPr="005D7E43">
        <w:rPr>
          <w:rFonts w:ascii="Times New Roman" w:hAnsi="Times New Roman" w:cs="Times New Roman"/>
        </w:rPr>
        <w:t>Blockchain technology, which provides decentralised and secure transaction mechanisms, has the ability to minimise fraud while increasing transparency. Cryptocurrencies such as Bitcoin provide alternative payment methods that operate outside of established financial networks.</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t xml:space="preserve">2. Artificial Intelligence &amp; Machine Learning: </w:t>
      </w:r>
      <w:r w:rsidRPr="005D7E43">
        <w:rPr>
          <w:rFonts w:ascii="Times New Roman" w:hAnsi="Times New Roman" w:cs="Times New Roman"/>
        </w:rPr>
        <w:t>Used to detect fraud, provide customer assistance (e.g., chatbots), and personalise banking services. Machine learning and artificial intelligence algorithms can analyse massive datasets to detect trends and abnormalities, which improves security and user experience.</w:t>
      </w:r>
      <w:r w:rsidR="00F02C30" w:rsidRPr="005D7E43">
        <w:rPr>
          <w:rFonts w:ascii="Times New Roman" w:hAnsi="Times New Roman" w:cs="Times New Roman"/>
        </w:rPr>
        <w:br/>
        <w:t xml:space="preserve"> </w:t>
      </w:r>
      <w:r w:rsidR="00F02C30" w:rsidRPr="005D7E43">
        <w:rPr>
          <w:rFonts w:ascii="Times New Roman" w:hAnsi="Times New Roman" w:cs="Times New Roman"/>
        </w:rPr>
        <w:tab/>
      </w:r>
      <w:r w:rsidR="00F02C30" w:rsidRPr="005D7E43">
        <w:rPr>
          <w:rFonts w:ascii="Times New Roman" w:hAnsi="Times New Roman" w:cs="Times New Roman"/>
        </w:rPr>
        <w:lastRenderedPageBreak/>
        <w:fldChar w:fldCharType="begin"/>
      </w:r>
      <w:r w:rsidR="00F02C30" w:rsidRPr="005D7E43">
        <w:rPr>
          <w:rFonts w:ascii="Times New Roman" w:hAnsi="Times New Roman" w:cs="Times New Roman"/>
        </w:rPr>
        <w:instrText xml:space="preserve"> INCLUDEPICTURE "https://www.acuitykp.com/wp-content/uploads/2022/12/Infographic-03.png" \* MERGEFORMATINET </w:instrText>
      </w:r>
      <w:r w:rsidR="00F02C30" w:rsidRPr="005D7E43">
        <w:rPr>
          <w:rFonts w:ascii="Times New Roman" w:hAnsi="Times New Roman" w:cs="Times New Roman"/>
        </w:rPr>
        <w:fldChar w:fldCharType="separate"/>
      </w:r>
      <w:r w:rsidR="00F02C30" w:rsidRPr="005D7E43">
        <w:rPr>
          <w:rFonts w:ascii="Times New Roman" w:hAnsi="Times New Roman" w:cs="Times New Roman"/>
          <w:noProof/>
        </w:rPr>
        <w:drawing>
          <wp:inline distT="0" distB="0" distL="0" distR="0" wp14:anchorId="01FF8A72" wp14:editId="4EE8A1B2">
            <wp:extent cx="5731510" cy="2179320"/>
            <wp:effectExtent l="0" t="0" r="0" b="5080"/>
            <wp:docPr id="351115636" name="Picture 13" descr="AI and ML impact on banking industry | Acuity Knowledge Part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I and ML impact on banking industry | Acuity Knowledge Partn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79320"/>
                    </a:xfrm>
                    <a:prstGeom prst="rect">
                      <a:avLst/>
                    </a:prstGeom>
                    <a:noFill/>
                    <a:ln>
                      <a:noFill/>
                    </a:ln>
                  </pic:spPr>
                </pic:pic>
              </a:graphicData>
            </a:graphic>
          </wp:inline>
        </w:drawing>
      </w:r>
      <w:r w:rsidR="00F02C30" w:rsidRPr="005D7E43">
        <w:rPr>
          <w:rFonts w:ascii="Times New Roman" w:hAnsi="Times New Roman" w:cs="Times New Roman"/>
        </w:rPr>
        <w:fldChar w:fldCharType="end"/>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t xml:space="preserve">3. Open Banking: </w:t>
      </w:r>
      <w:r w:rsidRPr="005D7E43">
        <w:rPr>
          <w:rFonts w:ascii="Times New Roman" w:hAnsi="Times New Roman" w:cs="Times New Roman"/>
        </w:rPr>
        <w:t>APIs enable third-party developers to create financial institution-specific applications and services. This encourages innovation and competition, which leads to the creation of new financial products and services that improve the consumer experience and broaden access to banking.</w:t>
      </w:r>
      <w:r w:rsidR="00F02C30" w:rsidRPr="005D7E43">
        <w:rPr>
          <w:rFonts w:ascii="Times New Roman" w:hAnsi="Times New Roman" w:cs="Times New Roman"/>
        </w:rPr>
        <w:br/>
      </w:r>
    </w:p>
    <w:p w14:paraId="7415D6CB" w14:textId="3F6CA44E" w:rsidR="00F02C30" w:rsidRPr="005D7E43" w:rsidRDefault="00F02C30" w:rsidP="00F02C30">
      <w:pPr>
        <w:rPr>
          <w:rFonts w:ascii="Times New Roman" w:hAnsi="Times New Roman" w:cs="Times New Roman"/>
          <w:b/>
          <w:bCs/>
          <w:sz w:val="32"/>
          <w:szCs w:val="32"/>
        </w:rPr>
      </w:pPr>
      <w:r w:rsidRPr="005D7E43">
        <w:rPr>
          <w:rFonts w:ascii="Times New Roman" w:hAnsi="Times New Roman" w:cs="Times New Roman"/>
          <w:b/>
          <w:bCs/>
          <w:sz w:val="32"/>
          <w:szCs w:val="32"/>
        </w:rPr>
        <w:t>Banking System Resilience During Economic Crises in the U.S.</w:t>
      </w:r>
    </w:p>
    <w:p w14:paraId="733C88A4" w14:textId="60B1388A" w:rsidR="00F02C30" w:rsidRPr="005D7E43" w:rsidRDefault="00F02C30" w:rsidP="00F02C30">
      <w:pPr>
        <w:rPr>
          <w:rFonts w:ascii="Times New Roman" w:hAnsi="Times New Roman" w:cs="Times New Roman"/>
        </w:rPr>
      </w:pPr>
      <w:r w:rsidRPr="005D7E43">
        <w:rPr>
          <w:rFonts w:ascii="Times New Roman" w:hAnsi="Times New Roman" w:cs="Times New Roman"/>
        </w:rPr>
        <w:t>There are many economic crises resilience below are few mentioned:</w:t>
      </w:r>
    </w:p>
    <w:p w14:paraId="7AAD7C34" w14:textId="241902C8" w:rsidR="00F02C30" w:rsidRPr="005D7E43" w:rsidRDefault="00F02C30" w:rsidP="00F02C30">
      <w:pPr>
        <w:pStyle w:val="ListParagraph"/>
        <w:numPr>
          <w:ilvl w:val="0"/>
          <w:numId w:val="2"/>
        </w:numPr>
        <w:rPr>
          <w:rFonts w:ascii="Times New Roman" w:hAnsi="Times New Roman" w:cs="Times New Roman"/>
        </w:rPr>
      </w:pPr>
      <w:r w:rsidRPr="005D7E43">
        <w:rPr>
          <w:rFonts w:ascii="Times New Roman" w:hAnsi="Times New Roman" w:cs="Times New Roman"/>
          <w:b/>
          <w:bCs/>
        </w:rPr>
        <w:t>The Great Depression</w:t>
      </w:r>
      <w:r w:rsidR="005D7E43">
        <w:rPr>
          <w:rFonts w:ascii="Times New Roman" w:hAnsi="Times New Roman" w:cs="Times New Roman"/>
          <w:b/>
          <w:bCs/>
        </w:rPr>
        <w:t>(1929)</w:t>
      </w:r>
      <w:r w:rsidRPr="005D7E43">
        <w:rPr>
          <w:rFonts w:ascii="Times New Roman" w:hAnsi="Times New Roman" w:cs="Times New Roman"/>
          <w:b/>
          <w:bCs/>
        </w:rPr>
        <w:t xml:space="preserve">: </w:t>
      </w:r>
      <w:r w:rsidRPr="005D7E43">
        <w:rPr>
          <w:rFonts w:ascii="Times New Roman" w:hAnsi="Times New Roman" w:cs="Times New Roman"/>
        </w:rPr>
        <w:br/>
      </w:r>
      <w:r w:rsidR="00ED1037" w:rsidRPr="005D7E43">
        <w:rPr>
          <w:rFonts w:ascii="Times New Roman" w:hAnsi="Times New Roman" w:cs="Times New Roman"/>
          <w:b/>
          <w:bCs/>
        </w:rPr>
        <w:t>Causes</w:t>
      </w:r>
      <w:r w:rsidR="00ED1037" w:rsidRPr="005D7E43">
        <w:rPr>
          <w:rFonts w:ascii="Times New Roman" w:hAnsi="Times New Roman" w:cs="Times New Roman"/>
        </w:rPr>
        <w:t>: The 1929 stock market crash, along with bank failures, reduced purchasing power, and high unemployment rates, set off the Great Depression.</w:t>
      </w:r>
      <w:r w:rsidR="00ED1037" w:rsidRPr="005D7E43">
        <w:rPr>
          <w:rFonts w:ascii="Times New Roman" w:hAnsi="Times New Roman" w:cs="Times New Roman"/>
        </w:rPr>
        <w:br/>
      </w:r>
      <w:r w:rsidR="00ED1037" w:rsidRPr="005D7E43">
        <w:rPr>
          <w:rFonts w:ascii="Times New Roman" w:hAnsi="Times New Roman" w:cs="Times New Roman"/>
          <w:b/>
          <w:bCs/>
        </w:rPr>
        <w:t>Impac</w:t>
      </w:r>
      <w:r w:rsidR="00ED1037" w:rsidRPr="005D7E43">
        <w:rPr>
          <w:rFonts w:ascii="Times New Roman" w:hAnsi="Times New Roman" w:cs="Times New Roman"/>
          <w:b/>
          <w:bCs/>
        </w:rPr>
        <w:t>t:</w:t>
      </w:r>
      <w:r w:rsidR="00ED1037" w:rsidRPr="005D7E43">
        <w:rPr>
          <w:rFonts w:ascii="Times New Roman" w:hAnsi="Times New Roman" w:cs="Times New Roman"/>
        </w:rPr>
        <w:t xml:space="preserve"> </w:t>
      </w:r>
      <w:r w:rsidR="00ED1037" w:rsidRPr="005D7E43">
        <w:rPr>
          <w:rFonts w:ascii="Times New Roman" w:hAnsi="Times New Roman" w:cs="Times New Roman"/>
        </w:rPr>
        <w:t>Over 9,000 banks collapsed, resulting in enormous financial losses to depositors.</w:t>
      </w:r>
      <w:r w:rsidR="00ED1037" w:rsidRPr="005D7E43">
        <w:rPr>
          <w:rFonts w:ascii="Times New Roman" w:hAnsi="Times New Roman" w:cs="Times New Roman"/>
        </w:rPr>
        <w:br/>
      </w:r>
      <w:r w:rsidR="00ED1037" w:rsidRPr="005D7E43">
        <w:rPr>
          <w:rFonts w:ascii="Times New Roman" w:hAnsi="Times New Roman" w:cs="Times New Roman"/>
          <w:b/>
          <w:bCs/>
        </w:rPr>
        <w:t>Solution and Recovery:</w:t>
      </w:r>
      <w:r w:rsidR="00ED1037" w:rsidRPr="005D7E43">
        <w:rPr>
          <w:rFonts w:ascii="Times New Roman" w:hAnsi="Times New Roman" w:cs="Times New Roman"/>
        </w:rPr>
        <w:br/>
      </w:r>
      <w:r w:rsidR="00ED1037" w:rsidRPr="005D7E43">
        <w:rPr>
          <w:rFonts w:ascii="Times New Roman" w:hAnsi="Times New Roman" w:cs="Times New Roman"/>
          <w:b/>
          <w:bCs/>
        </w:rPr>
        <w:t xml:space="preserve"> </w:t>
      </w:r>
      <w:r w:rsidR="00ED1037" w:rsidRPr="005D7E43">
        <w:rPr>
          <w:rFonts w:ascii="Times New Roman" w:hAnsi="Times New Roman" w:cs="Times New Roman"/>
          <w:b/>
          <w:bCs/>
        </w:rPr>
        <w:tab/>
      </w:r>
      <w:r w:rsidR="00ED1037" w:rsidRPr="005D7E43">
        <w:rPr>
          <w:rFonts w:ascii="Times New Roman" w:hAnsi="Times New Roman" w:cs="Times New Roman"/>
          <w:b/>
          <w:bCs/>
        </w:rPr>
        <w:t>FDIC Formation:</w:t>
      </w:r>
      <w:r w:rsidR="00ED1037" w:rsidRPr="005D7E43">
        <w:rPr>
          <w:rFonts w:ascii="Times New Roman" w:hAnsi="Times New Roman" w:cs="Times New Roman"/>
        </w:rPr>
        <w:t xml:space="preserve"> The Federal Deposit Insurance Corporation (FDIC) was founded in 1933 to protect deposits and restore faith in the banking industry.</w:t>
      </w:r>
      <w:r w:rsidR="00ED1037" w:rsidRPr="005D7E43">
        <w:rPr>
          <w:rFonts w:ascii="Times New Roman" w:hAnsi="Times New Roman" w:cs="Times New Roman"/>
        </w:rPr>
        <w:br/>
      </w:r>
      <w:r w:rsidR="00ED1037" w:rsidRPr="005D7E43">
        <w:rPr>
          <w:rFonts w:ascii="Times New Roman" w:hAnsi="Times New Roman" w:cs="Times New Roman"/>
        </w:rPr>
        <w:t xml:space="preserve"> </w:t>
      </w:r>
      <w:r w:rsidR="00ED1037" w:rsidRPr="005D7E43">
        <w:rPr>
          <w:rFonts w:ascii="Times New Roman" w:hAnsi="Times New Roman" w:cs="Times New Roman"/>
        </w:rPr>
        <w:tab/>
      </w:r>
      <w:r w:rsidR="00ED1037" w:rsidRPr="005D7E43">
        <w:rPr>
          <w:rFonts w:ascii="Times New Roman" w:hAnsi="Times New Roman" w:cs="Times New Roman"/>
          <w:b/>
          <w:bCs/>
        </w:rPr>
        <w:t>Banking reforms:</w:t>
      </w:r>
      <w:r w:rsidR="00ED1037" w:rsidRPr="005D7E43">
        <w:rPr>
          <w:rFonts w:ascii="Times New Roman" w:hAnsi="Times New Roman" w:cs="Times New Roman"/>
        </w:rPr>
        <w:t xml:space="preserve"> To limit risk, the Glass-Steagall Act distinguished between commercial and investment banking activities.</w:t>
      </w:r>
      <w:r w:rsidR="00ED1037" w:rsidRPr="005D7E43">
        <w:rPr>
          <w:rFonts w:ascii="Times New Roman" w:hAnsi="Times New Roman" w:cs="Times New Roman"/>
        </w:rPr>
        <w:br/>
      </w:r>
      <w:r w:rsidR="00ED1037" w:rsidRPr="005D7E43">
        <w:rPr>
          <w:rFonts w:ascii="Times New Roman" w:hAnsi="Times New Roman" w:cs="Times New Roman"/>
        </w:rPr>
        <w:t xml:space="preserve"> </w:t>
      </w:r>
      <w:r w:rsidR="00ED1037" w:rsidRPr="005D7E43">
        <w:rPr>
          <w:rFonts w:ascii="Times New Roman" w:hAnsi="Times New Roman" w:cs="Times New Roman"/>
        </w:rPr>
        <w:tab/>
      </w:r>
      <w:r w:rsidR="00ED1037" w:rsidRPr="005D7E43">
        <w:rPr>
          <w:rFonts w:ascii="Times New Roman" w:hAnsi="Times New Roman" w:cs="Times New Roman"/>
          <w:b/>
          <w:bCs/>
        </w:rPr>
        <w:t>New Deal programmes:</w:t>
      </w:r>
      <w:r w:rsidR="00ED1037" w:rsidRPr="005D7E43">
        <w:rPr>
          <w:rFonts w:ascii="Times New Roman" w:hAnsi="Times New Roman" w:cs="Times New Roman"/>
        </w:rPr>
        <w:t xml:space="preserve"> President Franklin D. Roosevelt established the programme to give economic assistance, recovery, and change.</w:t>
      </w:r>
      <w:r w:rsidR="005D7E43">
        <w:rPr>
          <w:rFonts w:ascii="Times New Roman" w:hAnsi="Times New Roman" w:cs="Times New Roman"/>
        </w:rPr>
        <w:br/>
      </w:r>
      <w:r w:rsidR="00ED1037" w:rsidRPr="005D7E43">
        <w:rPr>
          <w:rFonts w:ascii="Times New Roman" w:hAnsi="Times New Roman" w:cs="Times New Roman"/>
        </w:rPr>
        <w:br/>
      </w:r>
      <w:r w:rsidR="005D7E43">
        <w:rPr>
          <w:noProof/>
        </w:rPr>
        <w:drawing>
          <wp:inline distT="0" distB="0" distL="0" distR="0" wp14:anchorId="04E29ED5" wp14:editId="618E9762">
            <wp:extent cx="1859973" cy="1430861"/>
            <wp:effectExtent l="0" t="0" r="0" b="4445"/>
            <wp:docPr id="273495511" name="Picture 14" descr="The Start of the Great Depression –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Start of the Great Depression – TH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4252" cy="1434152"/>
                    </a:xfrm>
                    <a:prstGeom prst="rect">
                      <a:avLst/>
                    </a:prstGeom>
                    <a:noFill/>
                    <a:ln>
                      <a:noFill/>
                    </a:ln>
                  </pic:spPr>
                </pic:pic>
              </a:graphicData>
            </a:graphic>
          </wp:inline>
        </w:drawing>
      </w:r>
      <w:r w:rsidR="005D7E43">
        <w:fldChar w:fldCharType="begin"/>
      </w:r>
      <w:r w:rsidR="005D7E43">
        <w:instrText xml:space="preserve"> INCLUDEPICTURE "https://static.seekingalpha.com/uploads/2009/8/28/saupload_bank4.jpg" \* MERGEFORMATINET </w:instrText>
      </w:r>
      <w:r w:rsidR="005D7E43">
        <w:fldChar w:fldCharType="separate"/>
      </w:r>
      <w:r w:rsidR="005D7E43">
        <w:rPr>
          <w:noProof/>
        </w:rPr>
        <w:drawing>
          <wp:inline distT="0" distB="0" distL="0" distR="0" wp14:anchorId="4617210F" wp14:editId="25AB4B6B">
            <wp:extent cx="2378737" cy="1943100"/>
            <wp:effectExtent l="0" t="0" r="0" b="0"/>
            <wp:docPr id="1802989662" name="Picture 15" descr="81 Bank Failures So Far in 2009: But It's All Relative (NYSEARCA:XLF) |  Seeking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 Bank Failures So Far in 2009: But It's All Relative (NYSEARCA:XLF) |  Seeking Alph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7278" cy="1974583"/>
                    </a:xfrm>
                    <a:prstGeom prst="rect">
                      <a:avLst/>
                    </a:prstGeom>
                    <a:noFill/>
                    <a:ln>
                      <a:noFill/>
                    </a:ln>
                  </pic:spPr>
                </pic:pic>
              </a:graphicData>
            </a:graphic>
          </wp:inline>
        </w:drawing>
      </w:r>
      <w:r w:rsidR="005D7E43">
        <w:fldChar w:fldCharType="end"/>
      </w:r>
    </w:p>
    <w:p w14:paraId="2500C21D" w14:textId="29E4D316" w:rsidR="00ED1037" w:rsidRPr="005D7E43" w:rsidRDefault="00ED1037" w:rsidP="00F02C30">
      <w:pPr>
        <w:pStyle w:val="ListParagraph"/>
        <w:numPr>
          <w:ilvl w:val="0"/>
          <w:numId w:val="2"/>
        </w:numPr>
        <w:rPr>
          <w:rFonts w:ascii="Times New Roman" w:hAnsi="Times New Roman" w:cs="Times New Roman"/>
        </w:rPr>
      </w:pPr>
      <w:r w:rsidRPr="005D7E43">
        <w:rPr>
          <w:rFonts w:ascii="Times New Roman" w:hAnsi="Times New Roman" w:cs="Times New Roman"/>
          <w:b/>
          <w:bCs/>
        </w:rPr>
        <w:lastRenderedPageBreak/>
        <w:t>World War II</w:t>
      </w:r>
      <w:r w:rsidR="005D7E43">
        <w:rPr>
          <w:rFonts w:ascii="Times New Roman" w:hAnsi="Times New Roman" w:cs="Times New Roman"/>
          <w:b/>
          <w:bCs/>
        </w:rPr>
        <w:t>(1939-1945)</w:t>
      </w:r>
      <w:r w:rsidRPr="005D7E43">
        <w:rPr>
          <w:rFonts w:ascii="Times New Roman" w:hAnsi="Times New Roman" w:cs="Times New Roman"/>
        </w:rPr>
        <w:t>:</w:t>
      </w:r>
      <w:r w:rsidRPr="005D7E43">
        <w:rPr>
          <w:rFonts w:ascii="Times New Roman" w:hAnsi="Times New Roman" w:cs="Times New Roman"/>
        </w:rPr>
        <w:br/>
      </w:r>
      <w:r w:rsidRPr="005D7E43">
        <w:rPr>
          <w:rFonts w:ascii="Times New Roman" w:hAnsi="Times New Roman" w:cs="Times New Roman"/>
          <w:b/>
          <w:bCs/>
        </w:rPr>
        <w:t>Challenges:</w:t>
      </w:r>
      <w:r w:rsidRPr="005D7E43">
        <w:rPr>
          <w:rFonts w:ascii="Times New Roman" w:hAnsi="Times New Roman" w:cs="Times New Roman"/>
        </w:rPr>
        <w:t xml:space="preserve"> Banks had to finance the war effort while also managing inflationary concerns.</w:t>
      </w:r>
      <w:r w:rsidRPr="005D7E43">
        <w:rPr>
          <w:rFonts w:ascii="Times New Roman" w:hAnsi="Times New Roman" w:cs="Times New Roman"/>
        </w:rPr>
        <w:br/>
      </w:r>
      <w:r w:rsidRPr="005D7E43">
        <w:rPr>
          <w:rFonts w:ascii="Times New Roman" w:hAnsi="Times New Roman" w:cs="Times New Roman"/>
          <w:b/>
          <w:bCs/>
        </w:rPr>
        <w:t>Solution and Recovery:</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r>
      <w:r w:rsidRPr="005D7E43">
        <w:rPr>
          <w:rFonts w:ascii="Times New Roman" w:hAnsi="Times New Roman" w:cs="Times New Roman"/>
          <w:b/>
          <w:bCs/>
        </w:rPr>
        <w:t>War Bonds:</w:t>
      </w:r>
      <w:r w:rsidRPr="005D7E43">
        <w:rPr>
          <w:rFonts w:ascii="Times New Roman" w:hAnsi="Times New Roman" w:cs="Times New Roman"/>
        </w:rPr>
        <w:t xml:space="preserve"> Banks were instrumental in financing the war by selling war bonds, which served to stabilise the banking industry.</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r>
      <w:r w:rsidRPr="005D7E43">
        <w:rPr>
          <w:rFonts w:ascii="Times New Roman" w:hAnsi="Times New Roman" w:cs="Times New Roman"/>
          <w:b/>
          <w:bCs/>
        </w:rPr>
        <w:t>Economic Boom:</w:t>
      </w:r>
      <w:r w:rsidRPr="005D7E43">
        <w:rPr>
          <w:rFonts w:ascii="Times New Roman" w:hAnsi="Times New Roman" w:cs="Times New Roman"/>
        </w:rPr>
        <w:t xml:space="preserve"> The postwar economic boom boosted savings and investments, which benefited banks.</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r>
      <w:r w:rsidRPr="005D7E43">
        <w:rPr>
          <w:rFonts w:ascii="Times New Roman" w:hAnsi="Times New Roman" w:cs="Times New Roman"/>
          <w:b/>
          <w:bCs/>
        </w:rPr>
        <w:t>GI Bill</w:t>
      </w:r>
      <w:r w:rsidRPr="005D7E43">
        <w:rPr>
          <w:rFonts w:ascii="Times New Roman" w:hAnsi="Times New Roman" w:cs="Times New Roman"/>
          <w:b/>
          <w:bCs/>
        </w:rPr>
        <w:t>:</w:t>
      </w:r>
      <w:r w:rsidRPr="005D7E43">
        <w:rPr>
          <w:rFonts w:ascii="Times New Roman" w:hAnsi="Times New Roman" w:cs="Times New Roman"/>
        </w:rPr>
        <w:t xml:space="preserve"> </w:t>
      </w:r>
      <w:r w:rsidRPr="005D7E43">
        <w:rPr>
          <w:rFonts w:ascii="Times New Roman" w:hAnsi="Times New Roman" w:cs="Times New Roman"/>
        </w:rPr>
        <w:t>F</w:t>
      </w:r>
      <w:r w:rsidRPr="005D7E43">
        <w:rPr>
          <w:rFonts w:ascii="Times New Roman" w:hAnsi="Times New Roman" w:cs="Times New Roman"/>
        </w:rPr>
        <w:t>acilitated house loans and educational funding through banks, hence helping to economic growth.</w:t>
      </w:r>
      <w:r w:rsidRPr="005D7E43">
        <w:rPr>
          <w:rFonts w:ascii="Times New Roman" w:hAnsi="Times New Roman" w:cs="Times New Roman"/>
        </w:rPr>
        <w:br/>
      </w:r>
    </w:p>
    <w:p w14:paraId="2F9EF640" w14:textId="1E8C2806" w:rsidR="00ED1037" w:rsidRPr="005D7E43" w:rsidRDefault="00ED1037" w:rsidP="00F02C30">
      <w:pPr>
        <w:pStyle w:val="ListParagraph"/>
        <w:numPr>
          <w:ilvl w:val="0"/>
          <w:numId w:val="2"/>
        </w:numPr>
        <w:rPr>
          <w:rFonts w:ascii="Times New Roman" w:hAnsi="Times New Roman" w:cs="Times New Roman"/>
        </w:rPr>
      </w:pPr>
      <w:r w:rsidRPr="005D7E43">
        <w:rPr>
          <w:rFonts w:ascii="Times New Roman" w:hAnsi="Times New Roman" w:cs="Times New Roman"/>
          <w:b/>
          <w:bCs/>
        </w:rPr>
        <w:t>Saving &amp; Loan Crisis</w:t>
      </w:r>
      <w:r w:rsidR="005D7E43">
        <w:rPr>
          <w:rFonts w:ascii="Times New Roman" w:hAnsi="Times New Roman" w:cs="Times New Roman"/>
          <w:b/>
          <w:bCs/>
        </w:rPr>
        <w:t>(1980s)</w:t>
      </w:r>
      <w:r w:rsidRPr="005D7E43">
        <w:rPr>
          <w:rFonts w:ascii="Times New Roman" w:hAnsi="Times New Roman" w:cs="Times New Roman"/>
        </w:rPr>
        <w:t>:</w:t>
      </w:r>
      <w:r w:rsidRPr="005D7E43">
        <w:rPr>
          <w:rFonts w:ascii="Times New Roman" w:hAnsi="Times New Roman" w:cs="Times New Roman"/>
        </w:rPr>
        <w:br/>
      </w:r>
      <w:r w:rsidRPr="005D7E43">
        <w:rPr>
          <w:rFonts w:ascii="Times New Roman" w:hAnsi="Times New Roman" w:cs="Times New Roman"/>
          <w:b/>
          <w:bCs/>
        </w:rPr>
        <w:t>Causes:</w:t>
      </w:r>
      <w:r w:rsidRPr="005D7E43">
        <w:rPr>
          <w:rFonts w:ascii="Times New Roman" w:hAnsi="Times New Roman" w:cs="Times New Roman"/>
        </w:rPr>
        <w:t xml:space="preserve"> Over 1,000 savings and loan organisations failed due to deregulation, high interest rates, and hazardous lending practices.</w:t>
      </w:r>
      <w:r w:rsidRPr="005D7E43">
        <w:rPr>
          <w:rFonts w:ascii="Times New Roman" w:hAnsi="Times New Roman" w:cs="Times New Roman"/>
        </w:rPr>
        <w:br/>
      </w:r>
      <w:r w:rsidRPr="005D7E43">
        <w:rPr>
          <w:rFonts w:ascii="Times New Roman" w:hAnsi="Times New Roman" w:cs="Times New Roman"/>
          <w:b/>
          <w:bCs/>
        </w:rPr>
        <w:t>Impact:</w:t>
      </w:r>
      <w:r w:rsidRPr="005D7E43">
        <w:rPr>
          <w:rFonts w:ascii="Times New Roman" w:hAnsi="Times New Roman" w:cs="Times New Roman"/>
        </w:rPr>
        <w:t xml:space="preserve"> The crisis led to a loss of public trust and considerable financial losses.</w:t>
      </w:r>
      <w:r w:rsidRPr="005D7E43">
        <w:rPr>
          <w:rFonts w:ascii="Times New Roman" w:hAnsi="Times New Roman" w:cs="Times New Roman"/>
        </w:rPr>
        <w:br/>
      </w:r>
      <w:r w:rsidRPr="005D7E43">
        <w:rPr>
          <w:rFonts w:ascii="Times New Roman" w:hAnsi="Times New Roman" w:cs="Times New Roman"/>
          <w:b/>
          <w:bCs/>
        </w:rPr>
        <w:t>Solution and Recovery:</w:t>
      </w:r>
      <w:r w:rsidRPr="005D7E43">
        <w:rPr>
          <w:rFonts w:ascii="Times New Roman" w:hAnsi="Times New Roman" w:cs="Times New Roman"/>
        </w:rPr>
        <w:br/>
      </w:r>
      <w:r w:rsidRPr="005D7E43">
        <w:rPr>
          <w:rFonts w:ascii="Times New Roman" w:hAnsi="Times New Roman" w:cs="Times New Roman"/>
        </w:rPr>
        <w:t xml:space="preserve"> </w:t>
      </w:r>
      <w:r w:rsidRPr="005D7E43">
        <w:rPr>
          <w:rFonts w:ascii="Times New Roman" w:hAnsi="Times New Roman" w:cs="Times New Roman"/>
          <w:b/>
          <w:bCs/>
        </w:rPr>
        <w:tab/>
      </w:r>
      <w:r w:rsidRPr="005D7E43">
        <w:rPr>
          <w:rFonts w:ascii="Times New Roman" w:hAnsi="Times New Roman" w:cs="Times New Roman"/>
          <w:b/>
          <w:bCs/>
        </w:rPr>
        <w:t>Resolution Trust Corporation (RTC):</w:t>
      </w:r>
      <w:r w:rsidRPr="005D7E43">
        <w:rPr>
          <w:rFonts w:ascii="Times New Roman" w:hAnsi="Times New Roman" w:cs="Times New Roman"/>
        </w:rPr>
        <w:t xml:space="preserve"> Founded to manage and dispose of the assets of insolvent banks.</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r>
      <w:r w:rsidRPr="005D7E43">
        <w:rPr>
          <w:rFonts w:ascii="Times New Roman" w:hAnsi="Times New Roman" w:cs="Times New Roman"/>
          <w:b/>
          <w:bCs/>
        </w:rPr>
        <w:t>Financial Institutions Reform, Recovery, and Enforcement Act (FIRREA)</w:t>
      </w:r>
      <w:r w:rsidRPr="005D7E43">
        <w:rPr>
          <w:rFonts w:ascii="Times New Roman" w:hAnsi="Times New Roman" w:cs="Times New Roman"/>
          <w:b/>
          <w:bCs/>
        </w:rPr>
        <w:t>:</w:t>
      </w:r>
      <w:r w:rsidRPr="005D7E43">
        <w:rPr>
          <w:rFonts w:ascii="Times New Roman" w:hAnsi="Times New Roman" w:cs="Times New Roman"/>
        </w:rPr>
        <w:t xml:space="preserve"> </w:t>
      </w:r>
      <w:r w:rsidRPr="005D7E43">
        <w:rPr>
          <w:rFonts w:ascii="Times New Roman" w:hAnsi="Times New Roman" w:cs="Times New Roman"/>
        </w:rPr>
        <w:t>E</w:t>
      </w:r>
      <w:r w:rsidRPr="005D7E43">
        <w:rPr>
          <w:rFonts w:ascii="Times New Roman" w:hAnsi="Times New Roman" w:cs="Times New Roman"/>
        </w:rPr>
        <w:t>nacted in 1989 to revamp the regulatory environment and restore trust in the savings and loan business.</w:t>
      </w:r>
      <w:r w:rsidR="005D7E43">
        <w:rPr>
          <w:rFonts w:ascii="Times New Roman" w:hAnsi="Times New Roman" w:cs="Times New Roman"/>
        </w:rPr>
        <w:br/>
      </w:r>
      <w:r w:rsidR="005D7E43">
        <w:fldChar w:fldCharType="begin"/>
      </w:r>
      <w:r w:rsidR="005D7E43">
        <w:instrText xml:space="preserve"> INCLUDEPICTURE "https://static.seekingalpha.com/uploads/2009/8/28/saupload_bank4.jpg" \* MERGEFORMATINET </w:instrText>
      </w:r>
      <w:r w:rsidR="005D7E43">
        <w:fldChar w:fldCharType="separate"/>
      </w:r>
      <w:r w:rsidR="005D7E43">
        <w:rPr>
          <w:noProof/>
        </w:rPr>
        <w:drawing>
          <wp:inline distT="0" distB="0" distL="0" distR="0" wp14:anchorId="351D61A7" wp14:editId="33548BC3">
            <wp:extent cx="4894118" cy="3997821"/>
            <wp:effectExtent l="0" t="0" r="0" b="3175"/>
            <wp:docPr id="1995385108" name="Picture 16" descr="81 Bank Failures So Far in 2009: But It's All Relative (NYSEARCA:XLF) |  Seeking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81 Bank Failures So Far in 2009: But It's All Relative (NYSEARCA:XLF) |  Seeking Alph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0158" cy="4002755"/>
                    </a:xfrm>
                    <a:prstGeom prst="rect">
                      <a:avLst/>
                    </a:prstGeom>
                    <a:noFill/>
                    <a:ln>
                      <a:noFill/>
                    </a:ln>
                  </pic:spPr>
                </pic:pic>
              </a:graphicData>
            </a:graphic>
          </wp:inline>
        </w:drawing>
      </w:r>
      <w:r w:rsidR="005D7E43">
        <w:fldChar w:fldCharType="end"/>
      </w:r>
      <w:r w:rsidRPr="005D7E43">
        <w:rPr>
          <w:rFonts w:ascii="Times New Roman" w:hAnsi="Times New Roman" w:cs="Times New Roman"/>
        </w:rPr>
        <w:br/>
      </w:r>
    </w:p>
    <w:p w14:paraId="75C3CFF1" w14:textId="3771772A" w:rsidR="00ED1037" w:rsidRPr="005D7E43" w:rsidRDefault="00ED1037" w:rsidP="00F02C30">
      <w:pPr>
        <w:pStyle w:val="ListParagraph"/>
        <w:numPr>
          <w:ilvl w:val="0"/>
          <w:numId w:val="2"/>
        </w:numPr>
        <w:rPr>
          <w:rFonts w:ascii="Times New Roman" w:hAnsi="Times New Roman" w:cs="Times New Roman"/>
          <w:b/>
          <w:bCs/>
        </w:rPr>
      </w:pPr>
      <w:r w:rsidRPr="005D7E43">
        <w:rPr>
          <w:rFonts w:ascii="Times New Roman" w:hAnsi="Times New Roman" w:cs="Times New Roman"/>
          <w:b/>
          <w:bCs/>
        </w:rPr>
        <w:lastRenderedPageBreak/>
        <w:t>Dot-com Bubble</w:t>
      </w:r>
      <w:r w:rsidR="005D7E43">
        <w:rPr>
          <w:rFonts w:ascii="Times New Roman" w:hAnsi="Times New Roman" w:cs="Times New Roman"/>
          <w:b/>
          <w:bCs/>
        </w:rPr>
        <w:t>(2000)</w:t>
      </w:r>
      <w:r w:rsidRPr="005D7E43">
        <w:rPr>
          <w:rFonts w:ascii="Times New Roman" w:hAnsi="Times New Roman" w:cs="Times New Roman"/>
          <w:b/>
          <w:bCs/>
        </w:rPr>
        <w:t>:</w:t>
      </w:r>
      <w:r w:rsidRPr="005D7E43">
        <w:rPr>
          <w:rFonts w:ascii="Times New Roman" w:hAnsi="Times New Roman" w:cs="Times New Roman"/>
          <w:b/>
          <w:bCs/>
        </w:rPr>
        <w:br/>
      </w:r>
      <w:r w:rsidRPr="005D7E43">
        <w:rPr>
          <w:rFonts w:ascii="Times New Roman" w:hAnsi="Times New Roman" w:cs="Times New Roman"/>
          <w:b/>
          <w:bCs/>
        </w:rPr>
        <w:t>Causes:</w:t>
      </w:r>
      <w:r w:rsidRPr="005D7E43">
        <w:rPr>
          <w:rFonts w:ascii="Times New Roman" w:hAnsi="Times New Roman" w:cs="Times New Roman"/>
        </w:rPr>
        <w:t xml:space="preserve"> Speculative investments in internet-based enterprises created an unsustainable market bubble.</w:t>
      </w:r>
      <w:r w:rsidRPr="005D7E43">
        <w:rPr>
          <w:rFonts w:ascii="Times New Roman" w:hAnsi="Times New Roman" w:cs="Times New Roman"/>
        </w:rPr>
        <w:br/>
      </w:r>
      <w:r w:rsidRPr="005D7E43">
        <w:rPr>
          <w:rFonts w:ascii="Times New Roman" w:hAnsi="Times New Roman" w:cs="Times New Roman"/>
          <w:b/>
          <w:bCs/>
        </w:rPr>
        <w:t>Impact:</w:t>
      </w:r>
      <w:r w:rsidRPr="005D7E43">
        <w:rPr>
          <w:rFonts w:ascii="Times New Roman" w:hAnsi="Times New Roman" w:cs="Times New Roman"/>
        </w:rPr>
        <w:t xml:space="preserve"> The collapse of the dot-com boom resulted in massive stock market losses and an economic slowdown.</w:t>
      </w:r>
      <w:r w:rsidRPr="005D7E43">
        <w:rPr>
          <w:rFonts w:ascii="Times New Roman" w:hAnsi="Times New Roman" w:cs="Times New Roman"/>
        </w:rPr>
        <w:br/>
      </w:r>
      <w:r w:rsidRPr="005D7E43">
        <w:rPr>
          <w:rFonts w:ascii="Times New Roman" w:hAnsi="Times New Roman" w:cs="Times New Roman"/>
          <w:b/>
          <w:bCs/>
        </w:rPr>
        <w:t>Solution and Recovery:</w:t>
      </w:r>
      <w:r w:rsidRPr="005D7E43">
        <w:rPr>
          <w:rFonts w:ascii="Times New Roman" w:hAnsi="Times New Roman" w:cs="Times New Roman"/>
        </w:rPr>
        <w:br/>
      </w:r>
      <w:r w:rsidRPr="005D7E43">
        <w:rPr>
          <w:rFonts w:ascii="Times New Roman" w:hAnsi="Times New Roman" w:cs="Times New Roman"/>
        </w:rPr>
        <w:t xml:space="preserve"> </w:t>
      </w:r>
      <w:r w:rsidRPr="005D7E43">
        <w:rPr>
          <w:rFonts w:ascii="Times New Roman" w:hAnsi="Times New Roman" w:cs="Times New Roman"/>
          <w:b/>
          <w:bCs/>
        </w:rPr>
        <w:tab/>
      </w:r>
      <w:r w:rsidRPr="005D7E43">
        <w:rPr>
          <w:rFonts w:ascii="Times New Roman" w:hAnsi="Times New Roman" w:cs="Times New Roman"/>
          <w:b/>
          <w:bCs/>
        </w:rPr>
        <w:t>Diversification:</w:t>
      </w:r>
      <w:r w:rsidRPr="005D7E43">
        <w:rPr>
          <w:rFonts w:ascii="Times New Roman" w:hAnsi="Times New Roman" w:cs="Times New Roman"/>
        </w:rPr>
        <w:t xml:space="preserve"> Banks were resilient by diversifying and lending cautiously.</w:t>
      </w:r>
      <w:r w:rsidRPr="005D7E43">
        <w:rPr>
          <w:rFonts w:ascii="Times New Roman" w:hAnsi="Times New Roman" w:cs="Times New Roman"/>
        </w:rPr>
        <w:br/>
      </w:r>
      <w:r w:rsidRPr="005D7E43">
        <w:rPr>
          <w:rFonts w:ascii="Times New Roman" w:hAnsi="Times New Roman" w:cs="Times New Roman"/>
        </w:rPr>
        <w:t xml:space="preserve"> </w:t>
      </w:r>
      <w:r w:rsidRPr="005D7E43">
        <w:rPr>
          <w:rFonts w:ascii="Times New Roman" w:hAnsi="Times New Roman" w:cs="Times New Roman"/>
        </w:rPr>
        <w:tab/>
      </w:r>
      <w:r w:rsidRPr="005D7E43">
        <w:rPr>
          <w:rFonts w:ascii="Times New Roman" w:hAnsi="Times New Roman" w:cs="Times New Roman"/>
          <w:b/>
          <w:bCs/>
        </w:rPr>
        <w:t>Regulatory control:</w:t>
      </w:r>
      <w:r w:rsidRPr="005D7E43">
        <w:rPr>
          <w:rFonts w:ascii="Times New Roman" w:hAnsi="Times New Roman" w:cs="Times New Roman"/>
        </w:rPr>
        <w:t xml:space="preserve"> Increased regulatory control to monitor and manage risks connected with speculative investment.</w:t>
      </w:r>
      <w:r w:rsidRPr="005D7E43">
        <w:rPr>
          <w:rFonts w:ascii="Times New Roman" w:hAnsi="Times New Roman" w:cs="Times New Roman"/>
        </w:rPr>
        <w:br/>
      </w:r>
    </w:p>
    <w:p w14:paraId="6E83712C" w14:textId="3BDDB856" w:rsidR="00ED1037" w:rsidRPr="005D7E43" w:rsidRDefault="00ED1037" w:rsidP="00F02C30">
      <w:pPr>
        <w:pStyle w:val="ListParagraph"/>
        <w:numPr>
          <w:ilvl w:val="0"/>
          <w:numId w:val="2"/>
        </w:numPr>
        <w:rPr>
          <w:rFonts w:ascii="Times New Roman" w:hAnsi="Times New Roman" w:cs="Times New Roman"/>
        </w:rPr>
      </w:pPr>
      <w:r w:rsidRPr="005D7E43">
        <w:rPr>
          <w:rFonts w:ascii="Times New Roman" w:hAnsi="Times New Roman" w:cs="Times New Roman"/>
          <w:b/>
          <w:bCs/>
        </w:rPr>
        <w:t>The Great Recession</w:t>
      </w:r>
      <w:r w:rsidR="005D7E43">
        <w:rPr>
          <w:rFonts w:ascii="Times New Roman" w:hAnsi="Times New Roman" w:cs="Times New Roman"/>
          <w:b/>
          <w:bCs/>
        </w:rPr>
        <w:t>(2008-2009)</w:t>
      </w:r>
      <w:r w:rsidRPr="005D7E43">
        <w:rPr>
          <w:rFonts w:ascii="Times New Roman" w:hAnsi="Times New Roman" w:cs="Times New Roman"/>
          <w:b/>
          <w:bCs/>
        </w:rPr>
        <w:t>:</w:t>
      </w:r>
      <w:r w:rsidRPr="005D7E43">
        <w:rPr>
          <w:rFonts w:ascii="Times New Roman" w:hAnsi="Times New Roman" w:cs="Times New Roman"/>
        </w:rPr>
        <w:br/>
      </w:r>
      <w:r w:rsidRPr="005D7E43">
        <w:rPr>
          <w:rFonts w:ascii="Times New Roman" w:hAnsi="Times New Roman" w:cs="Times New Roman"/>
          <w:b/>
          <w:bCs/>
        </w:rPr>
        <w:t>Causes:</w:t>
      </w:r>
      <w:r w:rsidRPr="005D7E43">
        <w:rPr>
          <w:rFonts w:ascii="Times New Roman" w:hAnsi="Times New Roman" w:cs="Times New Roman"/>
        </w:rPr>
        <w:t xml:space="preserve"> Excessive risk-taking, loose lending rules, and the housing bubble contributed to the financial crisis.</w:t>
      </w:r>
      <w:r w:rsidRPr="005D7E43">
        <w:rPr>
          <w:rFonts w:ascii="Times New Roman" w:hAnsi="Times New Roman" w:cs="Times New Roman"/>
        </w:rPr>
        <w:br/>
      </w:r>
      <w:r w:rsidRPr="005D7E43">
        <w:rPr>
          <w:rFonts w:ascii="Times New Roman" w:hAnsi="Times New Roman" w:cs="Times New Roman"/>
          <w:b/>
          <w:bCs/>
        </w:rPr>
        <w:t xml:space="preserve">Impact: </w:t>
      </w:r>
      <w:r w:rsidRPr="005D7E43">
        <w:rPr>
          <w:rFonts w:ascii="Times New Roman" w:hAnsi="Times New Roman" w:cs="Times New Roman"/>
        </w:rPr>
        <w:t>The crisis caused the downfall of major financial institutions, a severe recession, and a global economic depression.</w:t>
      </w:r>
      <w:r w:rsidRPr="005D7E43">
        <w:rPr>
          <w:rFonts w:ascii="Times New Roman" w:hAnsi="Times New Roman" w:cs="Times New Roman"/>
        </w:rPr>
        <w:br/>
      </w:r>
      <w:r w:rsidRPr="005D7E43">
        <w:rPr>
          <w:rFonts w:ascii="Times New Roman" w:hAnsi="Times New Roman" w:cs="Times New Roman"/>
          <w:b/>
          <w:bCs/>
        </w:rPr>
        <w:t>Solution and Recovery:</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r>
      <w:r w:rsidRPr="005D7E43">
        <w:rPr>
          <w:rFonts w:ascii="Times New Roman" w:hAnsi="Times New Roman" w:cs="Times New Roman"/>
          <w:b/>
          <w:bCs/>
        </w:rPr>
        <w:t>Troubled Asset Relief Programme (TARP):</w:t>
      </w:r>
      <w:r w:rsidRPr="005D7E43">
        <w:rPr>
          <w:rFonts w:ascii="Times New Roman" w:hAnsi="Times New Roman" w:cs="Times New Roman"/>
        </w:rPr>
        <w:t xml:space="preserve"> Provided cash injections to help stabilise the banking sector.</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r>
      <w:r w:rsidRPr="005D7E43">
        <w:rPr>
          <w:rFonts w:ascii="Times New Roman" w:hAnsi="Times New Roman" w:cs="Times New Roman"/>
          <w:b/>
          <w:bCs/>
        </w:rPr>
        <w:t>Regulatory changes:</w:t>
      </w:r>
      <w:r w:rsidRPr="005D7E43">
        <w:rPr>
          <w:rFonts w:ascii="Times New Roman" w:hAnsi="Times New Roman" w:cs="Times New Roman"/>
        </w:rPr>
        <w:t xml:space="preserve"> The Dodd-Frank Act included significant changes to strengthen financial stability and consumer protection.</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r>
      <w:r w:rsidRPr="005D7E43">
        <w:rPr>
          <w:rFonts w:ascii="Times New Roman" w:hAnsi="Times New Roman" w:cs="Times New Roman"/>
          <w:b/>
          <w:bCs/>
        </w:rPr>
        <w:t>Stress Tests:</w:t>
      </w:r>
      <w:r w:rsidRPr="005D7E43">
        <w:rPr>
          <w:rFonts w:ascii="Times New Roman" w:hAnsi="Times New Roman" w:cs="Times New Roman"/>
        </w:rPr>
        <w:t xml:space="preserve"> Banks were forced to conduct periodical stress tests to assess their ability to resist economic shocks.</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r>
      <w:r w:rsidRPr="005D7E43">
        <w:rPr>
          <w:rFonts w:ascii="Times New Roman" w:hAnsi="Times New Roman" w:cs="Times New Roman"/>
          <w:b/>
          <w:bCs/>
        </w:rPr>
        <w:t>Recapitalization:</w:t>
      </w:r>
      <w:r w:rsidRPr="005D7E43">
        <w:rPr>
          <w:rFonts w:ascii="Times New Roman" w:hAnsi="Times New Roman" w:cs="Times New Roman"/>
        </w:rPr>
        <w:t xml:space="preserve"> Banks enhanced their capital reserves and risk management strategies.</w:t>
      </w:r>
      <w:r w:rsidR="00114A49">
        <w:rPr>
          <w:rFonts w:ascii="Times New Roman" w:hAnsi="Times New Roman" w:cs="Times New Roman"/>
        </w:rPr>
        <w:br/>
      </w:r>
      <w:r w:rsidR="00114A49" w:rsidRPr="00114A49">
        <w:rPr>
          <w:rFonts w:ascii="Times New Roman" w:hAnsi="Times New Roman" w:cs="Times New Roman"/>
        </w:rPr>
        <w:drawing>
          <wp:inline distT="0" distB="0" distL="0" distR="0" wp14:anchorId="43F58C64" wp14:editId="0F0CE10B">
            <wp:extent cx="2717800" cy="2019300"/>
            <wp:effectExtent l="0" t="0" r="0" b="0"/>
            <wp:docPr id="149347782" name="Picture 1" descr="A group of people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7782" name="Picture 1" descr="A group of people in a building&#10;&#10;Description automatically generated"/>
                    <pic:cNvPicPr/>
                  </pic:nvPicPr>
                  <pic:blipFill>
                    <a:blip r:embed="rId21"/>
                    <a:stretch>
                      <a:fillRect/>
                    </a:stretch>
                  </pic:blipFill>
                  <pic:spPr>
                    <a:xfrm>
                      <a:off x="0" y="0"/>
                      <a:ext cx="2717800" cy="2019300"/>
                    </a:xfrm>
                    <a:prstGeom prst="rect">
                      <a:avLst/>
                    </a:prstGeom>
                  </pic:spPr>
                </pic:pic>
              </a:graphicData>
            </a:graphic>
          </wp:inline>
        </w:drawing>
      </w:r>
      <w:r w:rsidRPr="005D7E43">
        <w:rPr>
          <w:rFonts w:ascii="Times New Roman" w:hAnsi="Times New Roman" w:cs="Times New Roman"/>
        </w:rPr>
        <w:br/>
      </w:r>
    </w:p>
    <w:p w14:paraId="618348F5" w14:textId="6A881A9C" w:rsidR="00ED1037" w:rsidRPr="005D7E43" w:rsidRDefault="005D7E43" w:rsidP="00F02C30">
      <w:pPr>
        <w:pStyle w:val="ListParagraph"/>
        <w:numPr>
          <w:ilvl w:val="0"/>
          <w:numId w:val="2"/>
        </w:numPr>
        <w:rPr>
          <w:rFonts w:ascii="Times New Roman" w:hAnsi="Times New Roman" w:cs="Times New Roman"/>
          <w:b/>
          <w:bCs/>
        </w:rPr>
      </w:pPr>
      <w:r w:rsidRPr="005D7E43">
        <w:rPr>
          <w:rFonts w:ascii="Times New Roman" w:hAnsi="Times New Roman" w:cs="Times New Roman"/>
          <w:b/>
          <w:bCs/>
        </w:rPr>
        <w:t>COVID-19 Pandemic</w:t>
      </w:r>
      <w:r>
        <w:rPr>
          <w:rFonts w:ascii="Times New Roman" w:hAnsi="Times New Roman" w:cs="Times New Roman"/>
          <w:b/>
          <w:bCs/>
        </w:rPr>
        <w:t>(2020)</w:t>
      </w:r>
      <w:r w:rsidRPr="005D7E43">
        <w:rPr>
          <w:rFonts w:ascii="Times New Roman" w:hAnsi="Times New Roman" w:cs="Times New Roman"/>
          <w:b/>
          <w:bCs/>
        </w:rPr>
        <w:t>:</w:t>
      </w:r>
      <w:r w:rsidRPr="005D7E43">
        <w:rPr>
          <w:rFonts w:ascii="Times New Roman" w:hAnsi="Times New Roman" w:cs="Times New Roman"/>
          <w:b/>
          <w:bCs/>
        </w:rPr>
        <w:br/>
      </w:r>
      <w:r w:rsidRPr="005D7E43">
        <w:rPr>
          <w:rFonts w:ascii="Times New Roman" w:hAnsi="Times New Roman" w:cs="Times New Roman"/>
          <w:b/>
          <w:bCs/>
        </w:rPr>
        <w:t>Challenges:</w:t>
      </w:r>
      <w:r w:rsidRPr="005D7E43">
        <w:rPr>
          <w:rFonts w:ascii="Times New Roman" w:hAnsi="Times New Roman" w:cs="Times New Roman"/>
        </w:rPr>
        <w:t xml:space="preserve"> The epidemic created broad economic upheaval, presenting unprecedented challenges to the financial industry.</w:t>
      </w:r>
      <w:r w:rsidRPr="005D7E43">
        <w:rPr>
          <w:rFonts w:ascii="Times New Roman" w:hAnsi="Times New Roman" w:cs="Times New Roman"/>
        </w:rPr>
        <w:br/>
      </w:r>
      <w:r w:rsidRPr="005D7E43">
        <w:rPr>
          <w:rFonts w:ascii="Times New Roman" w:hAnsi="Times New Roman" w:cs="Times New Roman"/>
          <w:b/>
          <w:bCs/>
        </w:rPr>
        <w:t>Solution and Recovery:</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r>
      <w:r w:rsidRPr="005D7E43">
        <w:rPr>
          <w:rFonts w:ascii="Times New Roman" w:hAnsi="Times New Roman" w:cs="Times New Roman"/>
          <w:b/>
          <w:bCs/>
        </w:rPr>
        <w:t>Digital Solutions:</w:t>
      </w:r>
      <w:r w:rsidRPr="005D7E43">
        <w:rPr>
          <w:rFonts w:ascii="Times New Roman" w:hAnsi="Times New Roman" w:cs="Times New Roman"/>
        </w:rPr>
        <w:t xml:space="preserve"> Banks used digital solutions to sustain customer service and company continuity.</w:t>
      </w:r>
      <w:r w:rsidRPr="005D7E43">
        <w:rPr>
          <w:rFonts w:ascii="Times New Roman" w:hAnsi="Times New Roman" w:cs="Times New Roman"/>
        </w:rPr>
        <w:br/>
      </w:r>
      <w:r w:rsidRPr="005D7E43">
        <w:rPr>
          <w:rFonts w:ascii="Times New Roman" w:hAnsi="Times New Roman" w:cs="Times New Roman"/>
        </w:rPr>
        <w:t xml:space="preserve"> </w:t>
      </w:r>
      <w:r w:rsidRPr="005D7E43">
        <w:rPr>
          <w:rFonts w:ascii="Times New Roman" w:hAnsi="Times New Roman" w:cs="Times New Roman"/>
        </w:rPr>
        <w:tab/>
      </w:r>
      <w:r w:rsidRPr="005D7E43">
        <w:rPr>
          <w:rFonts w:ascii="Times New Roman" w:hAnsi="Times New Roman" w:cs="Times New Roman"/>
        </w:rPr>
        <w:t>Borrowers received assistance through loan forbearance and adjustments.</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r>
      <w:r w:rsidRPr="005D7E43">
        <w:rPr>
          <w:rFonts w:ascii="Times New Roman" w:hAnsi="Times New Roman" w:cs="Times New Roman"/>
          <w:b/>
          <w:bCs/>
        </w:rPr>
        <w:t>Government Stimulus Programmes:</w:t>
      </w:r>
      <w:r w:rsidRPr="005D7E43">
        <w:rPr>
          <w:rFonts w:ascii="Times New Roman" w:hAnsi="Times New Roman" w:cs="Times New Roman"/>
        </w:rPr>
        <w:t xml:space="preserve"> Supported government stimulus </w:t>
      </w:r>
      <w:r w:rsidRPr="005D7E43">
        <w:rPr>
          <w:rFonts w:ascii="Times New Roman" w:hAnsi="Times New Roman" w:cs="Times New Roman"/>
        </w:rPr>
        <w:lastRenderedPageBreak/>
        <w:t xml:space="preserve">programmes, such as the </w:t>
      </w:r>
      <w:r w:rsidRPr="005D7E43">
        <w:rPr>
          <w:rFonts w:ascii="Times New Roman" w:hAnsi="Times New Roman" w:cs="Times New Roman"/>
        </w:rPr>
        <w:t>Pay-check</w:t>
      </w:r>
      <w:r w:rsidRPr="005D7E43">
        <w:rPr>
          <w:rFonts w:ascii="Times New Roman" w:hAnsi="Times New Roman" w:cs="Times New Roman"/>
        </w:rPr>
        <w:t xml:space="preserve"> Protection Programme (PPP), which provided economic assistance.</w:t>
      </w:r>
      <w:r w:rsidRPr="005D7E43">
        <w:rPr>
          <w:rFonts w:ascii="Times New Roman" w:hAnsi="Times New Roman" w:cs="Times New Roman"/>
        </w:rPr>
        <w:br/>
      </w:r>
      <w:r w:rsidRPr="005D7E43">
        <w:rPr>
          <w:rFonts w:ascii="Times New Roman" w:hAnsi="Times New Roman" w:cs="Times New Roman"/>
          <w:b/>
          <w:bCs/>
        </w:rPr>
        <w:t xml:space="preserve"> </w:t>
      </w:r>
      <w:r w:rsidRPr="005D7E43">
        <w:rPr>
          <w:rFonts w:ascii="Times New Roman" w:hAnsi="Times New Roman" w:cs="Times New Roman"/>
          <w:b/>
          <w:bCs/>
        </w:rPr>
        <w:tab/>
      </w:r>
      <w:r w:rsidRPr="005D7E43">
        <w:rPr>
          <w:rFonts w:ascii="Times New Roman" w:hAnsi="Times New Roman" w:cs="Times New Roman"/>
          <w:b/>
          <w:bCs/>
        </w:rPr>
        <w:t>Monetary Policy Actions:</w:t>
      </w:r>
      <w:r w:rsidRPr="005D7E43">
        <w:rPr>
          <w:rFonts w:ascii="Times New Roman" w:hAnsi="Times New Roman" w:cs="Times New Roman"/>
        </w:rPr>
        <w:t xml:space="preserve"> The Federal Reserve implemented a variety of monetary policy measures to guarantee liquidity in the financial system.</w:t>
      </w:r>
    </w:p>
    <w:p w14:paraId="0EF0A7D7" w14:textId="6E1DCEAE" w:rsidR="005D7E43" w:rsidRPr="005D7E43" w:rsidRDefault="00114A49" w:rsidP="005D7E43">
      <w:pPr>
        <w:rPr>
          <w:rFonts w:ascii="Times New Roman" w:hAnsi="Times New Roman" w:cs="Times New Roman"/>
          <w:b/>
          <w:bCs/>
        </w:rPr>
      </w:pPr>
      <w:r>
        <w:fldChar w:fldCharType="begin"/>
      </w:r>
      <w:r>
        <w:instrText xml:space="preserve"> INCLUDEPICTURE "https://www2.deloitte.com/content/dam/Deloitte/cn/Images/inline_images/ind-fs/cn-fs-banking-and-capital-markets-impact-covid-19-inline3.jpg" \* MERGEFORMATINET </w:instrText>
      </w:r>
      <w:r>
        <w:fldChar w:fldCharType="separate"/>
      </w:r>
      <w:r>
        <w:rPr>
          <w:noProof/>
        </w:rPr>
        <w:drawing>
          <wp:inline distT="0" distB="0" distL="0" distR="0" wp14:anchorId="72CB0877" wp14:editId="6B98F5F9">
            <wp:extent cx="4427099" cy="2919845"/>
            <wp:effectExtent l="0" t="0" r="5715" b="1270"/>
            <wp:docPr id="439617284" name="Picture 17" descr="COVID-19 potential implications for the banking and capital markets sector  | Deloitte China | Financia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VID-19 potential implications for the banking and capital markets sector  | Deloitte China | Financial Servic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42037" cy="2929697"/>
                    </a:xfrm>
                    <a:prstGeom prst="rect">
                      <a:avLst/>
                    </a:prstGeom>
                    <a:noFill/>
                    <a:ln>
                      <a:noFill/>
                    </a:ln>
                  </pic:spPr>
                </pic:pic>
              </a:graphicData>
            </a:graphic>
          </wp:inline>
        </w:drawing>
      </w:r>
      <w:r>
        <w:fldChar w:fldCharType="end"/>
      </w:r>
    </w:p>
    <w:p w14:paraId="2A7729D1" w14:textId="7F2B47AE" w:rsidR="005D7E43" w:rsidRPr="005D7E43" w:rsidRDefault="005D7E43" w:rsidP="005D7E43">
      <w:pPr>
        <w:rPr>
          <w:rFonts w:ascii="Times New Roman" w:hAnsi="Times New Roman" w:cs="Times New Roman"/>
        </w:rPr>
      </w:pPr>
      <w:r w:rsidRPr="005D7E43">
        <w:rPr>
          <w:rFonts w:ascii="Times New Roman" w:hAnsi="Times New Roman" w:cs="Times New Roman"/>
          <w:b/>
          <w:bCs/>
          <w:sz w:val="32"/>
          <w:szCs w:val="32"/>
        </w:rPr>
        <w:t>Conclusion:</w:t>
      </w:r>
      <w:r w:rsidRPr="005D7E43">
        <w:rPr>
          <w:rFonts w:ascii="Times New Roman" w:hAnsi="Times New Roman" w:cs="Times New Roman"/>
          <w:b/>
          <w:bCs/>
          <w:sz w:val="32"/>
          <w:szCs w:val="32"/>
        </w:rPr>
        <w:br/>
      </w:r>
      <w:r w:rsidRPr="005D7E43">
        <w:rPr>
          <w:rFonts w:ascii="Times New Roman" w:hAnsi="Times New Roman" w:cs="Times New Roman"/>
        </w:rPr>
        <w:t>The growth of banking technology has changed the financial environment by improving service efficiency and accessibility while creating new dangers and concerns. The resilience of the United States banking sector amid economic crises demonstrates the importance of regulatory frameworks and innovations in preserving stability and confidence. As technology advances, the banking industry must adapt to evolving trends and possible disruptions to maintain resilience and client safety.</w:t>
      </w:r>
    </w:p>
    <w:sectPr w:rsidR="005D7E43" w:rsidRPr="005D7E43" w:rsidSect="007D672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F5A01"/>
    <w:multiLevelType w:val="hybridMultilevel"/>
    <w:tmpl w:val="C4D6EB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9377496"/>
    <w:multiLevelType w:val="hybridMultilevel"/>
    <w:tmpl w:val="5F36227A"/>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713768748">
    <w:abstractNumId w:val="1"/>
  </w:num>
  <w:num w:numId="2" w16cid:durableId="311452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72B"/>
    <w:rsid w:val="00114A49"/>
    <w:rsid w:val="005D7E43"/>
    <w:rsid w:val="007D672B"/>
    <w:rsid w:val="00864310"/>
    <w:rsid w:val="008B3FBB"/>
    <w:rsid w:val="00916F28"/>
    <w:rsid w:val="00CF7CF4"/>
    <w:rsid w:val="00E02A53"/>
    <w:rsid w:val="00E841B2"/>
    <w:rsid w:val="00ED1037"/>
    <w:rsid w:val="00F02C30"/>
    <w:rsid w:val="00F03811"/>
    <w:rsid w:val="00F55B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8ED69"/>
  <w15:chartTrackingRefBased/>
  <w15:docId w15:val="{F914191C-CDD6-F64C-A8BD-6400E122C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7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67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67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67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67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67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67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67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67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7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67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67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67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67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67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67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67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672B"/>
    <w:rPr>
      <w:rFonts w:eastAsiaTheme="majorEastAsia" w:cstheme="majorBidi"/>
      <w:color w:val="272727" w:themeColor="text1" w:themeTint="D8"/>
    </w:rPr>
  </w:style>
  <w:style w:type="paragraph" w:styleId="Title">
    <w:name w:val="Title"/>
    <w:basedOn w:val="Normal"/>
    <w:next w:val="Normal"/>
    <w:link w:val="TitleChar"/>
    <w:uiPriority w:val="10"/>
    <w:qFormat/>
    <w:rsid w:val="007D67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7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67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67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672B"/>
    <w:pPr>
      <w:spacing w:before="160"/>
      <w:jc w:val="center"/>
    </w:pPr>
    <w:rPr>
      <w:i/>
      <w:iCs/>
      <w:color w:val="404040" w:themeColor="text1" w:themeTint="BF"/>
    </w:rPr>
  </w:style>
  <w:style w:type="character" w:customStyle="1" w:styleId="QuoteChar">
    <w:name w:val="Quote Char"/>
    <w:basedOn w:val="DefaultParagraphFont"/>
    <w:link w:val="Quote"/>
    <w:uiPriority w:val="29"/>
    <w:rsid w:val="007D672B"/>
    <w:rPr>
      <w:i/>
      <w:iCs/>
      <w:color w:val="404040" w:themeColor="text1" w:themeTint="BF"/>
    </w:rPr>
  </w:style>
  <w:style w:type="paragraph" w:styleId="ListParagraph">
    <w:name w:val="List Paragraph"/>
    <w:basedOn w:val="Normal"/>
    <w:uiPriority w:val="34"/>
    <w:qFormat/>
    <w:rsid w:val="007D672B"/>
    <w:pPr>
      <w:ind w:left="720"/>
      <w:contextualSpacing/>
    </w:pPr>
  </w:style>
  <w:style w:type="character" w:styleId="IntenseEmphasis">
    <w:name w:val="Intense Emphasis"/>
    <w:basedOn w:val="DefaultParagraphFont"/>
    <w:uiPriority w:val="21"/>
    <w:qFormat/>
    <w:rsid w:val="007D672B"/>
    <w:rPr>
      <w:i/>
      <w:iCs/>
      <w:color w:val="0F4761" w:themeColor="accent1" w:themeShade="BF"/>
    </w:rPr>
  </w:style>
  <w:style w:type="paragraph" w:styleId="IntenseQuote">
    <w:name w:val="Intense Quote"/>
    <w:basedOn w:val="Normal"/>
    <w:next w:val="Normal"/>
    <w:link w:val="IntenseQuoteChar"/>
    <w:uiPriority w:val="30"/>
    <w:qFormat/>
    <w:rsid w:val="007D67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672B"/>
    <w:rPr>
      <w:i/>
      <w:iCs/>
      <w:color w:val="0F4761" w:themeColor="accent1" w:themeShade="BF"/>
    </w:rPr>
  </w:style>
  <w:style w:type="character" w:styleId="IntenseReference">
    <w:name w:val="Intense Reference"/>
    <w:basedOn w:val="DefaultParagraphFont"/>
    <w:uiPriority w:val="32"/>
    <w:qFormat/>
    <w:rsid w:val="007D672B"/>
    <w:rPr>
      <w:b/>
      <w:bCs/>
      <w:smallCaps/>
      <w:color w:val="0F4761" w:themeColor="accent1" w:themeShade="BF"/>
      <w:spacing w:val="5"/>
    </w:rPr>
  </w:style>
  <w:style w:type="paragraph" w:styleId="NoSpacing">
    <w:name w:val="No Spacing"/>
    <w:link w:val="NoSpacingChar"/>
    <w:uiPriority w:val="1"/>
    <w:qFormat/>
    <w:rsid w:val="007D672B"/>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7D672B"/>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797662">
      <w:bodyDiv w:val="1"/>
      <w:marLeft w:val="0"/>
      <w:marRight w:val="0"/>
      <w:marTop w:val="0"/>
      <w:marBottom w:val="0"/>
      <w:divBdr>
        <w:top w:val="none" w:sz="0" w:space="0" w:color="auto"/>
        <w:left w:val="none" w:sz="0" w:space="0" w:color="auto"/>
        <w:bottom w:val="none" w:sz="0" w:space="0" w:color="auto"/>
        <w:right w:val="none" w:sz="0" w:space="0" w:color="auto"/>
      </w:divBdr>
    </w:div>
    <w:div w:id="385686119">
      <w:bodyDiv w:val="1"/>
      <w:marLeft w:val="0"/>
      <w:marRight w:val="0"/>
      <w:marTop w:val="0"/>
      <w:marBottom w:val="0"/>
      <w:divBdr>
        <w:top w:val="none" w:sz="0" w:space="0" w:color="auto"/>
        <w:left w:val="none" w:sz="0" w:space="0" w:color="auto"/>
        <w:bottom w:val="none" w:sz="0" w:space="0" w:color="auto"/>
        <w:right w:val="none" w:sz="0" w:space="0" w:color="auto"/>
      </w:divBdr>
    </w:div>
    <w:div w:id="396127897">
      <w:bodyDiv w:val="1"/>
      <w:marLeft w:val="0"/>
      <w:marRight w:val="0"/>
      <w:marTop w:val="0"/>
      <w:marBottom w:val="0"/>
      <w:divBdr>
        <w:top w:val="none" w:sz="0" w:space="0" w:color="auto"/>
        <w:left w:val="none" w:sz="0" w:space="0" w:color="auto"/>
        <w:bottom w:val="none" w:sz="0" w:space="0" w:color="auto"/>
        <w:right w:val="none" w:sz="0" w:space="0" w:color="auto"/>
      </w:divBdr>
    </w:div>
    <w:div w:id="867720704">
      <w:bodyDiv w:val="1"/>
      <w:marLeft w:val="0"/>
      <w:marRight w:val="0"/>
      <w:marTop w:val="0"/>
      <w:marBottom w:val="0"/>
      <w:divBdr>
        <w:top w:val="none" w:sz="0" w:space="0" w:color="auto"/>
        <w:left w:val="none" w:sz="0" w:space="0" w:color="auto"/>
        <w:bottom w:val="none" w:sz="0" w:space="0" w:color="auto"/>
        <w:right w:val="none" w:sz="0" w:space="0" w:color="auto"/>
      </w:divBdr>
    </w:div>
    <w:div w:id="1062098350">
      <w:bodyDiv w:val="1"/>
      <w:marLeft w:val="0"/>
      <w:marRight w:val="0"/>
      <w:marTop w:val="0"/>
      <w:marBottom w:val="0"/>
      <w:divBdr>
        <w:top w:val="none" w:sz="0" w:space="0" w:color="auto"/>
        <w:left w:val="none" w:sz="0" w:space="0" w:color="auto"/>
        <w:bottom w:val="none" w:sz="0" w:space="0" w:color="auto"/>
        <w:right w:val="none" w:sz="0" w:space="0" w:color="auto"/>
      </w:divBdr>
    </w:div>
    <w:div w:id="1360428019">
      <w:bodyDiv w:val="1"/>
      <w:marLeft w:val="0"/>
      <w:marRight w:val="0"/>
      <w:marTop w:val="0"/>
      <w:marBottom w:val="0"/>
      <w:divBdr>
        <w:top w:val="none" w:sz="0" w:space="0" w:color="auto"/>
        <w:left w:val="none" w:sz="0" w:space="0" w:color="auto"/>
        <w:bottom w:val="none" w:sz="0" w:space="0" w:color="auto"/>
        <w:right w:val="none" w:sz="0" w:space="0" w:color="auto"/>
      </w:divBdr>
    </w:div>
    <w:div w:id="1553075417">
      <w:bodyDiv w:val="1"/>
      <w:marLeft w:val="0"/>
      <w:marRight w:val="0"/>
      <w:marTop w:val="0"/>
      <w:marBottom w:val="0"/>
      <w:divBdr>
        <w:top w:val="none" w:sz="0" w:space="0" w:color="auto"/>
        <w:left w:val="none" w:sz="0" w:space="0" w:color="auto"/>
        <w:bottom w:val="none" w:sz="0" w:space="0" w:color="auto"/>
        <w:right w:val="none" w:sz="0" w:space="0" w:color="auto"/>
      </w:divBdr>
    </w:div>
    <w:div w:id="1709794653">
      <w:bodyDiv w:val="1"/>
      <w:marLeft w:val="0"/>
      <w:marRight w:val="0"/>
      <w:marTop w:val="0"/>
      <w:marBottom w:val="0"/>
      <w:divBdr>
        <w:top w:val="none" w:sz="0" w:space="0" w:color="auto"/>
        <w:left w:val="none" w:sz="0" w:space="0" w:color="auto"/>
        <w:bottom w:val="none" w:sz="0" w:space="0" w:color="auto"/>
        <w:right w:val="none" w:sz="0" w:space="0" w:color="auto"/>
      </w:divBdr>
    </w:div>
    <w:div w:id="207677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kishibabbar@gmail.com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10</Pages>
  <Words>1532</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9999940289</Company>
  <LinksUpToDate>false</LinksUpToDate>
  <CharactersWithSpaces>10245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Evolution of us banking technology &amp; resilience during economic crises</dc:title>
  <dc:subject/>
  <dc:creator>Parth Babbar</dc:creator>
  <cp:keywords/>
  <dc:description/>
  <cp:lastModifiedBy>Parth Babbar</cp:lastModifiedBy>
  <cp:revision>1</cp:revision>
  <dcterms:created xsi:type="dcterms:W3CDTF">2024-06-06T16:45:00Z</dcterms:created>
  <dcterms:modified xsi:type="dcterms:W3CDTF">2024-06-06T20:05:00Z</dcterms:modified>
</cp:coreProperties>
</file>