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4294181"/>
        <w:docPartObj>
          <w:docPartGallery w:val="Cover Pages"/>
          <w:docPartUnique/>
        </w:docPartObj>
      </w:sdtPr>
      <w:sdtContent>
        <w:p w14:paraId="53009B59" w14:textId="26A14479" w:rsidR="002041AA" w:rsidRDefault="002041AA">
          <w:r>
            <w:rPr>
              <w:noProof/>
            </w:rPr>
            <mc:AlternateContent>
              <mc:Choice Requires="wpg">
                <w:drawing>
                  <wp:anchor distT="0" distB="0" distL="114300" distR="114300" simplePos="0" relativeHeight="251659264" behindDoc="1" locked="0" layoutInCell="1" allowOverlap="1" wp14:anchorId="59547C06" wp14:editId="1926D217">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1A387B" w14:textId="6FCA8191" w:rsidR="002041AA" w:rsidRDefault="002041AA">
                                      <w:pPr>
                                        <w:pStyle w:val="NoSpacing"/>
                                        <w:spacing w:before="120"/>
                                        <w:jc w:val="center"/>
                                        <w:rPr>
                                          <w:color w:val="FFFFFF" w:themeColor="background1"/>
                                        </w:rPr>
                                      </w:pPr>
                                      <w:r>
                                        <w:rPr>
                                          <w:color w:val="FFFFFF" w:themeColor="background1"/>
                                        </w:rPr>
                                        <w:t>Parth Babbar</w:t>
                                      </w:r>
                                    </w:p>
                                  </w:sdtContent>
                                </w:sdt>
                                <w:p w14:paraId="5EF59EF3" w14:textId="3C781DD1" w:rsidR="002041AA" w:rsidRDefault="002041A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65D462" w14:textId="63AAE357" w:rsidR="002041AA" w:rsidRDefault="002041A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money transfer services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47C06"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1A387B" w14:textId="6FCA8191" w:rsidR="002041AA" w:rsidRDefault="002041AA">
                                <w:pPr>
                                  <w:pStyle w:val="NoSpacing"/>
                                  <w:spacing w:before="120"/>
                                  <w:jc w:val="center"/>
                                  <w:rPr>
                                    <w:color w:val="FFFFFF" w:themeColor="background1"/>
                                  </w:rPr>
                                </w:pPr>
                                <w:r>
                                  <w:rPr>
                                    <w:color w:val="FFFFFF" w:themeColor="background1"/>
                                  </w:rPr>
                                  <w:t>Parth Babbar</w:t>
                                </w:r>
                              </w:p>
                            </w:sdtContent>
                          </w:sdt>
                          <w:p w14:paraId="5EF59EF3" w14:textId="3C781DD1" w:rsidR="002041AA" w:rsidRDefault="002041A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65D462" w14:textId="63AAE357" w:rsidR="002041AA" w:rsidRDefault="002041A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money transfer services</w:t>
                                </w:r>
                              </w:p>
                            </w:sdtContent>
                          </w:sdt>
                        </w:txbxContent>
                      </v:textbox>
                    </v:shape>
                    <w10:wrap anchorx="page" anchory="page"/>
                  </v:group>
                </w:pict>
              </mc:Fallback>
            </mc:AlternateContent>
          </w:r>
        </w:p>
        <w:p w14:paraId="4ACCC6A7" w14:textId="01568304" w:rsidR="002041AA" w:rsidRDefault="002041AA">
          <w:r>
            <w:br w:type="page"/>
          </w:r>
        </w:p>
      </w:sdtContent>
    </w:sdt>
    <w:p w14:paraId="0E19B990" w14:textId="77777777" w:rsidR="002041AA" w:rsidRPr="00E841C2" w:rsidRDefault="002041AA" w:rsidP="002041AA">
      <w:pPr>
        <w:rPr>
          <w:b/>
          <w:bCs/>
          <w:sz w:val="32"/>
          <w:szCs w:val="32"/>
        </w:rPr>
      </w:pPr>
      <w:r w:rsidRPr="00E841C2">
        <w:rPr>
          <w:b/>
          <w:bCs/>
          <w:sz w:val="32"/>
          <w:szCs w:val="32"/>
        </w:rPr>
        <w:lastRenderedPageBreak/>
        <w:t>Introduction:</w:t>
      </w:r>
    </w:p>
    <w:p w14:paraId="0BF077C6" w14:textId="77777777" w:rsidR="002041AA" w:rsidRDefault="002041AA" w:rsidP="002041AA">
      <w:r>
        <w:t>Money transfer services are vital for personal and corporate transactions in the United States, allowing people and businesses to send and receive money swiftly and securely. Banks, non-bank financial institutions, and fintech startups offer local and international transfers.</w:t>
      </w:r>
    </w:p>
    <w:p w14:paraId="232F8BB9" w14:textId="77777777" w:rsidR="002041AA" w:rsidRDefault="002041AA" w:rsidP="002041AA">
      <w:pPr>
        <w:rPr>
          <w:b/>
          <w:bCs/>
          <w:sz w:val="32"/>
          <w:szCs w:val="32"/>
        </w:rPr>
      </w:pPr>
      <w:r>
        <w:rPr>
          <w:b/>
          <w:bCs/>
          <w:sz w:val="32"/>
          <w:szCs w:val="32"/>
        </w:rPr>
        <w:t>Types:</w:t>
      </w:r>
    </w:p>
    <w:p w14:paraId="720FF2CC" w14:textId="77777777" w:rsidR="002041AA" w:rsidRPr="00E841C2" w:rsidRDefault="002041AA" w:rsidP="002041AA">
      <w:pPr>
        <w:pStyle w:val="ListParagraph"/>
        <w:numPr>
          <w:ilvl w:val="0"/>
          <w:numId w:val="1"/>
        </w:numPr>
        <w:rPr>
          <w:b/>
          <w:bCs/>
          <w:sz w:val="32"/>
          <w:szCs w:val="32"/>
        </w:rPr>
      </w:pPr>
      <w:r w:rsidRPr="00E841C2">
        <w:rPr>
          <w:b/>
          <w:bCs/>
        </w:rPr>
        <w:t>Bank Transfers:</w:t>
      </w:r>
      <w:r>
        <w:br/>
      </w:r>
      <w:r w:rsidRPr="00E841C2">
        <w:rPr>
          <w:b/>
          <w:bCs/>
        </w:rPr>
        <w:t xml:space="preserve"> </w:t>
      </w:r>
      <w:r w:rsidRPr="00E841C2">
        <w:rPr>
          <w:b/>
          <w:bCs/>
        </w:rPr>
        <w:tab/>
        <w:t xml:space="preserve"> a) Domestic Wire Transfers:</w:t>
      </w:r>
      <w:r>
        <w:t xml:space="preserve"> Banks provide wire transfer services for consumers to swiftly transmit money to other bank accounts in the US.</w:t>
      </w:r>
      <w:r>
        <w:br/>
      </w:r>
      <w:r w:rsidRPr="00E841C2">
        <w:rPr>
          <w:b/>
          <w:bCs/>
        </w:rPr>
        <w:t xml:space="preserve"> </w:t>
      </w:r>
      <w:r w:rsidRPr="00E841C2">
        <w:rPr>
          <w:b/>
          <w:bCs/>
        </w:rPr>
        <w:tab/>
        <w:t xml:space="preserve">b)ACH Transfers: </w:t>
      </w:r>
      <w:r>
        <w:t>The Automated Clearing House (ACH) network handles huge amounts of credit and debit transactions in batches, such as direct deposits and bill payments.</w:t>
      </w:r>
      <w:r>
        <w:br/>
      </w:r>
    </w:p>
    <w:p w14:paraId="68E27DF5" w14:textId="77777777" w:rsidR="002041AA" w:rsidRPr="00E841C2" w:rsidRDefault="002041AA" w:rsidP="002041AA">
      <w:pPr>
        <w:pStyle w:val="ListParagraph"/>
        <w:numPr>
          <w:ilvl w:val="0"/>
          <w:numId w:val="1"/>
        </w:numPr>
        <w:rPr>
          <w:b/>
          <w:bCs/>
          <w:sz w:val="32"/>
          <w:szCs w:val="32"/>
        </w:rPr>
      </w:pPr>
      <w:r w:rsidRPr="00E841C2">
        <w:rPr>
          <w:b/>
          <w:bCs/>
        </w:rPr>
        <w:t xml:space="preserve">Non-Bank Financial Institutions: </w:t>
      </w:r>
      <w:r>
        <w:br/>
      </w:r>
      <w:r w:rsidRPr="00E841C2">
        <w:rPr>
          <w:b/>
          <w:bCs/>
        </w:rPr>
        <w:t xml:space="preserve"> </w:t>
      </w:r>
      <w:r w:rsidRPr="00E841C2">
        <w:rPr>
          <w:b/>
          <w:bCs/>
        </w:rPr>
        <w:tab/>
        <w:t xml:space="preserve">a) Money Transfer Operators (MTOs): </w:t>
      </w:r>
      <w:r>
        <w:t>Western Union, MoneyGram, and Ria provide both local and international money transfer services.</w:t>
      </w:r>
      <w:r>
        <w:br/>
      </w:r>
      <w:r w:rsidRPr="00E841C2">
        <w:rPr>
          <w:b/>
          <w:bCs/>
        </w:rPr>
        <w:t xml:space="preserve"> </w:t>
      </w:r>
      <w:r w:rsidRPr="00E841C2">
        <w:rPr>
          <w:b/>
          <w:bCs/>
        </w:rPr>
        <w:tab/>
        <w:t xml:space="preserve">b)Mobile Wallets: </w:t>
      </w:r>
      <w:r>
        <w:t>Services such as PayPal, Venmo, and Cash App enable peer-to-peer transfers using mobile apps.</w:t>
      </w:r>
      <w:r>
        <w:br/>
      </w:r>
    </w:p>
    <w:p w14:paraId="540717F7" w14:textId="77777777" w:rsidR="002041AA" w:rsidRPr="00E841C2" w:rsidRDefault="002041AA" w:rsidP="002041AA">
      <w:pPr>
        <w:pStyle w:val="ListParagraph"/>
        <w:numPr>
          <w:ilvl w:val="0"/>
          <w:numId w:val="1"/>
        </w:numPr>
        <w:rPr>
          <w:b/>
          <w:bCs/>
          <w:sz w:val="32"/>
          <w:szCs w:val="32"/>
        </w:rPr>
      </w:pPr>
      <w:r w:rsidRPr="00E841C2">
        <w:rPr>
          <w:b/>
          <w:bCs/>
        </w:rPr>
        <w:t xml:space="preserve"> Fintech Companies: </w:t>
      </w:r>
      <w:r>
        <w:br/>
      </w:r>
      <w:r w:rsidRPr="00E841C2">
        <w:rPr>
          <w:b/>
          <w:bCs/>
        </w:rPr>
        <w:t xml:space="preserve"> </w:t>
      </w:r>
      <w:r w:rsidRPr="00E841C2">
        <w:rPr>
          <w:b/>
          <w:bCs/>
        </w:rPr>
        <w:tab/>
        <w:t xml:space="preserve">a) Digital-Only Banks and Neobanks: </w:t>
      </w:r>
      <w:r>
        <w:t>Chime and Varo provide smooth money transfer services on their platforms.</w:t>
      </w:r>
      <w:r>
        <w:br/>
      </w:r>
      <w:r w:rsidRPr="00E841C2">
        <w:rPr>
          <w:b/>
          <w:bCs/>
        </w:rPr>
        <w:t xml:space="preserve"> </w:t>
      </w:r>
      <w:r w:rsidRPr="00E841C2">
        <w:rPr>
          <w:b/>
          <w:bCs/>
        </w:rPr>
        <w:tab/>
        <w:t>b)Cryptocurrency Transfers:</w:t>
      </w:r>
      <w:r>
        <w:t xml:space="preserve"> Companies such as Coinbase and Binance enable users to transfer cryptocurrencies, which may then be converted to fiat currency.</w:t>
      </w:r>
    </w:p>
    <w:p w14:paraId="2F2F3127" w14:textId="77777777" w:rsidR="002041AA" w:rsidRDefault="002041AA" w:rsidP="002041AA">
      <w:r w:rsidRPr="00E841C2">
        <w:rPr>
          <w:b/>
          <w:bCs/>
          <w:sz w:val="32"/>
          <w:szCs w:val="32"/>
        </w:rPr>
        <w:t>Key Features of Money Transfer Services:</w:t>
      </w:r>
    </w:p>
    <w:p w14:paraId="407D7784" w14:textId="77777777" w:rsidR="002041AA" w:rsidRPr="00E841C2" w:rsidRDefault="002041AA" w:rsidP="002041AA">
      <w:pPr>
        <w:pStyle w:val="ListParagraph"/>
        <w:numPr>
          <w:ilvl w:val="0"/>
          <w:numId w:val="2"/>
        </w:numPr>
        <w:rPr>
          <w:b/>
          <w:bCs/>
          <w:sz w:val="32"/>
          <w:szCs w:val="32"/>
        </w:rPr>
      </w:pPr>
      <w:r w:rsidRPr="00E841C2">
        <w:rPr>
          <w:b/>
          <w:bCs/>
        </w:rPr>
        <w:t xml:space="preserve">Speed: </w:t>
      </w:r>
      <w:r>
        <w:t>Transfer times can range from instant (e.g., mobile wallets) to several days (e.g., ACH transactions).</w:t>
      </w:r>
    </w:p>
    <w:p w14:paraId="285ECE55" w14:textId="77777777" w:rsidR="002041AA" w:rsidRPr="00E841C2" w:rsidRDefault="002041AA" w:rsidP="002041AA">
      <w:pPr>
        <w:pStyle w:val="ListParagraph"/>
        <w:numPr>
          <w:ilvl w:val="0"/>
          <w:numId w:val="2"/>
        </w:numPr>
        <w:rPr>
          <w:b/>
          <w:bCs/>
          <w:sz w:val="32"/>
          <w:szCs w:val="32"/>
        </w:rPr>
      </w:pPr>
      <w:r w:rsidRPr="00E841C2">
        <w:rPr>
          <w:b/>
          <w:bCs/>
        </w:rPr>
        <w:t xml:space="preserve">Cost: </w:t>
      </w:r>
      <w:r>
        <w:t>Fees vary greatly; bank wire transactions can be costly, but mobile wallet transfers are sometimes free or inexpensive.</w:t>
      </w:r>
    </w:p>
    <w:p w14:paraId="581E6260" w14:textId="77777777" w:rsidR="002041AA" w:rsidRPr="00E841C2" w:rsidRDefault="002041AA" w:rsidP="002041AA">
      <w:pPr>
        <w:pStyle w:val="ListParagraph"/>
        <w:numPr>
          <w:ilvl w:val="0"/>
          <w:numId w:val="2"/>
        </w:numPr>
        <w:rPr>
          <w:b/>
          <w:bCs/>
          <w:sz w:val="32"/>
          <w:szCs w:val="32"/>
        </w:rPr>
      </w:pPr>
      <w:r w:rsidRPr="00E841C2">
        <w:rPr>
          <w:b/>
          <w:bCs/>
        </w:rPr>
        <w:t xml:space="preserve">Accessibility: </w:t>
      </w:r>
      <w:r>
        <w:t>Services are delivered via a variety of channels, including internet platforms, mobile apps, and physical agent sites.</w:t>
      </w:r>
    </w:p>
    <w:p w14:paraId="20B0F25D" w14:textId="77777777" w:rsidR="002041AA" w:rsidRDefault="002041AA" w:rsidP="002041AA">
      <w:r w:rsidRPr="00945C52">
        <w:rPr>
          <w:b/>
          <w:bCs/>
          <w:sz w:val="32"/>
          <w:szCs w:val="32"/>
        </w:rPr>
        <w:t>Key Players in the US Market:</w:t>
      </w:r>
    </w:p>
    <w:p w14:paraId="3F4EAC6E" w14:textId="77777777" w:rsidR="002041AA" w:rsidRPr="00945C52" w:rsidRDefault="002041AA" w:rsidP="002041AA">
      <w:pPr>
        <w:pStyle w:val="ListParagraph"/>
        <w:numPr>
          <w:ilvl w:val="0"/>
          <w:numId w:val="3"/>
        </w:numPr>
        <w:rPr>
          <w:b/>
          <w:bCs/>
          <w:sz w:val="32"/>
          <w:szCs w:val="32"/>
        </w:rPr>
      </w:pPr>
      <w:r w:rsidRPr="00945C52">
        <w:rPr>
          <w:b/>
          <w:bCs/>
        </w:rPr>
        <w:t xml:space="preserve">Western Union: </w:t>
      </w:r>
      <w:r>
        <w:t>Offers domestic and international transfers through a large network of agent locations.</w:t>
      </w:r>
    </w:p>
    <w:p w14:paraId="4839DF36" w14:textId="77777777" w:rsidR="002041AA" w:rsidRPr="00945C52" w:rsidRDefault="002041AA" w:rsidP="002041AA">
      <w:pPr>
        <w:pStyle w:val="ListParagraph"/>
        <w:numPr>
          <w:ilvl w:val="0"/>
          <w:numId w:val="3"/>
        </w:numPr>
        <w:rPr>
          <w:b/>
          <w:bCs/>
          <w:sz w:val="32"/>
          <w:szCs w:val="32"/>
        </w:rPr>
      </w:pPr>
      <w:r w:rsidRPr="00945C52">
        <w:rPr>
          <w:b/>
          <w:bCs/>
        </w:rPr>
        <w:lastRenderedPageBreak/>
        <w:t xml:space="preserve">MoneyGram: </w:t>
      </w:r>
      <w:r>
        <w:t>Recognised for its worldwide reach and affordable currency rates.</w:t>
      </w:r>
    </w:p>
    <w:p w14:paraId="6F34FFFE" w14:textId="77777777" w:rsidR="002041AA" w:rsidRPr="00945C52" w:rsidRDefault="002041AA" w:rsidP="002041AA">
      <w:pPr>
        <w:pStyle w:val="ListParagraph"/>
        <w:numPr>
          <w:ilvl w:val="0"/>
          <w:numId w:val="3"/>
        </w:numPr>
        <w:rPr>
          <w:b/>
          <w:bCs/>
          <w:sz w:val="32"/>
          <w:szCs w:val="32"/>
        </w:rPr>
      </w:pPr>
      <w:r w:rsidRPr="00945C52">
        <w:rPr>
          <w:b/>
          <w:bCs/>
        </w:rPr>
        <w:t>PayPa</w:t>
      </w:r>
      <w:r>
        <w:rPr>
          <w:b/>
          <w:bCs/>
        </w:rPr>
        <w:t>l:</w:t>
      </w:r>
      <w:r>
        <w:t xml:space="preserve"> Is used for online transactions and peer-to-peer transfers, including international remittances.</w:t>
      </w:r>
    </w:p>
    <w:p w14:paraId="5F4DAA42" w14:textId="77777777" w:rsidR="002041AA" w:rsidRPr="00945C52" w:rsidRDefault="002041AA" w:rsidP="002041AA">
      <w:pPr>
        <w:pStyle w:val="ListParagraph"/>
        <w:numPr>
          <w:ilvl w:val="0"/>
          <w:numId w:val="3"/>
        </w:numPr>
        <w:rPr>
          <w:b/>
          <w:bCs/>
          <w:sz w:val="32"/>
          <w:szCs w:val="32"/>
        </w:rPr>
      </w:pPr>
      <w:r w:rsidRPr="00945C52">
        <w:rPr>
          <w:b/>
          <w:bCs/>
        </w:rPr>
        <w:t xml:space="preserve">Venmo: </w:t>
      </w:r>
      <w:r>
        <w:t>A PayPal subsidiary that is commonly utilised for social payments between friends and relatives.</w:t>
      </w:r>
    </w:p>
    <w:p w14:paraId="418990E6" w14:textId="77777777" w:rsidR="002041AA" w:rsidRPr="00945C52" w:rsidRDefault="002041AA" w:rsidP="002041AA">
      <w:pPr>
        <w:pStyle w:val="ListParagraph"/>
        <w:numPr>
          <w:ilvl w:val="0"/>
          <w:numId w:val="3"/>
        </w:numPr>
        <w:rPr>
          <w:b/>
          <w:bCs/>
          <w:sz w:val="32"/>
          <w:szCs w:val="32"/>
        </w:rPr>
      </w:pPr>
      <w:r w:rsidRPr="00945C52">
        <w:rPr>
          <w:b/>
          <w:bCs/>
        </w:rPr>
        <w:t>Cash App:</w:t>
      </w:r>
      <w:r>
        <w:t xml:space="preserve"> Block, Inc. operates the Cash App, which allows users to easily transfer and receive money as well as invest in stocks and bitcoin.</w:t>
      </w:r>
    </w:p>
    <w:p w14:paraId="5588A91C" w14:textId="77777777" w:rsidR="002041AA" w:rsidRPr="00945C52" w:rsidRDefault="002041AA" w:rsidP="002041AA">
      <w:pPr>
        <w:pStyle w:val="ListParagraph"/>
        <w:numPr>
          <w:ilvl w:val="0"/>
          <w:numId w:val="3"/>
        </w:numPr>
        <w:rPr>
          <w:b/>
          <w:bCs/>
          <w:sz w:val="32"/>
          <w:szCs w:val="32"/>
        </w:rPr>
      </w:pPr>
      <w:r w:rsidRPr="00945C52">
        <w:rPr>
          <w:b/>
          <w:bCs/>
        </w:rPr>
        <w:t xml:space="preserve">Zelle: </w:t>
      </w:r>
      <w:r>
        <w:t>A service connected with major US banks that allows for rapid transfers across bank accounts.</w:t>
      </w:r>
    </w:p>
    <w:p w14:paraId="76CC840A" w14:textId="77777777" w:rsidR="002041AA" w:rsidRDefault="002041AA" w:rsidP="002041AA">
      <w:r w:rsidRPr="00945C52">
        <w:rPr>
          <w:b/>
          <w:bCs/>
          <w:sz w:val="32"/>
          <w:szCs w:val="32"/>
        </w:rPr>
        <w:t>Market Trends and Innovation:</w:t>
      </w:r>
    </w:p>
    <w:p w14:paraId="1EF270EA" w14:textId="77777777" w:rsidR="002041AA" w:rsidRPr="00945C52" w:rsidRDefault="002041AA" w:rsidP="002041AA">
      <w:pPr>
        <w:pStyle w:val="ListParagraph"/>
        <w:numPr>
          <w:ilvl w:val="0"/>
          <w:numId w:val="4"/>
        </w:numPr>
        <w:rPr>
          <w:b/>
          <w:bCs/>
          <w:sz w:val="32"/>
          <w:szCs w:val="32"/>
        </w:rPr>
      </w:pPr>
      <w:r w:rsidRPr="00945C52">
        <w:rPr>
          <w:b/>
          <w:bCs/>
        </w:rPr>
        <w:t xml:space="preserve">Digital Transformation: </w:t>
      </w:r>
      <w:r>
        <w:t>Increasing the use of digital and mobile platforms for money transactions.</w:t>
      </w:r>
    </w:p>
    <w:p w14:paraId="55E28F75" w14:textId="77777777" w:rsidR="002041AA" w:rsidRPr="00945C52" w:rsidRDefault="002041AA" w:rsidP="002041AA">
      <w:pPr>
        <w:pStyle w:val="ListParagraph"/>
        <w:numPr>
          <w:ilvl w:val="0"/>
          <w:numId w:val="4"/>
        </w:numPr>
        <w:rPr>
          <w:b/>
          <w:bCs/>
          <w:sz w:val="32"/>
          <w:szCs w:val="32"/>
        </w:rPr>
      </w:pPr>
      <w:r w:rsidRPr="00945C52">
        <w:rPr>
          <w:b/>
          <w:bCs/>
        </w:rPr>
        <w:t xml:space="preserve">Blockchain Technology: </w:t>
      </w:r>
      <w:r>
        <w:t>Used to provide safe and transparent transactions while decreasing costs and processing times.</w:t>
      </w:r>
    </w:p>
    <w:p w14:paraId="6FA65C29" w14:textId="77777777" w:rsidR="002041AA" w:rsidRPr="00945C52" w:rsidRDefault="002041AA" w:rsidP="002041AA">
      <w:pPr>
        <w:pStyle w:val="ListParagraph"/>
        <w:numPr>
          <w:ilvl w:val="0"/>
          <w:numId w:val="4"/>
        </w:numPr>
        <w:rPr>
          <w:b/>
          <w:bCs/>
          <w:sz w:val="32"/>
          <w:szCs w:val="32"/>
        </w:rPr>
      </w:pPr>
      <w:r w:rsidRPr="00945C52">
        <w:rPr>
          <w:b/>
          <w:bCs/>
        </w:rPr>
        <w:t xml:space="preserve">Regulatory Changes: </w:t>
      </w:r>
      <w:r>
        <w:t>Enhanced legislation to combat fraud and money laundering will have an impact on service providers' compliance obligations.</w:t>
      </w:r>
    </w:p>
    <w:p w14:paraId="5C2A76DF" w14:textId="77777777" w:rsidR="002041AA" w:rsidRDefault="002041AA" w:rsidP="002041AA">
      <w:r w:rsidRPr="00945C52">
        <w:rPr>
          <w:b/>
          <w:bCs/>
          <w:sz w:val="32"/>
          <w:szCs w:val="32"/>
        </w:rPr>
        <w:t>Regulatory Environment:</w:t>
      </w:r>
    </w:p>
    <w:p w14:paraId="641F2B17" w14:textId="77777777" w:rsidR="002041AA" w:rsidRDefault="002041AA" w:rsidP="002041AA">
      <w:r>
        <w:t>Money transfer services in the United States are governed by numerous agencies, including:</w:t>
      </w:r>
    </w:p>
    <w:p w14:paraId="1AC508A5" w14:textId="77777777" w:rsidR="002041AA" w:rsidRPr="00945C52" w:rsidRDefault="002041AA" w:rsidP="002041AA">
      <w:pPr>
        <w:pStyle w:val="ListParagraph"/>
        <w:numPr>
          <w:ilvl w:val="0"/>
          <w:numId w:val="5"/>
        </w:numPr>
        <w:rPr>
          <w:b/>
          <w:bCs/>
          <w:sz w:val="32"/>
          <w:szCs w:val="32"/>
        </w:rPr>
      </w:pPr>
      <w:r>
        <w:t>The Consumer Financial Protection Bureau (CFPB) ensures consumer protection in financial transactions.</w:t>
      </w:r>
    </w:p>
    <w:p w14:paraId="13E95C04" w14:textId="77777777" w:rsidR="002041AA" w:rsidRPr="00945C52" w:rsidRDefault="002041AA" w:rsidP="002041AA">
      <w:pPr>
        <w:pStyle w:val="ListParagraph"/>
        <w:numPr>
          <w:ilvl w:val="0"/>
          <w:numId w:val="5"/>
        </w:numPr>
        <w:rPr>
          <w:b/>
          <w:bCs/>
          <w:sz w:val="32"/>
          <w:szCs w:val="32"/>
        </w:rPr>
      </w:pPr>
      <w:r>
        <w:t>The Financial Crimes Enforcement Network (FinCEN) monitors and combats money laundering and other financial crimes.</w:t>
      </w:r>
    </w:p>
    <w:p w14:paraId="7A7BB029" w14:textId="77777777" w:rsidR="002041AA" w:rsidRPr="00945C52" w:rsidRDefault="002041AA" w:rsidP="002041AA">
      <w:pPr>
        <w:pStyle w:val="ListParagraph"/>
        <w:numPr>
          <w:ilvl w:val="0"/>
          <w:numId w:val="5"/>
        </w:numPr>
        <w:rPr>
          <w:b/>
          <w:bCs/>
          <w:sz w:val="32"/>
          <w:szCs w:val="32"/>
        </w:rPr>
      </w:pPr>
      <w:r>
        <w:t>The Office of the Comptroller of the Currency (OCC) regulates national banks and federal savings institutions.</w:t>
      </w:r>
    </w:p>
    <w:p w14:paraId="76220343" w14:textId="77777777" w:rsidR="002041AA" w:rsidRDefault="002041AA" w:rsidP="002041AA">
      <w:pPr>
        <w:rPr>
          <w:b/>
          <w:bCs/>
          <w:sz w:val="32"/>
          <w:szCs w:val="32"/>
        </w:rPr>
      </w:pPr>
      <w:r>
        <w:rPr>
          <w:b/>
          <w:bCs/>
          <w:sz w:val="32"/>
          <w:szCs w:val="32"/>
        </w:rPr>
        <w:t>Statistics:</w:t>
      </w:r>
    </w:p>
    <w:p w14:paraId="11E4109D" w14:textId="77777777" w:rsidR="002041AA" w:rsidRDefault="002041AA" w:rsidP="002041AA">
      <w:pPr>
        <w:pStyle w:val="ListParagraph"/>
        <w:numPr>
          <w:ilvl w:val="0"/>
          <w:numId w:val="6"/>
        </w:numPr>
      </w:pPr>
      <w:r w:rsidRPr="00945C52">
        <w:rPr>
          <w:b/>
          <w:bCs/>
        </w:rPr>
        <w:t xml:space="preserve">Market Size: </w:t>
      </w:r>
      <w:r>
        <w:t>The US money transfer industry was estimated to be worth $25 billion in 2023, with a 7% annual growth rate expected between 2024 and 2028.</w:t>
      </w:r>
    </w:p>
    <w:p w14:paraId="755E0078" w14:textId="77777777" w:rsidR="002041AA" w:rsidRDefault="002041AA" w:rsidP="002041AA">
      <w:pPr>
        <w:pStyle w:val="ListParagraph"/>
        <w:numPr>
          <w:ilvl w:val="0"/>
          <w:numId w:val="6"/>
        </w:numPr>
      </w:pPr>
      <w:r w:rsidRPr="00FC5406">
        <w:rPr>
          <w:b/>
          <w:bCs/>
        </w:rPr>
        <w:t xml:space="preserve">User Demographics: </w:t>
      </w:r>
      <w:r>
        <w:t>Millennials and Generation Z are the leading users of digital and mobile money transfer services, accounting for 70% of all users aged 18 to 34.</w:t>
      </w:r>
    </w:p>
    <w:p w14:paraId="3244E698" w14:textId="77777777" w:rsidR="002041AA" w:rsidRDefault="002041AA" w:rsidP="002041AA">
      <w:pPr>
        <w:pStyle w:val="ListParagraph"/>
        <w:numPr>
          <w:ilvl w:val="0"/>
          <w:numId w:val="6"/>
        </w:numPr>
      </w:pPr>
      <w:r w:rsidRPr="00FC5406">
        <w:rPr>
          <w:b/>
          <w:bCs/>
        </w:rPr>
        <w:t xml:space="preserve">Transfer Fees: </w:t>
      </w:r>
      <w:r>
        <w:t>The typical cost of transferring $200 domestically via bank wire transfer is roughly $25, although mobile wallet payments are sometimes less than $2.</w:t>
      </w:r>
    </w:p>
    <w:p w14:paraId="184F1762" w14:textId="77777777" w:rsidR="002041AA" w:rsidRDefault="002041AA" w:rsidP="002041AA">
      <w:pPr>
        <w:rPr>
          <w:b/>
          <w:bCs/>
          <w:sz w:val="32"/>
          <w:szCs w:val="32"/>
        </w:rPr>
      </w:pPr>
      <w:r w:rsidRPr="00FC5406">
        <w:rPr>
          <w:b/>
          <w:bCs/>
          <w:sz w:val="32"/>
          <w:szCs w:val="32"/>
        </w:rPr>
        <w:t>Conclusion:</w:t>
      </w:r>
    </w:p>
    <w:p w14:paraId="2D40CCFD" w14:textId="77777777" w:rsidR="002041AA" w:rsidRDefault="002041AA" w:rsidP="002041AA">
      <w:r>
        <w:lastRenderedPageBreak/>
        <w:t>Money transfer services in the United States are diverse and quickly growing, propelled by technical breakthroughs and shifting customer tastes. With a variety of choices available, from traditional bank transfers to new fintech solutions, individuals and organisations may select the best way for their requirements. As the industry expands, it is projected to witness greater innovation and competition, providing customers with more efficient, cost-effective, and secure payment choices.</w:t>
      </w:r>
    </w:p>
    <w:p w14:paraId="41FB0C27" w14:textId="77777777" w:rsidR="002041AA" w:rsidRDefault="002041AA"/>
    <w:sectPr w:rsidR="002041AA" w:rsidSect="002041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1A68"/>
    <w:multiLevelType w:val="hybridMultilevel"/>
    <w:tmpl w:val="A33EFF98"/>
    <w:lvl w:ilvl="0" w:tplc="C84E001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15493C"/>
    <w:multiLevelType w:val="hybridMultilevel"/>
    <w:tmpl w:val="BDAAD4AC"/>
    <w:lvl w:ilvl="0" w:tplc="220EC7B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00FFF"/>
    <w:multiLevelType w:val="hybridMultilevel"/>
    <w:tmpl w:val="75E6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FC6D47"/>
    <w:multiLevelType w:val="hybridMultilevel"/>
    <w:tmpl w:val="3286B0D0"/>
    <w:lvl w:ilvl="0" w:tplc="93F832CC">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F2398D"/>
    <w:multiLevelType w:val="hybridMultilevel"/>
    <w:tmpl w:val="D30AA81A"/>
    <w:lvl w:ilvl="0" w:tplc="CBF06608">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0B5F99"/>
    <w:multiLevelType w:val="hybridMultilevel"/>
    <w:tmpl w:val="53624DAE"/>
    <w:lvl w:ilvl="0" w:tplc="44F48FE8">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3357295">
    <w:abstractNumId w:val="3"/>
  </w:num>
  <w:num w:numId="2" w16cid:durableId="1360087652">
    <w:abstractNumId w:val="1"/>
  </w:num>
  <w:num w:numId="3" w16cid:durableId="2057311272">
    <w:abstractNumId w:val="0"/>
  </w:num>
  <w:num w:numId="4" w16cid:durableId="1934626125">
    <w:abstractNumId w:val="4"/>
  </w:num>
  <w:num w:numId="5" w16cid:durableId="1130976539">
    <w:abstractNumId w:val="5"/>
  </w:num>
  <w:num w:numId="6" w16cid:durableId="1138063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AA"/>
    <w:rsid w:val="002041AA"/>
    <w:rsid w:val="00E8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3574"/>
  <w15:chartTrackingRefBased/>
  <w15:docId w15:val="{E0F11DCD-BC92-6645-9F77-F37B3F05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AA"/>
    <w:rPr>
      <w:rFonts w:eastAsiaTheme="majorEastAsia" w:cstheme="majorBidi"/>
      <w:color w:val="272727" w:themeColor="text1" w:themeTint="D8"/>
    </w:rPr>
  </w:style>
  <w:style w:type="paragraph" w:styleId="Title">
    <w:name w:val="Title"/>
    <w:basedOn w:val="Normal"/>
    <w:next w:val="Normal"/>
    <w:link w:val="TitleChar"/>
    <w:uiPriority w:val="10"/>
    <w:qFormat/>
    <w:rsid w:val="00204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AA"/>
    <w:pPr>
      <w:spacing w:before="160"/>
      <w:jc w:val="center"/>
    </w:pPr>
    <w:rPr>
      <w:i/>
      <w:iCs/>
      <w:color w:val="404040" w:themeColor="text1" w:themeTint="BF"/>
    </w:rPr>
  </w:style>
  <w:style w:type="character" w:customStyle="1" w:styleId="QuoteChar">
    <w:name w:val="Quote Char"/>
    <w:basedOn w:val="DefaultParagraphFont"/>
    <w:link w:val="Quote"/>
    <w:uiPriority w:val="29"/>
    <w:rsid w:val="002041AA"/>
    <w:rPr>
      <w:i/>
      <w:iCs/>
      <w:color w:val="404040" w:themeColor="text1" w:themeTint="BF"/>
    </w:rPr>
  </w:style>
  <w:style w:type="paragraph" w:styleId="ListParagraph">
    <w:name w:val="List Paragraph"/>
    <w:basedOn w:val="Normal"/>
    <w:uiPriority w:val="34"/>
    <w:qFormat/>
    <w:rsid w:val="002041AA"/>
    <w:pPr>
      <w:ind w:left="720"/>
      <w:contextualSpacing/>
    </w:pPr>
  </w:style>
  <w:style w:type="character" w:styleId="IntenseEmphasis">
    <w:name w:val="Intense Emphasis"/>
    <w:basedOn w:val="DefaultParagraphFont"/>
    <w:uiPriority w:val="21"/>
    <w:qFormat/>
    <w:rsid w:val="002041AA"/>
    <w:rPr>
      <w:i/>
      <w:iCs/>
      <w:color w:val="0F4761" w:themeColor="accent1" w:themeShade="BF"/>
    </w:rPr>
  </w:style>
  <w:style w:type="paragraph" w:styleId="IntenseQuote">
    <w:name w:val="Intense Quote"/>
    <w:basedOn w:val="Normal"/>
    <w:next w:val="Normal"/>
    <w:link w:val="IntenseQuoteChar"/>
    <w:uiPriority w:val="30"/>
    <w:qFormat/>
    <w:rsid w:val="00204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AA"/>
    <w:rPr>
      <w:i/>
      <w:iCs/>
      <w:color w:val="0F4761" w:themeColor="accent1" w:themeShade="BF"/>
    </w:rPr>
  </w:style>
  <w:style w:type="character" w:styleId="IntenseReference">
    <w:name w:val="Intense Reference"/>
    <w:basedOn w:val="DefaultParagraphFont"/>
    <w:uiPriority w:val="32"/>
    <w:qFormat/>
    <w:rsid w:val="002041AA"/>
    <w:rPr>
      <w:b/>
      <w:bCs/>
      <w:smallCaps/>
      <w:color w:val="0F4761" w:themeColor="accent1" w:themeShade="BF"/>
      <w:spacing w:val="5"/>
    </w:rPr>
  </w:style>
  <w:style w:type="paragraph" w:styleId="NoSpacing">
    <w:name w:val="No Spacing"/>
    <w:link w:val="NoSpacingChar"/>
    <w:uiPriority w:val="1"/>
    <w:qFormat/>
    <w:rsid w:val="002041A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041A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 transfer services</dc:title>
  <dc:subject/>
  <dc:creator>Parth Babbar</dc:creator>
  <cp:keywords/>
  <dc:description/>
  <cp:lastModifiedBy>Parth Babbar</cp:lastModifiedBy>
  <cp:revision>1</cp:revision>
  <dcterms:created xsi:type="dcterms:W3CDTF">2024-06-30T17:41:00Z</dcterms:created>
  <dcterms:modified xsi:type="dcterms:W3CDTF">2024-06-30T17:42:00Z</dcterms:modified>
</cp:coreProperties>
</file>