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7525760"/>
        <w:docPartObj>
          <w:docPartGallery w:val="Cover Pages"/>
          <w:docPartUnique/>
        </w:docPartObj>
      </w:sdtPr>
      <w:sdtContent>
        <w:p w14:paraId="7FD4FD4B" w14:textId="639AD54F" w:rsidR="007155FB" w:rsidRDefault="007155FB">
          <w:r>
            <w:rPr>
              <w:noProof/>
            </w:rPr>
            <mc:AlternateContent>
              <mc:Choice Requires="wpg">
                <w:drawing>
                  <wp:anchor distT="0" distB="0" distL="114300" distR="114300" simplePos="0" relativeHeight="251659264" behindDoc="1" locked="0" layoutInCell="1" allowOverlap="1" wp14:anchorId="29061FEE" wp14:editId="6B03C6B3">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FADC9E" w14:textId="37B5E099" w:rsidR="007155FB" w:rsidRDefault="007155FB">
                                      <w:pPr>
                                        <w:pStyle w:val="NoSpacing"/>
                                        <w:spacing w:before="120"/>
                                        <w:jc w:val="center"/>
                                        <w:rPr>
                                          <w:color w:val="FFFFFF" w:themeColor="background1"/>
                                        </w:rPr>
                                      </w:pPr>
                                      <w:r>
                                        <w:rPr>
                                          <w:color w:val="FFFFFF" w:themeColor="background1"/>
                                        </w:rPr>
                                        <w:t>Parth Babbar</w:t>
                                      </w:r>
                                    </w:p>
                                  </w:sdtContent>
                                </w:sdt>
                                <w:p w14:paraId="2EEE55F1" w14:textId="6D45ACE2" w:rsidR="007155FB" w:rsidRDefault="007155F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185584" w14:textId="3F92212C" w:rsidR="007155FB" w:rsidRDefault="007155F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wire transfer services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061FEE"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FADC9E" w14:textId="37B5E099" w:rsidR="007155FB" w:rsidRDefault="007155FB">
                                <w:pPr>
                                  <w:pStyle w:val="NoSpacing"/>
                                  <w:spacing w:before="120"/>
                                  <w:jc w:val="center"/>
                                  <w:rPr>
                                    <w:color w:val="FFFFFF" w:themeColor="background1"/>
                                  </w:rPr>
                                </w:pPr>
                                <w:r>
                                  <w:rPr>
                                    <w:color w:val="FFFFFF" w:themeColor="background1"/>
                                  </w:rPr>
                                  <w:t>Parth Babbar</w:t>
                                </w:r>
                              </w:p>
                            </w:sdtContent>
                          </w:sdt>
                          <w:p w14:paraId="2EEE55F1" w14:textId="6D45ACE2" w:rsidR="007155FB" w:rsidRDefault="007155F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185584" w14:textId="3F92212C" w:rsidR="007155FB" w:rsidRDefault="007155F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wire transfer services</w:t>
                                </w:r>
                              </w:p>
                            </w:sdtContent>
                          </w:sdt>
                        </w:txbxContent>
                      </v:textbox>
                    </v:shape>
                    <w10:wrap anchorx="page" anchory="page"/>
                  </v:group>
                </w:pict>
              </mc:Fallback>
            </mc:AlternateContent>
          </w:r>
        </w:p>
        <w:p w14:paraId="6E23C73B" w14:textId="0AEAA7AF" w:rsidR="007155FB" w:rsidRDefault="007155FB">
          <w:r>
            <w:br w:type="page"/>
          </w:r>
        </w:p>
      </w:sdtContent>
    </w:sdt>
    <w:p w14:paraId="6FEEF0FC" w14:textId="77777777" w:rsidR="007155FB" w:rsidRDefault="007155FB" w:rsidP="007155FB">
      <w:pPr>
        <w:rPr>
          <w:b/>
          <w:bCs/>
          <w:sz w:val="32"/>
          <w:szCs w:val="32"/>
        </w:rPr>
      </w:pPr>
      <w:r>
        <w:rPr>
          <w:b/>
          <w:bCs/>
          <w:sz w:val="32"/>
          <w:szCs w:val="32"/>
        </w:rPr>
        <w:lastRenderedPageBreak/>
        <w:t>Introduction:</w:t>
      </w:r>
    </w:p>
    <w:p w14:paraId="3C9FEAC2" w14:textId="77777777" w:rsidR="007155FB" w:rsidRDefault="007155FB" w:rsidP="007155FB">
      <w:r>
        <w:t>Wire transfer services in the United States are an important part of the financial system since they allow for the electronic transfer of funds between banks, financial organisations, and people. This article presents a thorough examination of wire transfer services in the United States, covering their history, operational procedures, kinds, regulatory framework, and statistical findings.</w:t>
      </w:r>
    </w:p>
    <w:p w14:paraId="5DFDEE04" w14:textId="77777777" w:rsidR="007155FB" w:rsidRDefault="007155FB" w:rsidP="007155FB">
      <w:pPr>
        <w:rPr>
          <w:b/>
          <w:bCs/>
          <w:sz w:val="32"/>
          <w:szCs w:val="32"/>
        </w:rPr>
      </w:pPr>
      <w:r w:rsidRPr="00FC5406">
        <w:rPr>
          <w:b/>
          <w:bCs/>
          <w:sz w:val="32"/>
          <w:szCs w:val="32"/>
        </w:rPr>
        <w:t>History:</w:t>
      </w:r>
    </w:p>
    <w:p w14:paraId="71A0EB9D" w14:textId="77777777" w:rsidR="007155FB" w:rsidRDefault="007155FB" w:rsidP="007155FB">
      <w:r>
        <w:t>Wire transfers have a long history, beginning in the nineteenth century with the telegraph system, which permitted the first electronic cash transfer. Western Union, founded in 1851, pioneered this service. Over time, technological developments have improved wire transfers, making them faster, more secure, and more accessible.</w:t>
      </w:r>
    </w:p>
    <w:p w14:paraId="457BCFE9" w14:textId="77777777" w:rsidR="007155FB" w:rsidRDefault="007155FB" w:rsidP="007155FB">
      <w:pPr>
        <w:rPr>
          <w:b/>
          <w:bCs/>
          <w:sz w:val="32"/>
          <w:szCs w:val="32"/>
        </w:rPr>
      </w:pPr>
      <w:r w:rsidRPr="00FC5406">
        <w:rPr>
          <w:b/>
          <w:bCs/>
          <w:sz w:val="32"/>
          <w:szCs w:val="32"/>
        </w:rPr>
        <w:t>How Wire Transfer Works</w:t>
      </w:r>
      <w:r>
        <w:rPr>
          <w:b/>
          <w:bCs/>
          <w:sz w:val="32"/>
          <w:szCs w:val="32"/>
        </w:rPr>
        <w:t>:</w:t>
      </w:r>
    </w:p>
    <w:p w14:paraId="39E3EA72" w14:textId="77777777" w:rsidR="007155FB" w:rsidRDefault="007155FB" w:rsidP="007155FB">
      <w:r>
        <w:t>Wire transfers are the electronic transfer of funds from one bank account to another. The procedure normally includes:</w:t>
      </w:r>
    </w:p>
    <w:p w14:paraId="77A5F838" w14:textId="77777777" w:rsidR="007155FB" w:rsidRPr="00FC5406" w:rsidRDefault="007155FB" w:rsidP="007155FB">
      <w:pPr>
        <w:pStyle w:val="ListParagraph"/>
        <w:numPr>
          <w:ilvl w:val="0"/>
          <w:numId w:val="1"/>
        </w:numPr>
        <w:rPr>
          <w:b/>
          <w:bCs/>
          <w:sz w:val="32"/>
          <w:szCs w:val="32"/>
        </w:rPr>
      </w:pPr>
      <w:r>
        <w:t>Initiation: The sender submits transfer information to their bank.</w:t>
      </w:r>
    </w:p>
    <w:p w14:paraId="35307042" w14:textId="77777777" w:rsidR="007155FB" w:rsidRPr="00FC5406" w:rsidRDefault="007155FB" w:rsidP="007155FB">
      <w:pPr>
        <w:pStyle w:val="ListParagraph"/>
        <w:numPr>
          <w:ilvl w:val="0"/>
          <w:numId w:val="1"/>
        </w:numPr>
        <w:rPr>
          <w:b/>
          <w:bCs/>
          <w:sz w:val="32"/>
          <w:szCs w:val="32"/>
        </w:rPr>
      </w:pPr>
      <w:r>
        <w:t>Processing: The transmitting bank sends the information to the receiving bank across a secure network.</w:t>
      </w:r>
    </w:p>
    <w:p w14:paraId="1E4F6DD1" w14:textId="77777777" w:rsidR="007155FB" w:rsidRPr="00FC5406" w:rsidRDefault="007155FB" w:rsidP="007155FB">
      <w:pPr>
        <w:pStyle w:val="ListParagraph"/>
        <w:numPr>
          <w:ilvl w:val="0"/>
          <w:numId w:val="1"/>
        </w:numPr>
        <w:rPr>
          <w:b/>
          <w:bCs/>
          <w:sz w:val="32"/>
          <w:szCs w:val="32"/>
        </w:rPr>
      </w:pPr>
      <w:r>
        <w:t>Settlement: Funds are transferred between banks' accounts, with the receiving bank crediting the recipient's account.</w:t>
      </w:r>
    </w:p>
    <w:p w14:paraId="6834BC98" w14:textId="77777777" w:rsidR="007155FB" w:rsidRDefault="007155FB" w:rsidP="007155FB">
      <w:pPr>
        <w:rPr>
          <w:b/>
          <w:bCs/>
          <w:sz w:val="32"/>
          <w:szCs w:val="32"/>
        </w:rPr>
      </w:pPr>
      <w:r>
        <w:rPr>
          <w:b/>
          <w:bCs/>
          <w:sz w:val="32"/>
          <w:szCs w:val="32"/>
        </w:rPr>
        <w:t>Types:</w:t>
      </w:r>
    </w:p>
    <w:p w14:paraId="4A3412F9" w14:textId="77777777" w:rsidR="007155FB" w:rsidRDefault="007155FB" w:rsidP="007155FB">
      <w:r>
        <w:t>Wire transfers may be divided into two types:</w:t>
      </w:r>
    </w:p>
    <w:p w14:paraId="4AC8A8AF" w14:textId="77777777" w:rsidR="007155FB" w:rsidRPr="00FC5406" w:rsidRDefault="007155FB" w:rsidP="007155FB">
      <w:pPr>
        <w:pStyle w:val="ListParagraph"/>
        <w:numPr>
          <w:ilvl w:val="0"/>
          <w:numId w:val="2"/>
        </w:numPr>
        <w:rPr>
          <w:b/>
          <w:bCs/>
          <w:sz w:val="32"/>
          <w:szCs w:val="32"/>
        </w:rPr>
      </w:pPr>
      <w:r w:rsidRPr="00FC5406">
        <w:rPr>
          <w:b/>
          <w:bCs/>
        </w:rPr>
        <w:t xml:space="preserve">Domestic Wire Transfers: </w:t>
      </w:r>
      <w:r>
        <w:t>This involves sending funds between banks in the United States. Domestic transfers are often made using the Federal Reserve's Fedwire system or the Clearing House Interbank Payments System.</w:t>
      </w:r>
      <w:r>
        <w:br/>
      </w:r>
    </w:p>
    <w:p w14:paraId="0EFC0D54" w14:textId="77777777" w:rsidR="007155FB" w:rsidRPr="00FC5406" w:rsidRDefault="007155FB" w:rsidP="007155FB">
      <w:pPr>
        <w:pStyle w:val="ListParagraph"/>
        <w:numPr>
          <w:ilvl w:val="0"/>
          <w:numId w:val="2"/>
        </w:numPr>
        <w:rPr>
          <w:b/>
          <w:bCs/>
          <w:sz w:val="32"/>
          <w:szCs w:val="32"/>
        </w:rPr>
      </w:pPr>
      <w:r w:rsidRPr="00FC5406">
        <w:rPr>
          <w:b/>
          <w:bCs/>
        </w:rPr>
        <w:t>International Wire Transfers:</w:t>
      </w:r>
      <w:r>
        <w:t xml:space="preserve"> These entail sending money to banks outside the United States. International transfers frequently use the SWIFT network (Society for Worldwide Interbank Financial Telecommunication) to simplify communication between banks.</w:t>
      </w:r>
    </w:p>
    <w:p w14:paraId="76981B7D" w14:textId="77777777" w:rsidR="007155FB" w:rsidRDefault="007155FB" w:rsidP="007155FB">
      <w:pPr>
        <w:rPr>
          <w:b/>
          <w:bCs/>
          <w:sz w:val="32"/>
          <w:szCs w:val="32"/>
        </w:rPr>
      </w:pPr>
      <w:r w:rsidRPr="00FC5406">
        <w:rPr>
          <w:b/>
          <w:bCs/>
          <w:sz w:val="32"/>
          <w:szCs w:val="32"/>
        </w:rPr>
        <w:t>Key Players:</w:t>
      </w:r>
    </w:p>
    <w:p w14:paraId="446391A8" w14:textId="77777777" w:rsidR="007155FB" w:rsidRPr="00FC5406" w:rsidRDefault="007155FB" w:rsidP="007155FB">
      <w:pPr>
        <w:pStyle w:val="ListParagraph"/>
        <w:numPr>
          <w:ilvl w:val="0"/>
          <w:numId w:val="3"/>
        </w:numPr>
        <w:rPr>
          <w:b/>
          <w:bCs/>
          <w:sz w:val="32"/>
          <w:szCs w:val="32"/>
        </w:rPr>
      </w:pPr>
      <w:r w:rsidRPr="00FC5406">
        <w:rPr>
          <w:b/>
          <w:bCs/>
        </w:rPr>
        <w:t>Banks and Credit Unions:</w:t>
      </w:r>
      <w:r>
        <w:t xml:space="preserve"> Major suppliers of wire transfer services, including big banks (such as JPMorgan Chase and Bank of America) as well as smaller regional banks and credit unions.</w:t>
      </w:r>
    </w:p>
    <w:p w14:paraId="3AD7AEA0" w14:textId="77777777" w:rsidR="007155FB" w:rsidRPr="00FC5406" w:rsidRDefault="007155FB" w:rsidP="007155FB">
      <w:pPr>
        <w:pStyle w:val="ListParagraph"/>
        <w:numPr>
          <w:ilvl w:val="0"/>
          <w:numId w:val="3"/>
        </w:numPr>
        <w:rPr>
          <w:b/>
          <w:bCs/>
          <w:sz w:val="32"/>
          <w:szCs w:val="32"/>
        </w:rPr>
      </w:pPr>
      <w:r w:rsidRPr="00FC5406">
        <w:rPr>
          <w:b/>
          <w:bCs/>
        </w:rPr>
        <w:lastRenderedPageBreak/>
        <w:t>Money Transfer Operators (MTOs):</w:t>
      </w:r>
      <w:r>
        <w:t xml:space="preserve"> Companies such as Western Union, MoneyGram, and Ria specialise in wire transfers, particularly international remittances.</w:t>
      </w:r>
    </w:p>
    <w:p w14:paraId="7F530CBC" w14:textId="77777777" w:rsidR="007155FB" w:rsidRPr="00FC5406" w:rsidRDefault="007155FB" w:rsidP="007155FB">
      <w:pPr>
        <w:pStyle w:val="ListParagraph"/>
        <w:numPr>
          <w:ilvl w:val="0"/>
          <w:numId w:val="3"/>
        </w:numPr>
        <w:rPr>
          <w:b/>
          <w:bCs/>
          <w:sz w:val="32"/>
          <w:szCs w:val="32"/>
        </w:rPr>
      </w:pPr>
      <w:r w:rsidRPr="00FC5406">
        <w:rPr>
          <w:b/>
          <w:bCs/>
        </w:rPr>
        <w:t>Financial Technology (Fintech) Companies:</w:t>
      </w:r>
      <w:r>
        <w:t xml:space="preserve"> New entrants like as TransferWise (now Wise) and Revolut provide innovative and low-cost wire transfer options.</w:t>
      </w:r>
    </w:p>
    <w:p w14:paraId="301C759E" w14:textId="77777777" w:rsidR="007155FB" w:rsidRDefault="007155FB" w:rsidP="007155FB">
      <w:pPr>
        <w:rPr>
          <w:b/>
          <w:bCs/>
          <w:sz w:val="32"/>
          <w:szCs w:val="32"/>
        </w:rPr>
      </w:pPr>
      <w:r>
        <w:rPr>
          <w:b/>
          <w:bCs/>
          <w:sz w:val="32"/>
          <w:szCs w:val="32"/>
        </w:rPr>
        <w:t>Regulatory:</w:t>
      </w:r>
    </w:p>
    <w:p w14:paraId="4ED908D6" w14:textId="77777777" w:rsidR="007155FB" w:rsidRDefault="007155FB" w:rsidP="007155FB">
      <w:r>
        <w:t>Wire transfer services in the United States are subject to a variety of rules designed to assure security, transparency, and consumer protection. Key rules include:</w:t>
      </w:r>
    </w:p>
    <w:p w14:paraId="7734DCCB" w14:textId="77777777" w:rsidR="007155FB" w:rsidRPr="008972A3" w:rsidRDefault="007155FB" w:rsidP="007155FB">
      <w:pPr>
        <w:pStyle w:val="ListParagraph"/>
        <w:numPr>
          <w:ilvl w:val="0"/>
          <w:numId w:val="4"/>
        </w:numPr>
        <w:rPr>
          <w:b/>
          <w:bCs/>
          <w:sz w:val="32"/>
          <w:szCs w:val="32"/>
        </w:rPr>
      </w:pPr>
      <w:r w:rsidRPr="008972A3">
        <w:rPr>
          <w:b/>
          <w:bCs/>
        </w:rPr>
        <w:t xml:space="preserve">Bank Secrecy Act (BSA): </w:t>
      </w:r>
      <w:r>
        <w:t>Financial institutions must retain records and disclose certain transactions to avoid money laundering and fraud.</w:t>
      </w:r>
    </w:p>
    <w:p w14:paraId="42075CE5" w14:textId="77777777" w:rsidR="007155FB" w:rsidRPr="008972A3" w:rsidRDefault="007155FB" w:rsidP="007155FB">
      <w:pPr>
        <w:pStyle w:val="ListParagraph"/>
        <w:numPr>
          <w:ilvl w:val="0"/>
          <w:numId w:val="4"/>
        </w:numPr>
        <w:rPr>
          <w:b/>
          <w:bCs/>
          <w:sz w:val="32"/>
          <w:szCs w:val="32"/>
        </w:rPr>
      </w:pPr>
      <w:r w:rsidRPr="008972A3">
        <w:rPr>
          <w:b/>
          <w:bCs/>
        </w:rPr>
        <w:t>The Electronic financial Transfer Act (EFTA):</w:t>
      </w:r>
      <w:r>
        <w:t xml:space="preserve"> Protects customers who make electronic financial transactions, including wire transfers.</w:t>
      </w:r>
    </w:p>
    <w:p w14:paraId="2F838E7D" w14:textId="77777777" w:rsidR="007155FB" w:rsidRPr="008972A3" w:rsidRDefault="007155FB" w:rsidP="007155FB">
      <w:pPr>
        <w:pStyle w:val="ListParagraph"/>
        <w:numPr>
          <w:ilvl w:val="0"/>
          <w:numId w:val="4"/>
        </w:numPr>
        <w:rPr>
          <w:b/>
          <w:bCs/>
          <w:sz w:val="32"/>
          <w:szCs w:val="32"/>
        </w:rPr>
      </w:pPr>
      <w:r w:rsidRPr="008972A3">
        <w:rPr>
          <w:b/>
          <w:bCs/>
        </w:rPr>
        <w:t>The Office of Foreign Assets Control (OFAC):</w:t>
      </w:r>
      <w:r>
        <w:t xml:space="preserve"> Imposes economic and trade restrictions based on US foreign policy and national security objectives.</w:t>
      </w:r>
    </w:p>
    <w:p w14:paraId="64FE2E52" w14:textId="77777777" w:rsidR="007155FB" w:rsidRDefault="007155FB" w:rsidP="007155FB">
      <w:r w:rsidRPr="008972A3">
        <w:rPr>
          <w:b/>
          <w:bCs/>
          <w:sz w:val="32"/>
          <w:szCs w:val="32"/>
        </w:rPr>
        <w:t>Benefits of Wire Transfers:</w:t>
      </w:r>
    </w:p>
    <w:p w14:paraId="0643E2A0" w14:textId="77777777" w:rsidR="007155FB" w:rsidRPr="008972A3" w:rsidRDefault="007155FB" w:rsidP="007155FB">
      <w:pPr>
        <w:pStyle w:val="ListParagraph"/>
        <w:numPr>
          <w:ilvl w:val="0"/>
          <w:numId w:val="5"/>
        </w:numPr>
        <w:rPr>
          <w:b/>
          <w:bCs/>
          <w:sz w:val="32"/>
          <w:szCs w:val="32"/>
        </w:rPr>
      </w:pPr>
      <w:r w:rsidRPr="008972A3">
        <w:rPr>
          <w:b/>
          <w:bCs/>
        </w:rPr>
        <w:t xml:space="preserve">Speed: </w:t>
      </w:r>
      <w:r>
        <w:t>Wire transfers are one of the quickest ways to send significant quantities of money, sometimes done within the same business day.</w:t>
      </w:r>
    </w:p>
    <w:p w14:paraId="7559B7A3" w14:textId="77777777" w:rsidR="007155FB" w:rsidRPr="008972A3" w:rsidRDefault="007155FB" w:rsidP="007155FB">
      <w:pPr>
        <w:pStyle w:val="ListParagraph"/>
        <w:numPr>
          <w:ilvl w:val="0"/>
          <w:numId w:val="5"/>
        </w:numPr>
        <w:rPr>
          <w:b/>
          <w:bCs/>
          <w:sz w:val="32"/>
          <w:szCs w:val="32"/>
        </w:rPr>
      </w:pPr>
      <w:r w:rsidRPr="008972A3">
        <w:rPr>
          <w:b/>
          <w:bCs/>
        </w:rPr>
        <w:t>Security:</w:t>
      </w:r>
      <w:r>
        <w:t xml:space="preserve"> Encrypted networks and severe verification methods provide high security.</w:t>
      </w:r>
    </w:p>
    <w:p w14:paraId="0DE6EC2B" w14:textId="77777777" w:rsidR="007155FB" w:rsidRPr="008972A3" w:rsidRDefault="007155FB" w:rsidP="007155FB">
      <w:pPr>
        <w:pStyle w:val="ListParagraph"/>
        <w:numPr>
          <w:ilvl w:val="0"/>
          <w:numId w:val="5"/>
        </w:numPr>
        <w:rPr>
          <w:b/>
          <w:bCs/>
          <w:sz w:val="32"/>
          <w:szCs w:val="32"/>
        </w:rPr>
      </w:pPr>
      <w:r w:rsidRPr="008972A3">
        <w:rPr>
          <w:b/>
          <w:bCs/>
        </w:rPr>
        <w:t>Reliability:</w:t>
      </w:r>
      <w:r>
        <w:t xml:space="preserve"> Direct transfers between banks limit the possibility of mistakes and ensure that the payments reach their intended recipients.</w:t>
      </w:r>
    </w:p>
    <w:p w14:paraId="6EFEDC26" w14:textId="77777777" w:rsidR="007155FB" w:rsidRDefault="007155FB" w:rsidP="007155FB">
      <w:r w:rsidRPr="008972A3">
        <w:rPr>
          <w:b/>
          <w:bCs/>
          <w:sz w:val="32"/>
          <w:szCs w:val="32"/>
        </w:rPr>
        <w:t>Challenges:</w:t>
      </w:r>
    </w:p>
    <w:p w14:paraId="4250964A" w14:textId="77777777" w:rsidR="007155FB" w:rsidRPr="008972A3" w:rsidRDefault="007155FB" w:rsidP="007155FB">
      <w:pPr>
        <w:pStyle w:val="ListParagraph"/>
        <w:numPr>
          <w:ilvl w:val="0"/>
          <w:numId w:val="6"/>
        </w:numPr>
        <w:rPr>
          <w:b/>
          <w:bCs/>
          <w:sz w:val="32"/>
          <w:szCs w:val="32"/>
        </w:rPr>
      </w:pPr>
      <w:r w:rsidRPr="008972A3">
        <w:rPr>
          <w:b/>
          <w:bCs/>
        </w:rPr>
        <w:t xml:space="preserve">Cost: </w:t>
      </w:r>
      <w:r>
        <w:t>Higher costs than other electronic transfer methods, such as ACH.</w:t>
      </w:r>
    </w:p>
    <w:p w14:paraId="28A271B9" w14:textId="77777777" w:rsidR="007155FB" w:rsidRPr="008972A3" w:rsidRDefault="007155FB" w:rsidP="007155FB">
      <w:pPr>
        <w:pStyle w:val="ListParagraph"/>
        <w:numPr>
          <w:ilvl w:val="0"/>
          <w:numId w:val="6"/>
        </w:numPr>
        <w:rPr>
          <w:b/>
          <w:bCs/>
          <w:sz w:val="32"/>
          <w:szCs w:val="32"/>
        </w:rPr>
      </w:pPr>
      <w:r w:rsidRPr="008972A3">
        <w:rPr>
          <w:b/>
          <w:bCs/>
        </w:rPr>
        <w:t>Accessibility:</w:t>
      </w:r>
      <w:r>
        <w:t xml:space="preserve"> Both sender and receiver must have bank accounts, which may be a hurdle for unbanked or underbanked people.</w:t>
      </w:r>
    </w:p>
    <w:p w14:paraId="7AF17BB4" w14:textId="77777777" w:rsidR="007155FB" w:rsidRPr="008972A3" w:rsidRDefault="007155FB" w:rsidP="007155FB">
      <w:pPr>
        <w:pStyle w:val="ListParagraph"/>
        <w:numPr>
          <w:ilvl w:val="0"/>
          <w:numId w:val="6"/>
        </w:numPr>
        <w:rPr>
          <w:b/>
          <w:bCs/>
          <w:sz w:val="32"/>
          <w:szCs w:val="32"/>
        </w:rPr>
      </w:pPr>
      <w:r w:rsidRPr="008972A3">
        <w:rPr>
          <w:b/>
          <w:bCs/>
        </w:rPr>
        <w:t xml:space="preserve">Fraud Risk: </w:t>
      </w:r>
      <w:r>
        <w:t>Wire transfers, while safe, are irreversible once done, making them a target for fraudsters. Consumers must be diligent in confirming recipient information.</w:t>
      </w:r>
    </w:p>
    <w:p w14:paraId="1D239CC2" w14:textId="77777777" w:rsidR="007155FB" w:rsidRDefault="007155FB" w:rsidP="007155FB">
      <w:pPr>
        <w:rPr>
          <w:b/>
          <w:bCs/>
          <w:sz w:val="32"/>
          <w:szCs w:val="32"/>
        </w:rPr>
      </w:pPr>
      <w:r w:rsidRPr="008972A3">
        <w:rPr>
          <w:b/>
          <w:bCs/>
          <w:sz w:val="32"/>
          <w:szCs w:val="32"/>
        </w:rPr>
        <w:t>Statistics:</w:t>
      </w:r>
    </w:p>
    <w:p w14:paraId="7A417565" w14:textId="77777777" w:rsidR="007155FB" w:rsidRDefault="007155FB" w:rsidP="007155FB">
      <w:pPr>
        <w:pStyle w:val="ListParagraph"/>
        <w:numPr>
          <w:ilvl w:val="0"/>
          <w:numId w:val="7"/>
        </w:numPr>
      </w:pPr>
      <w:r>
        <w:t>In 2023, the Fedwire Funds Service executed roughly 193 million transactions valued at more than $900 trillion, with an average daily transfer value of $4.38 million.</w:t>
      </w:r>
      <w:r>
        <w:rPr>
          <w:noProof/>
        </w:rPr>
        <w:lastRenderedPageBreak/>
        <w:drawing>
          <wp:inline distT="0" distB="0" distL="0" distR="0" wp14:anchorId="0A4BF02F" wp14:editId="1E49E4E3">
            <wp:extent cx="5731510" cy="5482590"/>
            <wp:effectExtent l="0" t="0" r="0" b="3810"/>
            <wp:docPr id="743049872"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49872" name="Picture 1" descr="A screenshot of a data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482590"/>
                    </a:xfrm>
                    <a:prstGeom prst="rect">
                      <a:avLst/>
                    </a:prstGeom>
                  </pic:spPr>
                </pic:pic>
              </a:graphicData>
            </a:graphic>
          </wp:inline>
        </w:drawing>
      </w:r>
      <w:r w:rsidRPr="008972A3">
        <w:rPr>
          <w:noProof/>
        </w:rPr>
        <w:t xml:space="preserve"> </w:t>
      </w:r>
      <w:r w:rsidRPr="008972A3">
        <w:lastRenderedPageBreak/>
        <w:drawing>
          <wp:inline distT="0" distB="0" distL="0" distR="0" wp14:anchorId="13DE9995" wp14:editId="5DB696AF">
            <wp:extent cx="5731510" cy="5546090"/>
            <wp:effectExtent l="0" t="0" r="0" b="3810"/>
            <wp:docPr id="1220692296" name="Picture 1" descr="A tab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92296" name="Picture 1" descr="A table with numbers and a number of numbers&#10;&#10;Description automatically generated with medium confidence"/>
                    <pic:cNvPicPr/>
                  </pic:nvPicPr>
                  <pic:blipFill>
                    <a:blip r:embed="rId6"/>
                    <a:stretch>
                      <a:fillRect/>
                    </a:stretch>
                  </pic:blipFill>
                  <pic:spPr>
                    <a:xfrm>
                      <a:off x="0" y="0"/>
                      <a:ext cx="5731510" cy="5546090"/>
                    </a:xfrm>
                    <a:prstGeom prst="rect">
                      <a:avLst/>
                    </a:prstGeom>
                  </pic:spPr>
                </pic:pic>
              </a:graphicData>
            </a:graphic>
          </wp:inline>
        </w:drawing>
      </w:r>
    </w:p>
    <w:p w14:paraId="3C41A95D" w14:textId="77777777" w:rsidR="007155FB" w:rsidRDefault="007155FB" w:rsidP="007155FB">
      <w:pPr>
        <w:pStyle w:val="ListParagraph"/>
        <w:numPr>
          <w:ilvl w:val="0"/>
          <w:numId w:val="7"/>
        </w:numPr>
      </w:pPr>
      <w:r>
        <w:t>According to the World Bank, in 2023, the United States was the greatest source of foreign remittances, with $74.6 billion in outflows.</w:t>
      </w:r>
      <w:r>
        <w:br/>
      </w:r>
    </w:p>
    <w:p w14:paraId="3E0B306C" w14:textId="77777777" w:rsidR="007155FB" w:rsidRDefault="007155FB" w:rsidP="007155FB">
      <w:pPr>
        <w:pStyle w:val="ListParagraph"/>
        <w:numPr>
          <w:ilvl w:val="0"/>
          <w:numId w:val="7"/>
        </w:numPr>
      </w:pPr>
      <w:r>
        <w:t>According to the Federal Reserve's 2022 study, 24% of US customers utilised wire transfers for at least one payment, highlighting the importance of this service for major transactions.</w:t>
      </w:r>
      <w:r>
        <w:br/>
      </w:r>
    </w:p>
    <w:p w14:paraId="4E4D7EB1" w14:textId="77777777" w:rsidR="007155FB" w:rsidRDefault="007155FB" w:rsidP="007155FB">
      <w:pPr>
        <w:pStyle w:val="ListParagraph"/>
        <w:numPr>
          <w:ilvl w:val="0"/>
          <w:numId w:val="7"/>
        </w:numPr>
      </w:pPr>
      <w:r>
        <w:t>Domestic wire transfers normally cost $25 to $35 per transfer, while overseas transactions cost more. The processing period varies between a few minutes to a number of business days, depending on the institutions involved and the kind of transaction.</w:t>
      </w:r>
    </w:p>
    <w:p w14:paraId="0E0235E1" w14:textId="77777777" w:rsidR="007155FB" w:rsidRPr="00B73B6B" w:rsidRDefault="007155FB" w:rsidP="007155FB">
      <w:pPr>
        <w:rPr>
          <w:b/>
          <w:bCs/>
          <w:sz w:val="32"/>
          <w:szCs w:val="32"/>
        </w:rPr>
      </w:pPr>
      <w:r w:rsidRPr="00B73B6B">
        <w:rPr>
          <w:b/>
          <w:bCs/>
          <w:sz w:val="32"/>
          <w:szCs w:val="32"/>
        </w:rPr>
        <w:t>Conclusion:</w:t>
      </w:r>
    </w:p>
    <w:p w14:paraId="05D9A998" w14:textId="77777777" w:rsidR="007155FB" w:rsidRDefault="007155FB" w:rsidP="007155FB">
      <w:r>
        <w:t xml:space="preserve">Wire transfer services are an essential component of the US financial system, offering a safe and fast means to transfer cash both domestically and internationally. While they </w:t>
      </w:r>
      <w:r>
        <w:lastRenderedPageBreak/>
        <w:t>come with certain fees and hazards, their advantages make them vital for both consumers and enterprises. Understanding wire transfers and being up to date on trends and regulatory changes is critical for getting the most out of this financial transaction.</w:t>
      </w:r>
    </w:p>
    <w:p w14:paraId="52246FCE" w14:textId="77777777" w:rsidR="007155FB" w:rsidRDefault="007155FB"/>
    <w:sectPr w:rsidR="007155FB" w:rsidSect="007155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F25"/>
    <w:multiLevelType w:val="hybridMultilevel"/>
    <w:tmpl w:val="42F03CCA"/>
    <w:lvl w:ilvl="0" w:tplc="6D2A3CB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3E249D"/>
    <w:multiLevelType w:val="hybridMultilevel"/>
    <w:tmpl w:val="5E52D5E6"/>
    <w:lvl w:ilvl="0" w:tplc="FC108052">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403B7E"/>
    <w:multiLevelType w:val="hybridMultilevel"/>
    <w:tmpl w:val="72128680"/>
    <w:lvl w:ilvl="0" w:tplc="3E1624D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063E75"/>
    <w:multiLevelType w:val="hybridMultilevel"/>
    <w:tmpl w:val="5C1AAC86"/>
    <w:lvl w:ilvl="0" w:tplc="0E88D9F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BD7D24"/>
    <w:multiLevelType w:val="hybridMultilevel"/>
    <w:tmpl w:val="E62496B0"/>
    <w:lvl w:ilvl="0" w:tplc="BD1EC71A">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F216D9"/>
    <w:multiLevelType w:val="hybridMultilevel"/>
    <w:tmpl w:val="817E2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40179"/>
    <w:multiLevelType w:val="hybridMultilevel"/>
    <w:tmpl w:val="0D8CF840"/>
    <w:lvl w:ilvl="0" w:tplc="4AC6069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1685010">
    <w:abstractNumId w:val="3"/>
  </w:num>
  <w:num w:numId="2" w16cid:durableId="1141117332">
    <w:abstractNumId w:val="1"/>
  </w:num>
  <w:num w:numId="3" w16cid:durableId="439691942">
    <w:abstractNumId w:val="4"/>
  </w:num>
  <w:num w:numId="4" w16cid:durableId="1002590758">
    <w:abstractNumId w:val="0"/>
  </w:num>
  <w:num w:numId="5" w16cid:durableId="965696365">
    <w:abstractNumId w:val="6"/>
  </w:num>
  <w:num w:numId="6" w16cid:durableId="1168515815">
    <w:abstractNumId w:val="2"/>
  </w:num>
  <w:num w:numId="7" w16cid:durableId="1279527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FB"/>
    <w:rsid w:val="007155FB"/>
    <w:rsid w:val="00E83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782C"/>
  <w15:chartTrackingRefBased/>
  <w15:docId w15:val="{5F627BED-8E05-324D-8F6D-4B556ED9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5FB"/>
    <w:rPr>
      <w:rFonts w:eastAsiaTheme="majorEastAsia" w:cstheme="majorBidi"/>
      <w:color w:val="272727" w:themeColor="text1" w:themeTint="D8"/>
    </w:rPr>
  </w:style>
  <w:style w:type="paragraph" w:styleId="Title">
    <w:name w:val="Title"/>
    <w:basedOn w:val="Normal"/>
    <w:next w:val="Normal"/>
    <w:link w:val="TitleChar"/>
    <w:uiPriority w:val="10"/>
    <w:qFormat/>
    <w:rsid w:val="00715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5FB"/>
    <w:pPr>
      <w:spacing w:before="160"/>
      <w:jc w:val="center"/>
    </w:pPr>
    <w:rPr>
      <w:i/>
      <w:iCs/>
      <w:color w:val="404040" w:themeColor="text1" w:themeTint="BF"/>
    </w:rPr>
  </w:style>
  <w:style w:type="character" w:customStyle="1" w:styleId="QuoteChar">
    <w:name w:val="Quote Char"/>
    <w:basedOn w:val="DefaultParagraphFont"/>
    <w:link w:val="Quote"/>
    <w:uiPriority w:val="29"/>
    <w:rsid w:val="007155FB"/>
    <w:rPr>
      <w:i/>
      <w:iCs/>
      <w:color w:val="404040" w:themeColor="text1" w:themeTint="BF"/>
    </w:rPr>
  </w:style>
  <w:style w:type="paragraph" w:styleId="ListParagraph">
    <w:name w:val="List Paragraph"/>
    <w:basedOn w:val="Normal"/>
    <w:uiPriority w:val="34"/>
    <w:qFormat/>
    <w:rsid w:val="007155FB"/>
    <w:pPr>
      <w:ind w:left="720"/>
      <w:contextualSpacing/>
    </w:pPr>
  </w:style>
  <w:style w:type="character" w:styleId="IntenseEmphasis">
    <w:name w:val="Intense Emphasis"/>
    <w:basedOn w:val="DefaultParagraphFont"/>
    <w:uiPriority w:val="21"/>
    <w:qFormat/>
    <w:rsid w:val="007155FB"/>
    <w:rPr>
      <w:i/>
      <w:iCs/>
      <w:color w:val="0F4761" w:themeColor="accent1" w:themeShade="BF"/>
    </w:rPr>
  </w:style>
  <w:style w:type="paragraph" w:styleId="IntenseQuote">
    <w:name w:val="Intense Quote"/>
    <w:basedOn w:val="Normal"/>
    <w:next w:val="Normal"/>
    <w:link w:val="IntenseQuoteChar"/>
    <w:uiPriority w:val="30"/>
    <w:qFormat/>
    <w:rsid w:val="00715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5FB"/>
    <w:rPr>
      <w:i/>
      <w:iCs/>
      <w:color w:val="0F4761" w:themeColor="accent1" w:themeShade="BF"/>
    </w:rPr>
  </w:style>
  <w:style w:type="character" w:styleId="IntenseReference">
    <w:name w:val="Intense Reference"/>
    <w:basedOn w:val="DefaultParagraphFont"/>
    <w:uiPriority w:val="32"/>
    <w:qFormat/>
    <w:rsid w:val="007155FB"/>
    <w:rPr>
      <w:b/>
      <w:bCs/>
      <w:smallCaps/>
      <w:color w:val="0F4761" w:themeColor="accent1" w:themeShade="BF"/>
      <w:spacing w:val="5"/>
    </w:rPr>
  </w:style>
  <w:style w:type="paragraph" w:styleId="NoSpacing">
    <w:name w:val="No Spacing"/>
    <w:link w:val="NoSpacingChar"/>
    <w:uiPriority w:val="1"/>
    <w:qFormat/>
    <w:rsid w:val="007155FB"/>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155FB"/>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 transfer services</dc:title>
  <dc:subject/>
  <dc:creator>Parth Babbar</dc:creator>
  <cp:keywords/>
  <dc:description/>
  <cp:lastModifiedBy>Parth Babbar</cp:lastModifiedBy>
  <cp:revision>1</cp:revision>
  <dcterms:created xsi:type="dcterms:W3CDTF">2024-06-30T17:42:00Z</dcterms:created>
  <dcterms:modified xsi:type="dcterms:W3CDTF">2024-06-30T17:43:00Z</dcterms:modified>
</cp:coreProperties>
</file>