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81384517"/>
        <w:docPartObj>
          <w:docPartGallery w:val="Cover Pages"/>
          <w:docPartUnique/>
        </w:docPartObj>
      </w:sdtPr>
      <w:sdtContent>
        <w:p w14:paraId="5D59085A" w14:textId="29F21A7C" w:rsidR="00643E9B" w:rsidRDefault="00643E9B">
          <w:r>
            <w:rPr>
              <w:noProof/>
            </w:rPr>
            <mc:AlternateContent>
              <mc:Choice Requires="wpg">
                <w:drawing>
                  <wp:anchor distT="0" distB="0" distL="114300" distR="114300" simplePos="0" relativeHeight="251659264" behindDoc="1" locked="0" layoutInCell="1" allowOverlap="1" wp14:anchorId="3BA24401" wp14:editId="5B17B600">
                    <wp:simplePos x="0" y="0"/>
                    <wp:positionH relativeFrom="page">
                      <wp:align>center</wp:align>
                    </wp:positionH>
                    <wp:positionV relativeFrom="page">
                      <wp:align>center</wp:align>
                    </wp:positionV>
                    <wp:extent cx="6864824" cy="9123528"/>
                    <wp:effectExtent l="0" t="0" r="2540" b="635"/>
                    <wp:wrapNone/>
                    <wp:docPr id="193" name="Group 31"/>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A99D213" w14:textId="3ABCD784" w:rsidR="00643E9B" w:rsidRDefault="00643E9B">
                                      <w:pPr>
                                        <w:pStyle w:val="NoSpacing"/>
                                        <w:spacing w:before="120"/>
                                        <w:jc w:val="center"/>
                                        <w:rPr>
                                          <w:color w:val="FFFFFF" w:themeColor="background1"/>
                                        </w:rPr>
                                      </w:pPr>
                                      <w:r>
                                        <w:rPr>
                                          <w:color w:val="FFFFFF" w:themeColor="background1"/>
                                        </w:rPr>
                                        <w:t>Parth Babbar</w:t>
                                      </w:r>
                                    </w:p>
                                  </w:sdtContent>
                                </w:sdt>
                                <w:p w14:paraId="5A1D0BE0" w14:textId="21B0F040" w:rsidR="00643E9B" w:rsidRDefault="00643E9B">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880D1F8" w14:textId="7409166D" w:rsidR="00643E9B" w:rsidRDefault="00643E9B">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safe deposit boxes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BA24401" id="Group 31"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A99D213" w14:textId="3ABCD784" w:rsidR="00643E9B" w:rsidRDefault="00643E9B">
                                <w:pPr>
                                  <w:pStyle w:val="NoSpacing"/>
                                  <w:spacing w:before="120"/>
                                  <w:jc w:val="center"/>
                                  <w:rPr>
                                    <w:color w:val="FFFFFF" w:themeColor="background1"/>
                                  </w:rPr>
                                </w:pPr>
                                <w:r>
                                  <w:rPr>
                                    <w:color w:val="FFFFFF" w:themeColor="background1"/>
                                  </w:rPr>
                                  <w:t>Parth Babbar</w:t>
                                </w:r>
                              </w:p>
                            </w:sdtContent>
                          </w:sdt>
                          <w:p w14:paraId="5A1D0BE0" w14:textId="21B0F040" w:rsidR="00643E9B" w:rsidRDefault="00643E9B">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880D1F8" w14:textId="7409166D" w:rsidR="00643E9B" w:rsidRDefault="00643E9B">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safe deposit boxes</w:t>
                                </w:r>
                              </w:p>
                            </w:sdtContent>
                          </w:sdt>
                        </w:txbxContent>
                      </v:textbox>
                    </v:shape>
                    <w10:wrap anchorx="page" anchory="page"/>
                  </v:group>
                </w:pict>
              </mc:Fallback>
            </mc:AlternateContent>
          </w:r>
        </w:p>
        <w:p w14:paraId="1ED73DC9" w14:textId="37ADFD76" w:rsidR="00643E9B" w:rsidRDefault="00643E9B">
          <w:r>
            <w:br w:type="page"/>
          </w:r>
        </w:p>
      </w:sdtContent>
    </w:sdt>
    <w:p w14:paraId="4579C0AC" w14:textId="77777777" w:rsidR="00643E9B" w:rsidRDefault="00643E9B" w:rsidP="00643E9B">
      <w:pPr>
        <w:rPr>
          <w:b/>
          <w:bCs/>
          <w:sz w:val="32"/>
          <w:szCs w:val="32"/>
        </w:rPr>
      </w:pPr>
      <w:r>
        <w:rPr>
          <w:b/>
          <w:bCs/>
          <w:sz w:val="32"/>
          <w:szCs w:val="32"/>
        </w:rPr>
        <w:lastRenderedPageBreak/>
        <w:t>Introduction:</w:t>
      </w:r>
    </w:p>
    <w:p w14:paraId="6AE16BC9" w14:textId="77777777" w:rsidR="00643E9B" w:rsidRDefault="00643E9B" w:rsidP="00643E9B">
      <w:r>
        <w:t>For more than a century, safe deposit boxes have been a reliable way for people to protect precious things and essential papers. These boxes, which are often found in bank vaults, provide higher levels of protection than home storage. Banks and credit unions provide safe deposit boxes, which are secure containers that preserve valuables, vital papers, and other goods against theft, loss, or destruction. This study examines the use, advantages, problems, and data associated with safe deposit boxes in the United States.</w:t>
      </w:r>
    </w:p>
    <w:p w14:paraId="64F0EE09" w14:textId="77777777" w:rsidR="00643E9B" w:rsidRDefault="00643E9B" w:rsidP="00643E9B">
      <w:pPr>
        <w:rPr>
          <w:b/>
          <w:bCs/>
          <w:sz w:val="32"/>
          <w:szCs w:val="32"/>
        </w:rPr>
      </w:pPr>
      <w:r w:rsidRPr="00674B00">
        <w:rPr>
          <w:b/>
          <w:bCs/>
          <w:sz w:val="32"/>
          <w:szCs w:val="32"/>
        </w:rPr>
        <w:t>History:</w:t>
      </w:r>
    </w:p>
    <w:p w14:paraId="09E8BE64" w14:textId="77777777" w:rsidR="00643E9B" w:rsidRDefault="00643E9B" w:rsidP="00643E9B">
      <w:r>
        <w:t>Safe deposit boxes were originally established in the United States in the middle of the nineteenth century. They gained popularity as individuals sought secure storage for treasures such as jewellery, vital papers, heirlooms, and other goods that needed to be kept safe from theft, fire, or loss.</w:t>
      </w:r>
    </w:p>
    <w:p w14:paraId="40DCC41E" w14:textId="77777777" w:rsidR="00643E9B" w:rsidRDefault="00643E9B" w:rsidP="00643E9B">
      <w:pPr>
        <w:rPr>
          <w:b/>
          <w:bCs/>
          <w:sz w:val="32"/>
          <w:szCs w:val="32"/>
        </w:rPr>
      </w:pPr>
      <w:r w:rsidRPr="00674B00">
        <w:rPr>
          <w:b/>
          <w:bCs/>
          <w:sz w:val="32"/>
          <w:szCs w:val="32"/>
        </w:rPr>
        <w:t>Process:</w:t>
      </w:r>
    </w:p>
    <w:p w14:paraId="705C78CE" w14:textId="77777777" w:rsidR="00643E9B" w:rsidRPr="00674B00" w:rsidRDefault="00643E9B" w:rsidP="00643E9B">
      <w:pPr>
        <w:pStyle w:val="ListParagraph"/>
        <w:numPr>
          <w:ilvl w:val="0"/>
          <w:numId w:val="1"/>
        </w:numPr>
        <w:rPr>
          <w:b/>
          <w:bCs/>
          <w:sz w:val="32"/>
          <w:szCs w:val="32"/>
        </w:rPr>
      </w:pPr>
      <w:r w:rsidRPr="00674B00">
        <w:rPr>
          <w:b/>
          <w:bCs/>
        </w:rPr>
        <w:t>Rental:</w:t>
      </w:r>
      <w:r>
        <w:t xml:space="preserve"> Individuals and corporations rent safe deposit boxes from banks on a yearly basis.</w:t>
      </w:r>
    </w:p>
    <w:p w14:paraId="269362BC" w14:textId="77777777" w:rsidR="00643E9B" w:rsidRPr="00674B00" w:rsidRDefault="00643E9B" w:rsidP="00643E9B">
      <w:pPr>
        <w:pStyle w:val="ListParagraph"/>
        <w:numPr>
          <w:ilvl w:val="0"/>
          <w:numId w:val="1"/>
        </w:numPr>
        <w:rPr>
          <w:b/>
          <w:bCs/>
          <w:sz w:val="32"/>
          <w:szCs w:val="32"/>
        </w:rPr>
      </w:pPr>
      <w:r w:rsidRPr="00674B00">
        <w:rPr>
          <w:b/>
          <w:bCs/>
        </w:rPr>
        <w:t>Access:</w:t>
      </w:r>
      <w:r>
        <w:t xml:space="preserve"> Only authorised key holders, usually the renter and a few others, have access to the box.</w:t>
      </w:r>
    </w:p>
    <w:p w14:paraId="7F3F8F59" w14:textId="77777777" w:rsidR="00643E9B" w:rsidRPr="00674B00" w:rsidRDefault="00643E9B" w:rsidP="00643E9B">
      <w:pPr>
        <w:pStyle w:val="ListParagraph"/>
        <w:numPr>
          <w:ilvl w:val="0"/>
          <w:numId w:val="1"/>
        </w:numPr>
        <w:rPr>
          <w:b/>
          <w:bCs/>
          <w:sz w:val="32"/>
          <w:szCs w:val="32"/>
        </w:rPr>
      </w:pPr>
      <w:r w:rsidRPr="00674B00">
        <w:rPr>
          <w:b/>
          <w:bCs/>
        </w:rPr>
        <w:t>Security:</w:t>
      </w:r>
      <w:r>
        <w:t xml:space="preserve"> Safe deposit boxes are kept in the bank's vaults, which are outfitted with extensive security features including alarms, cameras, and guards.</w:t>
      </w:r>
    </w:p>
    <w:p w14:paraId="446B4D5B" w14:textId="77777777" w:rsidR="00643E9B" w:rsidRPr="00674B00" w:rsidRDefault="00643E9B" w:rsidP="00643E9B">
      <w:pPr>
        <w:pStyle w:val="ListParagraph"/>
        <w:numPr>
          <w:ilvl w:val="0"/>
          <w:numId w:val="1"/>
        </w:numPr>
        <w:rPr>
          <w:b/>
          <w:bCs/>
          <w:sz w:val="32"/>
          <w:szCs w:val="32"/>
        </w:rPr>
      </w:pPr>
      <w:r w:rsidRPr="00674B00">
        <w:rPr>
          <w:b/>
          <w:bCs/>
        </w:rPr>
        <w:t>Insurance:</w:t>
      </w:r>
      <w:r>
        <w:t xml:space="preserve"> Some banks provide insurance for the contents in safe deposit boxes, which adds piece of mind.</w:t>
      </w:r>
    </w:p>
    <w:p w14:paraId="638377D8" w14:textId="77777777" w:rsidR="00643E9B" w:rsidRDefault="00643E9B" w:rsidP="00643E9B">
      <w:pPr>
        <w:rPr>
          <w:b/>
          <w:bCs/>
          <w:sz w:val="32"/>
          <w:szCs w:val="32"/>
        </w:rPr>
      </w:pPr>
      <w:r w:rsidRPr="00674B00">
        <w:rPr>
          <w:b/>
          <w:bCs/>
          <w:sz w:val="32"/>
          <w:szCs w:val="32"/>
        </w:rPr>
        <w:t>Uses:</w:t>
      </w:r>
    </w:p>
    <w:p w14:paraId="459986DD" w14:textId="77777777" w:rsidR="00643E9B" w:rsidRPr="00674B00" w:rsidRDefault="00643E9B" w:rsidP="00643E9B">
      <w:pPr>
        <w:pStyle w:val="ListParagraph"/>
        <w:numPr>
          <w:ilvl w:val="0"/>
          <w:numId w:val="2"/>
        </w:numPr>
        <w:rPr>
          <w:b/>
          <w:bCs/>
          <w:sz w:val="32"/>
          <w:szCs w:val="32"/>
        </w:rPr>
      </w:pPr>
      <w:r w:rsidRPr="00674B00">
        <w:rPr>
          <w:b/>
          <w:bCs/>
        </w:rPr>
        <w:t xml:space="preserve">Storing valuables: </w:t>
      </w:r>
      <w:r>
        <w:t>Jewellery, rare coins, and precious metals.</w:t>
      </w:r>
    </w:p>
    <w:p w14:paraId="2DD7AD9E" w14:textId="77777777" w:rsidR="00643E9B" w:rsidRPr="00674B00" w:rsidRDefault="00643E9B" w:rsidP="00643E9B">
      <w:pPr>
        <w:pStyle w:val="ListParagraph"/>
        <w:numPr>
          <w:ilvl w:val="0"/>
          <w:numId w:val="2"/>
        </w:numPr>
        <w:rPr>
          <w:b/>
          <w:bCs/>
          <w:sz w:val="32"/>
          <w:szCs w:val="32"/>
        </w:rPr>
      </w:pPr>
      <w:r w:rsidRPr="00674B00">
        <w:rPr>
          <w:b/>
          <w:bCs/>
        </w:rPr>
        <w:t>Important Documents:</w:t>
      </w:r>
      <w:r>
        <w:t xml:space="preserve"> Wills, deeds, birth certificates, and marriage licences.</w:t>
      </w:r>
    </w:p>
    <w:p w14:paraId="462C5E5D" w14:textId="77777777" w:rsidR="00643E9B" w:rsidRPr="00674B00" w:rsidRDefault="00643E9B" w:rsidP="00643E9B">
      <w:pPr>
        <w:pStyle w:val="ListParagraph"/>
        <w:numPr>
          <w:ilvl w:val="0"/>
          <w:numId w:val="2"/>
        </w:numPr>
        <w:rPr>
          <w:b/>
          <w:bCs/>
          <w:sz w:val="32"/>
          <w:szCs w:val="32"/>
        </w:rPr>
      </w:pPr>
      <w:r w:rsidRPr="00674B00">
        <w:rPr>
          <w:b/>
          <w:bCs/>
        </w:rPr>
        <w:t>Heirlooms and Collectibles:</w:t>
      </w:r>
      <w:r>
        <w:t xml:space="preserve"> Includes family heirlooms, stamps, and collector objects.</w:t>
      </w:r>
    </w:p>
    <w:p w14:paraId="2F2CF911" w14:textId="77777777" w:rsidR="00643E9B" w:rsidRPr="00674B00" w:rsidRDefault="00643E9B" w:rsidP="00643E9B">
      <w:pPr>
        <w:pStyle w:val="ListParagraph"/>
        <w:numPr>
          <w:ilvl w:val="0"/>
          <w:numId w:val="2"/>
        </w:numPr>
        <w:rPr>
          <w:b/>
          <w:bCs/>
          <w:sz w:val="32"/>
          <w:szCs w:val="32"/>
        </w:rPr>
      </w:pPr>
      <w:r w:rsidRPr="00674B00">
        <w:rPr>
          <w:b/>
          <w:bCs/>
        </w:rPr>
        <w:t>Backup Data:</w:t>
      </w:r>
      <w:r>
        <w:t xml:space="preserve"> Make critical digital backups on physical media.</w:t>
      </w:r>
    </w:p>
    <w:p w14:paraId="6B5BCE80" w14:textId="77777777" w:rsidR="00643E9B" w:rsidRDefault="00643E9B" w:rsidP="00643E9B">
      <w:pPr>
        <w:rPr>
          <w:b/>
          <w:bCs/>
          <w:sz w:val="32"/>
          <w:szCs w:val="32"/>
        </w:rPr>
      </w:pPr>
      <w:r w:rsidRPr="00674B00">
        <w:rPr>
          <w:b/>
          <w:bCs/>
          <w:sz w:val="32"/>
          <w:szCs w:val="32"/>
        </w:rPr>
        <w:t>Benefits:</w:t>
      </w:r>
    </w:p>
    <w:p w14:paraId="3C0DEFB9" w14:textId="77777777" w:rsidR="00643E9B" w:rsidRPr="00674B00" w:rsidRDefault="00643E9B" w:rsidP="00643E9B">
      <w:pPr>
        <w:pStyle w:val="ListParagraph"/>
        <w:numPr>
          <w:ilvl w:val="0"/>
          <w:numId w:val="3"/>
        </w:numPr>
        <w:rPr>
          <w:b/>
          <w:bCs/>
          <w:sz w:val="32"/>
          <w:szCs w:val="32"/>
        </w:rPr>
      </w:pPr>
      <w:r w:rsidRPr="00674B00">
        <w:rPr>
          <w:b/>
          <w:bCs/>
        </w:rPr>
        <w:t xml:space="preserve">Security: </w:t>
      </w:r>
      <w:r>
        <w:t>Safe deposit boxes are stored in bank vaults that are built to withstand theft, fire, floods, and other calamities. Banks have several levels of security, including alarms, surveillance cameras, and access restrictions.</w:t>
      </w:r>
      <w:r>
        <w:br/>
      </w:r>
    </w:p>
    <w:p w14:paraId="7DB26358" w14:textId="77777777" w:rsidR="00643E9B" w:rsidRPr="00674B00" w:rsidRDefault="00643E9B" w:rsidP="00643E9B">
      <w:pPr>
        <w:pStyle w:val="ListParagraph"/>
        <w:numPr>
          <w:ilvl w:val="0"/>
          <w:numId w:val="3"/>
        </w:numPr>
        <w:rPr>
          <w:b/>
          <w:bCs/>
          <w:sz w:val="32"/>
          <w:szCs w:val="32"/>
        </w:rPr>
      </w:pPr>
      <w:r w:rsidRPr="00674B00">
        <w:rPr>
          <w:b/>
          <w:bCs/>
        </w:rPr>
        <w:t xml:space="preserve">Privacy: </w:t>
      </w:r>
      <w:r>
        <w:t xml:space="preserve">The contents of a safe deposit box are only known by the owner. Banks do not have access to the items stored in the box, ensuring a high level of </w:t>
      </w:r>
      <w:r>
        <w:lastRenderedPageBreak/>
        <w:t>confidentiality.</w:t>
      </w:r>
      <w:r>
        <w:br/>
      </w:r>
    </w:p>
    <w:p w14:paraId="3F9A30B0" w14:textId="77777777" w:rsidR="00643E9B" w:rsidRPr="00674B00" w:rsidRDefault="00643E9B" w:rsidP="00643E9B">
      <w:pPr>
        <w:pStyle w:val="ListParagraph"/>
        <w:numPr>
          <w:ilvl w:val="0"/>
          <w:numId w:val="3"/>
        </w:numPr>
        <w:rPr>
          <w:b/>
          <w:bCs/>
          <w:sz w:val="32"/>
          <w:szCs w:val="32"/>
        </w:rPr>
      </w:pPr>
      <w:r w:rsidRPr="00674B00">
        <w:rPr>
          <w:b/>
          <w:bCs/>
        </w:rPr>
        <w:t>Peace of Mind:</w:t>
      </w:r>
      <w:r>
        <w:t xml:space="preserve"> Knowing that valuable goods and papers are safely preserved can bring a great deal of peace of mind. This might be especially crucial for people who own precious or irreplaceable objects.</w:t>
      </w:r>
      <w:r>
        <w:br/>
      </w:r>
    </w:p>
    <w:p w14:paraId="194AA43C" w14:textId="77777777" w:rsidR="00643E9B" w:rsidRPr="00674B00" w:rsidRDefault="00643E9B" w:rsidP="00643E9B">
      <w:pPr>
        <w:pStyle w:val="ListParagraph"/>
        <w:numPr>
          <w:ilvl w:val="0"/>
          <w:numId w:val="3"/>
        </w:numPr>
        <w:rPr>
          <w:b/>
          <w:bCs/>
          <w:sz w:val="32"/>
          <w:szCs w:val="32"/>
        </w:rPr>
      </w:pPr>
      <w:r w:rsidRPr="00674B00">
        <w:rPr>
          <w:b/>
          <w:bCs/>
        </w:rPr>
        <w:t>Organization:</w:t>
      </w:r>
      <w:r>
        <w:t xml:space="preserve"> Safe deposit boxes may assist users in organising and storing critical papers and valuables in a single, conveniently accessible area.</w:t>
      </w:r>
    </w:p>
    <w:p w14:paraId="5F8B5289" w14:textId="77777777" w:rsidR="00643E9B" w:rsidRDefault="00643E9B" w:rsidP="00643E9B">
      <w:pPr>
        <w:rPr>
          <w:b/>
          <w:bCs/>
          <w:sz w:val="32"/>
          <w:szCs w:val="32"/>
        </w:rPr>
      </w:pPr>
      <w:r w:rsidRPr="00674B00">
        <w:rPr>
          <w:b/>
          <w:bCs/>
          <w:sz w:val="32"/>
          <w:szCs w:val="32"/>
        </w:rPr>
        <w:t>Challenges:</w:t>
      </w:r>
    </w:p>
    <w:p w14:paraId="7EEA2935" w14:textId="77777777" w:rsidR="00643E9B" w:rsidRPr="00674B00" w:rsidRDefault="00643E9B" w:rsidP="00643E9B">
      <w:pPr>
        <w:pStyle w:val="ListParagraph"/>
        <w:numPr>
          <w:ilvl w:val="0"/>
          <w:numId w:val="4"/>
        </w:numPr>
        <w:rPr>
          <w:b/>
          <w:bCs/>
          <w:sz w:val="32"/>
          <w:szCs w:val="32"/>
        </w:rPr>
      </w:pPr>
      <w:r w:rsidRPr="00674B00">
        <w:rPr>
          <w:b/>
          <w:bCs/>
        </w:rPr>
        <w:t>Limited Accessibility:</w:t>
      </w:r>
      <w:r>
        <w:t xml:space="preserve"> Safe deposit boxes are only available during bank business hours. This might be troublesome if access is required immediately outside of these hours.</w:t>
      </w:r>
      <w:r>
        <w:br/>
      </w:r>
    </w:p>
    <w:p w14:paraId="783BD57B" w14:textId="77777777" w:rsidR="00643E9B" w:rsidRPr="00674B00" w:rsidRDefault="00643E9B" w:rsidP="00643E9B">
      <w:pPr>
        <w:pStyle w:val="ListParagraph"/>
        <w:numPr>
          <w:ilvl w:val="0"/>
          <w:numId w:val="4"/>
        </w:numPr>
        <w:rPr>
          <w:b/>
          <w:bCs/>
          <w:sz w:val="32"/>
          <w:szCs w:val="32"/>
        </w:rPr>
      </w:pPr>
      <w:r w:rsidRPr="00674B00">
        <w:rPr>
          <w:b/>
          <w:bCs/>
        </w:rPr>
        <w:t>Cost:</w:t>
      </w:r>
      <w:r>
        <w:t xml:space="preserve"> Renting a safe deposit box requires an annual cost, which varies depending on the size of the box and the bank. This is a recurring expenditure that must be considered.</w:t>
      </w:r>
      <w:r>
        <w:br/>
      </w:r>
    </w:p>
    <w:p w14:paraId="2A79B9DC" w14:textId="77777777" w:rsidR="00643E9B" w:rsidRPr="00674B00" w:rsidRDefault="00643E9B" w:rsidP="00643E9B">
      <w:pPr>
        <w:pStyle w:val="ListParagraph"/>
        <w:numPr>
          <w:ilvl w:val="0"/>
          <w:numId w:val="4"/>
        </w:numPr>
        <w:rPr>
          <w:b/>
          <w:bCs/>
          <w:sz w:val="32"/>
          <w:szCs w:val="32"/>
        </w:rPr>
      </w:pPr>
      <w:r w:rsidRPr="00674B00">
        <w:rPr>
          <w:b/>
          <w:bCs/>
        </w:rPr>
        <w:t>Insurance Limitations:</w:t>
      </w:r>
      <w:r>
        <w:t xml:space="preserve"> Items kept in safe deposit boxes may not be protected by the bank's insurance policy. Additional insurance may be necessary to adequately safeguard the contents, which might increase the cost.</w:t>
      </w:r>
      <w:r>
        <w:br/>
      </w:r>
    </w:p>
    <w:p w14:paraId="1ADBEF3C" w14:textId="77777777" w:rsidR="00643E9B" w:rsidRPr="00674B00" w:rsidRDefault="00643E9B" w:rsidP="00643E9B">
      <w:pPr>
        <w:pStyle w:val="ListParagraph"/>
        <w:numPr>
          <w:ilvl w:val="0"/>
          <w:numId w:val="4"/>
        </w:numPr>
        <w:rPr>
          <w:b/>
          <w:bCs/>
          <w:sz w:val="32"/>
          <w:szCs w:val="32"/>
        </w:rPr>
      </w:pPr>
      <w:r w:rsidRPr="00674B00">
        <w:rPr>
          <w:b/>
          <w:bCs/>
        </w:rPr>
        <w:t xml:space="preserve">Natural calamities: </w:t>
      </w:r>
      <w:r>
        <w:t>Although bank vaults are normally secure, they are not impervious to natural calamities. Floods, earthquakes, or other events could potentially damage the contents of a safe deposit box.</w:t>
      </w:r>
    </w:p>
    <w:p w14:paraId="0275A120" w14:textId="77777777" w:rsidR="00643E9B" w:rsidRDefault="00643E9B" w:rsidP="00643E9B">
      <w:pPr>
        <w:rPr>
          <w:b/>
          <w:bCs/>
          <w:sz w:val="32"/>
          <w:szCs w:val="32"/>
        </w:rPr>
      </w:pPr>
      <w:r w:rsidRPr="00674B00">
        <w:rPr>
          <w:b/>
          <w:bCs/>
          <w:sz w:val="32"/>
          <w:szCs w:val="32"/>
        </w:rPr>
        <w:t>Statistics:</w:t>
      </w:r>
    </w:p>
    <w:p w14:paraId="75B2F14F" w14:textId="77777777" w:rsidR="00643E9B" w:rsidRPr="00674B00" w:rsidRDefault="00643E9B" w:rsidP="00643E9B">
      <w:pPr>
        <w:pStyle w:val="ListParagraph"/>
        <w:numPr>
          <w:ilvl w:val="0"/>
          <w:numId w:val="5"/>
        </w:numPr>
        <w:rPr>
          <w:b/>
          <w:bCs/>
          <w:sz w:val="32"/>
          <w:szCs w:val="32"/>
        </w:rPr>
      </w:pPr>
      <w:r w:rsidRPr="00674B00">
        <w:rPr>
          <w:b/>
          <w:bCs/>
        </w:rPr>
        <w:t>Prevalence:</w:t>
      </w:r>
      <w:r>
        <w:t xml:space="preserve"> The Safe Deposit Box Association's 2022 study found that around 30% of American homes utilise safe deposit boxes.</w:t>
      </w:r>
    </w:p>
    <w:p w14:paraId="6CE055BD" w14:textId="77777777" w:rsidR="00643E9B" w:rsidRPr="00674B00" w:rsidRDefault="00643E9B" w:rsidP="00643E9B">
      <w:pPr>
        <w:pStyle w:val="ListParagraph"/>
        <w:numPr>
          <w:ilvl w:val="0"/>
          <w:numId w:val="5"/>
        </w:numPr>
        <w:rPr>
          <w:b/>
          <w:bCs/>
          <w:sz w:val="32"/>
          <w:szCs w:val="32"/>
        </w:rPr>
      </w:pPr>
      <w:r w:rsidRPr="00674B00">
        <w:rPr>
          <w:b/>
          <w:bCs/>
        </w:rPr>
        <w:t>Cost:</w:t>
      </w:r>
      <w:r>
        <w:t xml:space="preserve"> The average yearly rental rate for a small safe deposit box (2x5 inches) is $40 to $60, while bigger boxes (10x10 inches) can cost $100 to $300 per year.</w:t>
      </w:r>
    </w:p>
    <w:p w14:paraId="754635F5" w14:textId="77777777" w:rsidR="00643E9B" w:rsidRPr="00674B00" w:rsidRDefault="00643E9B" w:rsidP="00643E9B">
      <w:pPr>
        <w:pStyle w:val="ListParagraph"/>
        <w:numPr>
          <w:ilvl w:val="0"/>
          <w:numId w:val="5"/>
        </w:numPr>
        <w:rPr>
          <w:b/>
          <w:bCs/>
          <w:sz w:val="32"/>
          <w:szCs w:val="32"/>
        </w:rPr>
      </w:pPr>
      <w:r w:rsidRPr="00674B00">
        <w:rPr>
          <w:b/>
          <w:bCs/>
        </w:rPr>
        <w:t>Insurance:</w:t>
      </w:r>
      <w:r>
        <w:t xml:space="preserve"> According to the Insurance Information Institute's 2021 study, just approximately 20% of safe deposit box users have supplementary insurance coverage for the contents of their boxes.</w:t>
      </w:r>
    </w:p>
    <w:p w14:paraId="2190F36A" w14:textId="77777777" w:rsidR="00643E9B" w:rsidRPr="00674B00" w:rsidRDefault="00643E9B" w:rsidP="00643E9B">
      <w:pPr>
        <w:pStyle w:val="ListParagraph"/>
        <w:numPr>
          <w:ilvl w:val="0"/>
          <w:numId w:val="5"/>
        </w:numPr>
        <w:rPr>
          <w:b/>
          <w:bCs/>
          <w:sz w:val="32"/>
          <w:szCs w:val="32"/>
        </w:rPr>
      </w:pPr>
      <w:r w:rsidRPr="00674B00">
        <w:rPr>
          <w:b/>
          <w:bCs/>
        </w:rPr>
        <w:t>Security Incidents:</w:t>
      </w:r>
      <w:r>
        <w:t xml:space="preserve"> There are very few reports of theft or damage to things in safe deposit boxes. According to figures from the Federal Deposit Insurance Corporation (FDIC), occurrences occur at a rate of less than 0.01% per year.</w:t>
      </w:r>
    </w:p>
    <w:p w14:paraId="50D6E347" w14:textId="77777777" w:rsidR="00643E9B" w:rsidRDefault="00643E9B" w:rsidP="00643E9B">
      <w:pPr>
        <w:rPr>
          <w:b/>
          <w:bCs/>
          <w:sz w:val="32"/>
          <w:szCs w:val="32"/>
        </w:rPr>
      </w:pPr>
      <w:r w:rsidRPr="00674B00">
        <w:rPr>
          <w:b/>
          <w:bCs/>
          <w:sz w:val="32"/>
          <w:szCs w:val="32"/>
        </w:rPr>
        <w:t>Conclusion:</w:t>
      </w:r>
    </w:p>
    <w:p w14:paraId="5ED9F65B" w14:textId="77777777" w:rsidR="00643E9B" w:rsidRDefault="00643E9B" w:rsidP="00643E9B">
      <w:r>
        <w:lastRenderedPageBreak/>
        <w:t>Safe deposit boxes are still a crucial resource for safely keeping sensitive papers and valuables. While they provide substantial benefits in terms of security, privacy, and peace of mind, users must also consider the accompanying expenses, accessibility constraints, and the requirement for supplementary insurance. Understanding these variables can help people make more educated judgements about whether a safe deposit box is the best option for their storage needs.</w:t>
      </w:r>
    </w:p>
    <w:p w14:paraId="4C0AFEFD" w14:textId="77777777" w:rsidR="00643E9B" w:rsidRDefault="00643E9B"/>
    <w:sectPr w:rsidR="00643E9B" w:rsidSect="00643E9B">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B3E41"/>
    <w:multiLevelType w:val="hybridMultilevel"/>
    <w:tmpl w:val="4E741DE8"/>
    <w:lvl w:ilvl="0" w:tplc="63760AC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0384124"/>
    <w:multiLevelType w:val="hybridMultilevel"/>
    <w:tmpl w:val="879E49A8"/>
    <w:lvl w:ilvl="0" w:tplc="22E407DA">
      <w:start w:val="1"/>
      <w:numFmt w:val="decimal"/>
      <w:lvlText w:val="%1."/>
      <w:lvlJc w:val="left"/>
      <w:pPr>
        <w:ind w:left="720" w:hanging="360"/>
      </w:pPr>
      <w:rPr>
        <w:rFonts w:asciiTheme="minorHAnsi" w:eastAsiaTheme="minorHAnsi" w:hAnsiTheme="minorHAnsi" w:cstheme="minorBidi"/>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3FE77B1"/>
    <w:multiLevelType w:val="hybridMultilevel"/>
    <w:tmpl w:val="12DA885E"/>
    <w:lvl w:ilvl="0" w:tplc="6D3067D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8C66C12"/>
    <w:multiLevelType w:val="hybridMultilevel"/>
    <w:tmpl w:val="AA5296E6"/>
    <w:lvl w:ilvl="0" w:tplc="E3828FF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F5123DC"/>
    <w:multiLevelType w:val="hybridMultilevel"/>
    <w:tmpl w:val="076AA864"/>
    <w:lvl w:ilvl="0" w:tplc="F5D45A8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58778046">
    <w:abstractNumId w:val="1"/>
  </w:num>
  <w:num w:numId="2" w16cid:durableId="1067532615">
    <w:abstractNumId w:val="3"/>
  </w:num>
  <w:num w:numId="3" w16cid:durableId="4283410">
    <w:abstractNumId w:val="4"/>
  </w:num>
  <w:num w:numId="4" w16cid:durableId="1559363844">
    <w:abstractNumId w:val="2"/>
  </w:num>
  <w:num w:numId="5" w16cid:durableId="786391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E9B"/>
    <w:rsid w:val="00643E9B"/>
    <w:rsid w:val="008B18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62E16"/>
  <w15:chartTrackingRefBased/>
  <w15:docId w15:val="{1B82DCEA-2E9C-DB4A-ABEF-8C8323776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E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E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E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E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E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E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E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E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E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E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E9B"/>
    <w:rPr>
      <w:rFonts w:eastAsiaTheme="majorEastAsia" w:cstheme="majorBidi"/>
      <w:color w:val="272727" w:themeColor="text1" w:themeTint="D8"/>
    </w:rPr>
  </w:style>
  <w:style w:type="paragraph" w:styleId="Title">
    <w:name w:val="Title"/>
    <w:basedOn w:val="Normal"/>
    <w:next w:val="Normal"/>
    <w:link w:val="TitleChar"/>
    <w:uiPriority w:val="10"/>
    <w:qFormat/>
    <w:rsid w:val="00643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E9B"/>
    <w:pPr>
      <w:spacing w:before="160"/>
      <w:jc w:val="center"/>
    </w:pPr>
    <w:rPr>
      <w:i/>
      <w:iCs/>
      <w:color w:val="404040" w:themeColor="text1" w:themeTint="BF"/>
    </w:rPr>
  </w:style>
  <w:style w:type="character" w:customStyle="1" w:styleId="QuoteChar">
    <w:name w:val="Quote Char"/>
    <w:basedOn w:val="DefaultParagraphFont"/>
    <w:link w:val="Quote"/>
    <w:uiPriority w:val="29"/>
    <w:rsid w:val="00643E9B"/>
    <w:rPr>
      <w:i/>
      <w:iCs/>
      <w:color w:val="404040" w:themeColor="text1" w:themeTint="BF"/>
    </w:rPr>
  </w:style>
  <w:style w:type="paragraph" w:styleId="ListParagraph">
    <w:name w:val="List Paragraph"/>
    <w:basedOn w:val="Normal"/>
    <w:uiPriority w:val="34"/>
    <w:qFormat/>
    <w:rsid w:val="00643E9B"/>
    <w:pPr>
      <w:ind w:left="720"/>
      <w:contextualSpacing/>
    </w:pPr>
  </w:style>
  <w:style w:type="character" w:styleId="IntenseEmphasis">
    <w:name w:val="Intense Emphasis"/>
    <w:basedOn w:val="DefaultParagraphFont"/>
    <w:uiPriority w:val="21"/>
    <w:qFormat/>
    <w:rsid w:val="00643E9B"/>
    <w:rPr>
      <w:i/>
      <w:iCs/>
      <w:color w:val="0F4761" w:themeColor="accent1" w:themeShade="BF"/>
    </w:rPr>
  </w:style>
  <w:style w:type="paragraph" w:styleId="IntenseQuote">
    <w:name w:val="Intense Quote"/>
    <w:basedOn w:val="Normal"/>
    <w:next w:val="Normal"/>
    <w:link w:val="IntenseQuoteChar"/>
    <w:uiPriority w:val="30"/>
    <w:qFormat/>
    <w:rsid w:val="00643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E9B"/>
    <w:rPr>
      <w:i/>
      <w:iCs/>
      <w:color w:val="0F4761" w:themeColor="accent1" w:themeShade="BF"/>
    </w:rPr>
  </w:style>
  <w:style w:type="character" w:styleId="IntenseReference">
    <w:name w:val="Intense Reference"/>
    <w:basedOn w:val="DefaultParagraphFont"/>
    <w:uiPriority w:val="32"/>
    <w:qFormat/>
    <w:rsid w:val="00643E9B"/>
    <w:rPr>
      <w:b/>
      <w:bCs/>
      <w:smallCaps/>
      <w:color w:val="0F4761" w:themeColor="accent1" w:themeShade="BF"/>
      <w:spacing w:val="5"/>
    </w:rPr>
  </w:style>
  <w:style w:type="paragraph" w:styleId="NoSpacing">
    <w:name w:val="No Spacing"/>
    <w:link w:val="NoSpacingChar"/>
    <w:uiPriority w:val="1"/>
    <w:qFormat/>
    <w:rsid w:val="00643E9B"/>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643E9B"/>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651</Words>
  <Characters>3711</Characters>
  <Application>Microsoft Office Word</Application>
  <DocSecurity>0</DocSecurity>
  <Lines>30</Lines>
  <Paragraphs>8</Paragraphs>
  <ScaleCrop>false</ScaleCrop>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 deposit boxes</dc:title>
  <dc:subject/>
  <dc:creator>Parth Babbar</dc:creator>
  <cp:keywords/>
  <dc:description/>
  <cp:lastModifiedBy>Parth Babbar</cp:lastModifiedBy>
  <cp:revision>1</cp:revision>
  <dcterms:created xsi:type="dcterms:W3CDTF">2024-07-02T10:46:00Z</dcterms:created>
  <dcterms:modified xsi:type="dcterms:W3CDTF">2024-07-02T10:47:00Z</dcterms:modified>
</cp:coreProperties>
</file>