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04A" w:rsidRDefault="006A655F">
      <w:pPr>
        <w:pStyle w:val="a4"/>
      </w:pPr>
      <w:r>
        <w:t>Лабораторная работа 1</w:t>
      </w:r>
    </w:p>
    <w:p w:rsidR="003B404A" w:rsidRDefault="00C248D0">
      <w:pPr>
        <w:pStyle w:val="Author"/>
      </w:pPr>
      <w:r>
        <w:t>Бабенко Константин Алексеевич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105862073"/>
        <w:docPartObj>
          <w:docPartGallery w:val="Table of Contents"/>
          <w:docPartUnique/>
        </w:docPartObj>
      </w:sdtPr>
      <w:sdtEndPr/>
      <w:sdtContent>
        <w:p w:rsidR="003B404A" w:rsidRDefault="006A655F">
          <w:pPr>
            <w:pStyle w:val="ae"/>
          </w:pPr>
          <w:r>
            <w:t>Содержание</w:t>
          </w:r>
        </w:p>
        <w:p w:rsidR="00C248D0" w:rsidRDefault="006A655F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C248D0">
            <w:fldChar w:fldCharType="separate"/>
          </w:r>
          <w:hyperlink w:anchor="_Toc222410168" w:history="1">
            <w:r w:rsidR="00C248D0" w:rsidRPr="00295868">
              <w:rPr>
                <w:rStyle w:val="ad"/>
                <w:noProof/>
              </w:rPr>
              <w:t>1</w:t>
            </w:r>
            <w:r w:rsidR="00C248D0">
              <w:rPr>
                <w:noProof/>
              </w:rPr>
              <w:tab/>
            </w:r>
            <w:r w:rsidR="00C248D0" w:rsidRPr="00295868">
              <w:rPr>
                <w:rStyle w:val="ad"/>
                <w:noProof/>
              </w:rPr>
              <w:t>Цель работы</w:t>
            </w:r>
            <w:r w:rsidR="00C248D0">
              <w:rPr>
                <w:noProof/>
                <w:webHidden/>
              </w:rPr>
              <w:tab/>
            </w:r>
            <w:r w:rsidR="00C248D0">
              <w:rPr>
                <w:noProof/>
                <w:webHidden/>
              </w:rPr>
              <w:fldChar w:fldCharType="begin"/>
            </w:r>
            <w:r w:rsidR="00C248D0">
              <w:rPr>
                <w:noProof/>
                <w:webHidden/>
              </w:rPr>
              <w:instrText xml:space="preserve"> PAGEREF _Toc222410168 \h </w:instrText>
            </w:r>
            <w:r w:rsidR="00C248D0">
              <w:rPr>
                <w:noProof/>
                <w:webHidden/>
              </w:rPr>
            </w:r>
            <w:r w:rsidR="00C248D0">
              <w:rPr>
                <w:noProof/>
                <w:webHidden/>
              </w:rPr>
              <w:fldChar w:fldCharType="separate"/>
            </w:r>
            <w:r w:rsidR="00B801D5">
              <w:rPr>
                <w:noProof/>
                <w:webHidden/>
              </w:rPr>
              <w:t>1</w:t>
            </w:r>
            <w:r w:rsidR="00C248D0">
              <w:rPr>
                <w:noProof/>
                <w:webHidden/>
              </w:rPr>
              <w:fldChar w:fldCharType="end"/>
            </w:r>
          </w:hyperlink>
        </w:p>
        <w:p w:rsidR="00C248D0" w:rsidRDefault="00C248D0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2410169" w:history="1">
            <w:r w:rsidRPr="00295868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295868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48D0" w:rsidRDefault="00C248D0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2410170" w:history="1">
            <w:r w:rsidRPr="00295868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295868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48D0" w:rsidRDefault="00C248D0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2410171" w:history="1">
            <w:r w:rsidRPr="00295868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295868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404A" w:rsidRDefault="006A655F">
          <w:r>
            <w:fldChar w:fldCharType="end"/>
          </w:r>
        </w:p>
      </w:sdtContent>
    </w:sdt>
    <w:p w:rsidR="003B404A" w:rsidRDefault="006A655F">
      <w:pPr>
        <w:pStyle w:val="1"/>
      </w:pPr>
      <w:bookmarkStart w:id="0" w:name="цель-работы"/>
      <w:bookmarkStart w:id="1" w:name="_Toc222410168"/>
      <w:r>
        <w:rPr>
          <w:rStyle w:val="SectionNumber"/>
        </w:rPr>
        <w:t>1</w:t>
      </w:r>
      <w:r>
        <w:tab/>
        <w:t>Цель работы</w:t>
      </w:r>
      <w:bookmarkEnd w:id="1"/>
    </w:p>
    <w:p w:rsidR="003B404A" w:rsidRDefault="006A655F">
      <w:pPr>
        <w:pStyle w:val="FirstParagraph"/>
      </w:pPr>
      <w:r>
        <w:t>Приобретение навыков моделирования сетей п</w:t>
      </w:r>
      <w:bookmarkStart w:id="2" w:name="_GoBack"/>
      <w:bookmarkEnd w:id="2"/>
      <w:r>
        <w:t>ередачи данных с помощью средства имитационного моделирования NS-2, а также анализ полученных результатов моделирования.</w:t>
      </w:r>
    </w:p>
    <w:p w:rsidR="003B404A" w:rsidRDefault="006A655F">
      <w:pPr>
        <w:pStyle w:val="1"/>
      </w:pPr>
      <w:bookmarkStart w:id="3" w:name="задание"/>
      <w:bookmarkStart w:id="4" w:name="_Toc222410169"/>
      <w:bookmarkEnd w:id="0"/>
      <w:r>
        <w:rPr>
          <w:rStyle w:val="SectionNumber"/>
        </w:rPr>
        <w:t>2</w:t>
      </w:r>
      <w:r>
        <w:tab/>
        <w:t>Задание</w:t>
      </w:r>
      <w:bookmarkEnd w:id="4"/>
    </w:p>
    <w:p w:rsidR="003B404A" w:rsidRDefault="006A655F">
      <w:pPr>
        <w:pStyle w:val="FirstParagraph"/>
      </w:pPr>
      <w:r>
        <w:t>Внесите следующие изменения в реализацию примера с кольцевой топологией сети:</w:t>
      </w:r>
    </w:p>
    <w:p w:rsidR="003B404A" w:rsidRDefault="006A655F">
      <w:pPr>
        <w:pStyle w:val="Compact"/>
        <w:numPr>
          <w:ilvl w:val="0"/>
          <w:numId w:val="2"/>
        </w:numPr>
      </w:pPr>
      <w:r>
        <w:t>топол</w:t>
      </w:r>
      <w:r>
        <w:t>огия сети должна соответствовать представленной на (fig. 1)</w:t>
      </w:r>
    </w:p>
    <w:p w:rsidR="003B404A" w:rsidRDefault="006A655F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2667000" cy="2667000"/>
            <wp:effectExtent l="0" t="0" r="0" b="0"/>
            <wp:docPr id="22" name="Picture" descr="Изменённая кольцевая топология се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/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04A" w:rsidRDefault="006A655F">
      <w:pPr>
        <w:pStyle w:val="ImageCaption"/>
      </w:pPr>
      <w:r>
        <w:t>Рис. 1: Изменённая кольцевая топология сети</w:t>
      </w:r>
    </w:p>
    <w:p w:rsidR="003B404A" w:rsidRDefault="006A655F">
      <w:pPr>
        <w:numPr>
          <w:ilvl w:val="0"/>
          <w:numId w:val="3"/>
        </w:numPr>
      </w:pPr>
      <w:r>
        <w:t>передача данных должна осуществляться от узла n(0) до узла n(5) по кратчай- шему пути в течение 5 секунд модельного времени;</w:t>
      </w:r>
    </w:p>
    <w:p w:rsidR="003B404A" w:rsidRDefault="006A655F">
      <w:pPr>
        <w:numPr>
          <w:ilvl w:val="0"/>
          <w:numId w:val="3"/>
        </w:numPr>
      </w:pPr>
      <w:r>
        <w:lastRenderedPageBreak/>
        <w:t>передача данных должна ид</w:t>
      </w:r>
      <w:r>
        <w:t>ти по протоколу TCP (тип Newreno), на принимаю- щей стороне используется TCPSink-объект типа DelAck; поверх TCP работает протокол FTP с 0,5 до 4,5 секунд модельного времени;</w:t>
      </w:r>
    </w:p>
    <w:p w:rsidR="003B404A" w:rsidRDefault="006A655F">
      <w:pPr>
        <w:numPr>
          <w:ilvl w:val="0"/>
          <w:numId w:val="3"/>
        </w:numPr>
      </w:pPr>
      <w:r>
        <w:t>с 1 по 2 секунду модельного времени происходит разрыв соединения между узлами n(0)</w:t>
      </w:r>
      <w:r>
        <w:t xml:space="preserve"> и n(1);</w:t>
      </w:r>
    </w:p>
    <w:p w:rsidR="003B404A" w:rsidRDefault="006A655F">
      <w:pPr>
        <w:numPr>
          <w:ilvl w:val="0"/>
          <w:numId w:val="3"/>
        </w:numPr>
      </w:pPr>
      <w:r>
        <w:t>при разрыве соединения маршрут передачи данных должен измениться на ре- зервный, после восстановления соединения пакеты снова должны пойти по кратчайшему пути.</w:t>
      </w:r>
    </w:p>
    <w:p w:rsidR="003B404A" w:rsidRDefault="006A655F">
      <w:pPr>
        <w:pStyle w:val="1"/>
      </w:pPr>
      <w:bookmarkStart w:id="5" w:name="выполнение-лабораторной-работы"/>
      <w:bookmarkStart w:id="6" w:name="_Toc222410170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6"/>
    </w:p>
    <w:p w:rsidR="003B404A" w:rsidRDefault="006A655F">
      <w:pPr>
        <w:pStyle w:val="Compact"/>
        <w:numPr>
          <w:ilvl w:val="0"/>
          <w:numId w:val="4"/>
        </w:numPr>
      </w:pPr>
      <w:r>
        <w:t>Для начала создадим симулятор, файл анимации и трассир</w:t>
      </w:r>
      <w:r>
        <w:t>овки.</w:t>
      </w:r>
    </w:p>
    <w:p w:rsidR="003B404A" w:rsidRDefault="006A655F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733800" cy="2015285"/>
            <wp:effectExtent l="0" t="0" r="0" b="0"/>
            <wp:docPr id="26" name="Picture" descr="Инициализация необходимог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5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04A" w:rsidRDefault="006A655F">
      <w:pPr>
        <w:pStyle w:val="ImageCaption"/>
      </w:pPr>
      <w:r>
        <w:t>Рис. 2: Инициализация необходимого</w:t>
      </w:r>
    </w:p>
    <w:p w:rsidR="003B404A" w:rsidRDefault="006A655F">
      <w:pPr>
        <w:pStyle w:val="Compact"/>
        <w:numPr>
          <w:ilvl w:val="0"/>
          <w:numId w:val="5"/>
        </w:numPr>
      </w:pPr>
      <w:r>
        <w:t>Далее создадим наши узлы при помощи цикла и соединим соответствующие узлы по схеме, представленной на (fig. 1)</w:t>
      </w:r>
    </w:p>
    <w:p w:rsidR="003B404A" w:rsidRDefault="006A655F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733800" cy="983115"/>
            <wp:effectExtent l="0" t="0" r="0" b="0"/>
            <wp:docPr id="29" name="Picture" descr="Манипуляции с узла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3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04A" w:rsidRDefault="006A655F">
      <w:pPr>
        <w:pStyle w:val="ImageCaption"/>
      </w:pPr>
      <w:r>
        <w:t>Рис. 3: Манипуляции с узлами</w:t>
      </w:r>
    </w:p>
    <w:p w:rsidR="003B404A" w:rsidRDefault="006A655F">
      <w:pPr>
        <w:pStyle w:val="Compact"/>
        <w:numPr>
          <w:ilvl w:val="0"/>
          <w:numId w:val="6"/>
        </w:numPr>
      </w:pPr>
      <w:r>
        <w:t xml:space="preserve">Теперь зададим соединение между узлами </w:t>
      </w:r>
      <w:r>
        <w:rPr>
          <w:rStyle w:val="VerbatimChar"/>
        </w:rPr>
        <w:t>0</w:t>
      </w:r>
      <w:r>
        <w:t xml:space="preserve"> и </w:t>
      </w:r>
      <w:r>
        <w:rPr>
          <w:rStyle w:val="VerbatimChar"/>
        </w:rPr>
        <w:t>5</w:t>
      </w:r>
      <w:r>
        <w:t>. Передачу данных по TCP Ne</w:t>
      </w:r>
      <w:r>
        <w:t>wreno, на принимающей стороне TCPSink DelAck. Также, поверх TCP работает FTP.</w:t>
      </w:r>
    </w:p>
    <w:p w:rsidR="003B404A" w:rsidRDefault="006A655F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3733800" cy="2451022"/>
            <wp:effectExtent l="0" t="0" r="0" b="0"/>
            <wp:docPr id="32" name="Picture" descr="Передача данны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1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04A" w:rsidRDefault="006A655F">
      <w:pPr>
        <w:pStyle w:val="ImageCaption"/>
      </w:pPr>
      <w:r>
        <w:t>Рис. 4: Передача данных</w:t>
      </w:r>
    </w:p>
    <w:p w:rsidR="003B404A" w:rsidRDefault="006A655F">
      <w:pPr>
        <w:pStyle w:val="Compact"/>
        <w:numPr>
          <w:ilvl w:val="0"/>
          <w:numId w:val="7"/>
        </w:numPr>
      </w:pPr>
      <w:r>
        <w:t xml:space="preserve">Теперь мы сделаем разметку модельного времени. На 0.5 секунде запустим FTP. На 1 секунде разорвем соединение между узлами </w:t>
      </w:r>
      <w:r>
        <w:rPr>
          <w:rStyle w:val="VerbatimChar"/>
        </w:rPr>
        <w:t>0</w:t>
      </w:r>
      <w:r>
        <w:t xml:space="preserve"> и </w:t>
      </w:r>
      <w:r>
        <w:rPr>
          <w:rStyle w:val="VerbatimChar"/>
        </w:rPr>
        <w:t>1</w:t>
      </w:r>
      <w:r>
        <w:t xml:space="preserve">, чтобы трафик пошел по другому пути кольца. На 2 секунде востановим соединение и далее мы увидим, что трафик пошел по кратчайшему пути. Далее остановим FTP и запустим процедуру </w:t>
      </w:r>
      <w:r>
        <w:rPr>
          <w:rStyle w:val="VerbatimChar"/>
        </w:rPr>
        <w:t>finish</w:t>
      </w:r>
      <w:r>
        <w:t>.</w:t>
      </w:r>
    </w:p>
    <w:p w:rsidR="003B404A" w:rsidRDefault="006A655F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733800" cy="1598533"/>
            <wp:effectExtent l="0" t="0" r="0" b="0"/>
            <wp:docPr id="35" name="Picture" descr="Модельное врем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8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04A" w:rsidRDefault="006A655F">
      <w:pPr>
        <w:pStyle w:val="ImageCaption"/>
      </w:pPr>
      <w:r>
        <w:t>Рис. 5: Модельное время</w:t>
      </w:r>
    </w:p>
    <w:p w:rsidR="003B404A" w:rsidRDefault="006A655F">
      <w:pPr>
        <w:pStyle w:val="Compact"/>
        <w:numPr>
          <w:ilvl w:val="0"/>
          <w:numId w:val="8"/>
        </w:numPr>
      </w:pPr>
      <w:r>
        <w:t>Запустим моделирование и посмотрим на резуль</w:t>
      </w:r>
      <w:r>
        <w:t xml:space="preserve">тат. Сначала, мы видим как пакеты идут по кратчайшему пути, через </w:t>
      </w:r>
      <w:r>
        <w:rPr>
          <w:rStyle w:val="VerbatimChar"/>
        </w:rPr>
        <w:t>0-1-5</w:t>
      </w:r>
      <w:r>
        <w:t>.</w:t>
      </w:r>
    </w:p>
    <w:p w:rsidR="003B404A" w:rsidRDefault="006A655F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3670300" cy="2895600"/>
            <wp:effectExtent l="0" t="0" r="0" b="0"/>
            <wp:docPr id="38" name="Picture" descr="Результат в N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04A" w:rsidRDefault="006A655F">
      <w:pPr>
        <w:pStyle w:val="ImageCaption"/>
      </w:pPr>
      <w:r>
        <w:t>Рис. 6: Результат в NAM</w:t>
      </w:r>
    </w:p>
    <w:p w:rsidR="003B404A" w:rsidRDefault="006A655F">
      <w:pPr>
        <w:pStyle w:val="Compact"/>
        <w:numPr>
          <w:ilvl w:val="0"/>
          <w:numId w:val="9"/>
        </w:numPr>
      </w:pPr>
      <w:r>
        <w:t xml:space="preserve">Далее, на 1 секунде у нас происходит разрыв соединения между </w:t>
      </w:r>
      <w:r>
        <w:rPr>
          <w:rStyle w:val="VerbatimChar"/>
        </w:rPr>
        <w:t>0-1</w:t>
      </w:r>
      <w:r>
        <w:t>. И пакеты теряются.</w:t>
      </w:r>
    </w:p>
    <w:p w:rsidR="003B404A" w:rsidRDefault="006A655F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746500" cy="2819400"/>
            <wp:effectExtent l="0" t="0" r="0" b="0"/>
            <wp:docPr id="41" name="Picture" descr="Разрыв соедин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04A" w:rsidRDefault="006A655F">
      <w:pPr>
        <w:pStyle w:val="ImageCaption"/>
      </w:pPr>
      <w:r>
        <w:t>Рис. 7: Разрыв соединения</w:t>
      </w:r>
    </w:p>
    <w:p w:rsidR="003B404A" w:rsidRDefault="006A655F">
      <w:pPr>
        <w:pStyle w:val="Compact"/>
        <w:numPr>
          <w:ilvl w:val="0"/>
          <w:numId w:val="10"/>
        </w:numPr>
      </w:pPr>
      <w:r>
        <w:t>Затем происходит изменение маршрута передачи данных.</w:t>
      </w:r>
    </w:p>
    <w:p w:rsidR="003B404A" w:rsidRDefault="006A655F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3556000" cy="2565400"/>
            <wp:effectExtent l="0" t="0" r="0" b="0"/>
            <wp:docPr id="44" name="Picture" descr="Разрыв соединения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04A" w:rsidRDefault="006A655F">
      <w:pPr>
        <w:pStyle w:val="ImageCaption"/>
      </w:pPr>
      <w:r>
        <w:t>Рис. 8: Разрыв соединения 2</w:t>
      </w:r>
    </w:p>
    <w:p w:rsidR="003B404A" w:rsidRDefault="006A655F">
      <w:pPr>
        <w:pStyle w:val="Compact"/>
        <w:numPr>
          <w:ilvl w:val="0"/>
          <w:numId w:val="11"/>
        </w:numPr>
      </w:pPr>
      <w:r>
        <w:t>После происходит востановление пути и изменение маршрута передачи данных.</w:t>
      </w:r>
    </w:p>
    <w:p w:rsidR="003B404A" w:rsidRDefault="006A655F">
      <w:pPr>
        <w:pStyle w:val="1"/>
      </w:pPr>
      <w:bookmarkStart w:id="7" w:name="выводы"/>
      <w:bookmarkStart w:id="8" w:name="_Toc222410171"/>
      <w:bookmarkEnd w:id="5"/>
      <w:r>
        <w:rPr>
          <w:rStyle w:val="SectionNumber"/>
        </w:rPr>
        <w:t>4</w:t>
      </w:r>
      <w:r>
        <w:tab/>
        <w:t>Выводы</w:t>
      </w:r>
      <w:bookmarkEnd w:id="8"/>
    </w:p>
    <w:p w:rsidR="003B404A" w:rsidRDefault="006A655F">
      <w:pPr>
        <w:pStyle w:val="FirstParagraph"/>
      </w:pPr>
      <w:r>
        <w:t>По мере выполнения работы, я приобрел практические навыки моделирования сетей передачи дан</w:t>
      </w:r>
      <w:r>
        <w:t>ных с помощью средства имитационного моделирования NS-2, а также проанализировал результаты моделирования.</w:t>
      </w:r>
      <w:bookmarkEnd w:id="7"/>
    </w:p>
    <w:sectPr w:rsidR="003B404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655F" w:rsidRDefault="006A655F">
      <w:pPr>
        <w:spacing w:after="0"/>
      </w:pPr>
      <w:r>
        <w:separator/>
      </w:r>
    </w:p>
  </w:endnote>
  <w:endnote w:type="continuationSeparator" w:id="0">
    <w:p w:rsidR="006A655F" w:rsidRDefault="006A65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655F" w:rsidRDefault="006A655F">
      <w:r>
        <w:separator/>
      </w:r>
    </w:p>
  </w:footnote>
  <w:footnote w:type="continuationSeparator" w:id="0">
    <w:p w:rsidR="006A655F" w:rsidRDefault="006A6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70411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CAE73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12EED1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315E564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A28C759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3690AA3E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97BC73FE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6"/>
    <w:multiLevelType w:val="multilevel"/>
    <w:tmpl w:val="6E8C80D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7"/>
    <w:multiLevelType w:val="multilevel"/>
    <w:tmpl w:val="2A86A33E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0A99418"/>
    <w:multiLevelType w:val="multilevel"/>
    <w:tmpl w:val="25C424E2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B404A"/>
    <w:rsid w:val="003B404A"/>
    <w:rsid w:val="006A655F"/>
    <w:rsid w:val="00B801D5"/>
    <w:rsid w:val="00C2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F7B2D"/>
  <w15:docId w15:val="{DB9C488B-1649-42A6-9423-37FD7AC3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C248D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1</vt:lpstr>
    </vt:vector>
  </TitlesOfParts>
  <Company>HP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creator>Тагиев Байрам Алтай оглы</dc:creator>
  <cp:keywords/>
  <cp:lastModifiedBy>Алексей Бабенко</cp:lastModifiedBy>
  <cp:revision>4</cp:revision>
  <cp:lastPrinted>2026-02-19T13:21:00Z</cp:lastPrinted>
  <dcterms:created xsi:type="dcterms:W3CDTF">2023-04-22T11:37:00Z</dcterms:created>
  <dcterms:modified xsi:type="dcterms:W3CDTF">2026-02-19T13:21:00Z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IndexTemplate">
    <vt:lpwstr>(i)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True</vt:lpwstr>
  </property>
  <property fmtid="{D5CDD505-2E9C-101B-9397-08002B2CF9AE}" pid="40" name="lofItemTemplate">
    <vt:lpwstr>lofItemTitleilistItemTitleDelimt </vt:lpwstr>
  </property>
  <property fmtid="{D5CDD505-2E9C-101B-9397-08002B2CF9AE}" pid="41" name="lofItemTitle">
    <vt:lpwstr/>
  </property>
  <property fmtid="{D5CDD505-2E9C-101B-9397-08002B2CF9AE}" pid="42" name="lofTitle">
    <vt:lpwstr>Список иллюстраций</vt:lpwstr>
  </property>
  <property fmtid="{D5CDD505-2E9C-101B-9397-08002B2CF9AE}" pid="43" name="lolItemTemplate">
    <vt:lpwstr>lolItemTitleilistItemTitleDelimt </vt:lpwstr>
  </property>
  <property fmtid="{D5CDD505-2E9C-101B-9397-08002B2CF9AE}" pid="44" name="lolItemTitle">
    <vt:lpwstr/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ItemTemplate">
    <vt:lpwstr>lotItemTitleilistItemTitleDelimt </vt:lpwstr>
  </property>
  <property fmtid="{D5CDD505-2E9C-101B-9397-08002B2CF9AE}" pid="48" name="lotItemTitle">
    <vt:lpwstr/>
  </property>
  <property fmtid="{D5CDD505-2E9C-101B-9397-08002B2CF9AE}" pid="49" name="lotTitle">
    <vt:lpwstr>Список таблиц</vt:lpwstr>
  </property>
  <property fmtid="{D5CDD505-2E9C-101B-9397-08002B2CF9AE}" pid="50" name="lstLabels">
    <vt:lpwstr>arabic</vt:lpwstr>
  </property>
  <property fmtid="{D5CDD505-2E9C-101B-9397-08002B2CF9AE}" pid="51" name="lstPrefix">
    <vt:lpwstr/>
  </property>
  <property fmtid="{D5CDD505-2E9C-101B-9397-08002B2CF9AE}" pid="52" name="lstPrefixTemplate">
    <vt:lpwstr>p i</vt:lpwstr>
  </property>
  <property fmtid="{D5CDD505-2E9C-101B-9397-08002B2CF9AE}" pid="53" name="mainfont">
    <vt:lpwstr>DejaVu Serif</vt:lpwstr>
  </property>
  <property fmtid="{D5CDD505-2E9C-101B-9397-08002B2CF9AE}" pid="54" name="mainfontoptions">
    <vt:lpwstr>Ligatures=TeX</vt:lpwstr>
  </property>
  <property fmtid="{D5CDD505-2E9C-101B-9397-08002B2CF9AE}" pid="55" name="monofont">
    <vt:lpwstr>DejaVu Sans Mono</vt:lpwstr>
  </property>
  <property fmtid="{D5CDD505-2E9C-101B-9397-08002B2CF9AE}" pid="56" name="monofontoptions">
    <vt:lpwstr>Scale=MatchLowercase,Scale=0.9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DejaVu Serif</vt:lpwstr>
  </property>
  <property fmtid="{D5CDD505-2E9C-101B-9397-08002B2CF9AE}" pid="67" name="romanfontoptions">
    <vt:lpwstr>Ligatures=TeX</vt:lpwstr>
  </property>
  <property fmtid="{D5CDD505-2E9C-101B-9397-08002B2CF9AE}" pid="68" name="sansfont">
    <vt:lpwstr>DejaVu Sans</vt:lpwstr>
  </property>
  <property fmtid="{D5CDD505-2E9C-101B-9397-08002B2CF9AE}" pid="69" name="sansfontoptions">
    <vt:lpwstr>Ligatures=TeX,Scale=MatchLowercase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tableEqns">
    <vt:lpwstr>False</vt:lpwstr>
  </property>
  <property fmtid="{D5CDD505-2E9C-101B-9397-08002B2CF9AE}" pid="82" name="tableTemplate">
    <vt:lpwstr>tableTitle ititleDelim t</vt:lpwstr>
  </property>
  <property fmtid="{D5CDD505-2E9C-101B-9397-08002B2CF9AE}" pid="83" name="tableTitle">
    <vt:lpwstr>Таблица</vt:lpwstr>
  </property>
  <property fmtid="{D5CDD505-2E9C-101B-9397-08002B2CF9AE}" pid="84" name="tblLabels">
    <vt:lpwstr>arabic</vt:lpwstr>
  </property>
  <property fmtid="{D5CDD505-2E9C-101B-9397-08002B2CF9AE}" pid="85" name="tblPrefix">
    <vt:lpwstr/>
  </property>
  <property fmtid="{D5CDD505-2E9C-101B-9397-08002B2CF9AE}" pid="86" name="tblPrefixTemplate">
    <vt:lpwstr>p i</vt:lpwstr>
  </property>
  <property fmtid="{D5CDD505-2E9C-101B-9397-08002B2CF9AE}" pid="87" name="titleDelim">
    <vt:lpwstr>:</vt:lpwstr>
  </property>
  <property fmtid="{D5CDD505-2E9C-101B-9397-08002B2CF9AE}" pid="88" name="toc">
    <vt:lpwstr>True</vt:lpwstr>
  </property>
  <property fmtid="{D5CDD505-2E9C-101B-9397-08002B2CF9AE}" pid="89" name="toc-depth">
    <vt:lpwstr>2</vt:lpwstr>
  </property>
  <property fmtid="{D5CDD505-2E9C-101B-9397-08002B2CF9AE}" pid="90" name="toc-title">
    <vt:lpwstr>Содержание</vt:lpwstr>
  </property>
</Properties>
</file>