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Default="00CA2520" w:rsidP="00E8429A">
      <w:pPr>
        <w:autoSpaceDE w:val="0"/>
        <w:autoSpaceDN w:val="0"/>
        <w:adjustRightInd w:val="0"/>
        <w:spacing w:after="0" w:line="240" w:lineRule="auto"/>
        <w:rPr>
          <w:rFonts w:ascii="F23" w:hAnsi="F23" w:cs="F23"/>
          <w:sz w:val="50"/>
          <w:szCs w:val="50"/>
        </w:rPr>
      </w:pPr>
      <w:r>
        <w:rPr>
          <w:rFonts w:ascii="F23" w:hAnsi="F23" w:cs="F23"/>
          <w:noProof/>
          <w:sz w:val="50"/>
          <w:szCs w:val="50"/>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Pr>
          <w:rFonts w:ascii="F23" w:hAnsi="F23" w:cs="F23"/>
          <w:sz w:val="50"/>
          <w:szCs w:val="50"/>
        </w:rPr>
        <w:t>Grundlagen der Systemsoftware</w:t>
      </w:r>
    </w:p>
    <w:p w14:paraId="2D4A7DBF" w14:textId="77777777" w:rsidR="00E8429A" w:rsidRDefault="00E8429A" w:rsidP="00E8429A">
      <w:pPr>
        <w:autoSpaceDE w:val="0"/>
        <w:autoSpaceDN w:val="0"/>
        <w:adjustRightInd w:val="0"/>
        <w:spacing w:after="0" w:line="240" w:lineRule="auto"/>
        <w:rPr>
          <w:rFonts w:ascii="F22" w:hAnsi="F22" w:cs="F22"/>
          <w:sz w:val="20"/>
          <w:szCs w:val="20"/>
        </w:rPr>
      </w:pPr>
      <w:r>
        <w:rPr>
          <w:rFonts w:ascii="F22" w:hAnsi="F22" w:cs="F22"/>
          <w:sz w:val="20"/>
          <w:szCs w:val="20"/>
        </w:rPr>
        <w:t xml:space="preserve">Übungsblatt 1 </w:t>
      </w:r>
      <w:r w:rsidR="00CA2520">
        <w:rPr>
          <w:rFonts w:ascii="CMSY10" w:hAnsi="CMSY10" w:cs="CMSY10"/>
          <w:sz w:val="20"/>
          <w:szCs w:val="20"/>
        </w:rPr>
        <w:t>*</w:t>
      </w:r>
      <w:r>
        <w:rPr>
          <w:rFonts w:ascii="CMSY10" w:hAnsi="CMSY10" w:cs="CMSY10"/>
          <w:sz w:val="20"/>
          <w:szCs w:val="20"/>
        </w:rPr>
        <w:t xml:space="preserve"> </w:t>
      </w:r>
      <w:r w:rsidR="00362D17">
        <w:rPr>
          <w:rFonts w:ascii="F22" w:hAnsi="F22" w:cs="F22"/>
          <w:sz w:val="20"/>
          <w:szCs w:val="20"/>
        </w:rPr>
        <w:t>Gruppe G02</w:t>
      </w:r>
      <w:r>
        <w:rPr>
          <w:rFonts w:ascii="F22" w:hAnsi="F22" w:cs="F22"/>
          <w:sz w:val="20"/>
          <w:szCs w:val="20"/>
        </w:rPr>
        <w:t xml:space="preserve">-A </w:t>
      </w:r>
      <w:r w:rsidR="00CA2520">
        <w:rPr>
          <w:rFonts w:ascii="CMSY10" w:hAnsi="CMSY10" w:cs="CMSY10"/>
          <w:sz w:val="20"/>
          <w:szCs w:val="20"/>
        </w:rPr>
        <w:t>*</w:t>
      </w:r>
      <w:r>
        <w:rPr>
          <w:rFonts w:ascii="CMSY10" w:hAnsi="CMSY10" w:cs="CMSY10"/>
          <w:sz w:val="20"/>
          <w:szCs w:val="20"/>
        </w:rPr>
        <w:t xml:space="preserve"> </w:t>
      </w:r>
      <w:r w:rsidR="00362D17">
        <w:rPr>
          <w:rFonts w:ascii="CMSY10" w:hAnsi="CMSY10" w:cs="CMSY10"/>
          <w:sz w:val="20"/>
          <w:szCs w:val="20"/>
        </w:rPr>
        <w:t>Back</w:t>
      </w:r>
      <w:r>
        <w:rPr>
          <w:rFonts w:ascii="F22" w:hAnsi="F22" w:cs="F22"/>
          <w:sz w:val="20"/>
          <w:szCs w:val="20"/>
        </w:rPr>
        <w:t>, B</w:t>
      </w:r>
      <w:r w:rsidR="00362D17">
        <w:rPr>
          <w:rFonts w:ascii="F22" w:hAnsi="F22" w:cs="F22"/>
          <w:sz w:val="20"/>
          <w:szCs w:val="20"/>
        </w:rPr>
        <w:t>ehrendt</w:t>
      </w:r>
      <w:r>
        <w:rPr>
          <w:rFonts w:ascii="F22" w:hAnsi="F22" w:cs="F22"/>
          <w:sz w:val="20"/>
          <w:szCs w:val="20"/>
        </w:rPr>
        <w:t xml:space="preserve">, </w:t>
      </w:r>
      <w:proofErr w:type="spellStart"/>
      <w:r w:rsidR="00362D17">
        <w:rPr>
          <w:rFonts w:ascii="F22" w:hAnsi="F22" w:cs="F22"/>
          <w:sz w:val="20"/>
          <w:szCs w:val="20"/>
        </w:rPr>
        <w:t>Stäger</w:t>
      </w:r>
      <w:proofErr w:type="spellEnd"/>
      <w:r>
        <w:rPr>
          <w:rFonts w:ascii="F22" w:hAnsi="F22" w:cs="F22"/>
          <w:sz w:val="20"/>
          <w:szCs w:val="20"/>
        </w:rPr>
        <w:t xml:space="preserve"> </w:t>
      </w:r>
      <w:r w:rsidR="00CA2520">
        <w:rPr>
          <w:rFonts w:ascii="CMSY10" w:hAnsi="CMSY10" w:cs="CMSY10"/>
          <w:sz w:val="20"/>
          <w:szCs w:val="20"/>
        </w:rPr>
        <w:t>*</w:t>
      </w:r>
      <w:r>
        <w:rPr>
          <w:rFonts w:ascii="CMSY10" w:hAnsi="CMSY10" w:cs="CMSY10"/>
          <w:sz w:val="20"/>
          <w:szCs w:val="20"/>
        </w:rPr>
        <w:t xml:space="preserve"> </w:t>
      </w:r>
      <w:proofErr w:type="spellStart"/>
      <w:r w:rsidR="00362D17">
        <w:rPr>
          <w:rFonts w:ascii="CMSY10" w:hAnsi="CMSY10" w:cs="CMSY10"/>
          <w:sz w:val="20"/>
          <w:szCs w:val="20"/>
        </w:rPr>
        <w:t>SoS</w:t>
      </w:r>
      <w:r w:rsidR="00362D17">
        <w:rPr>
          <w:rFonts w:ascii="F22" w:hAnsi="F22" w:cs="F22"/>
          <w:sz w:val="20"/>
          <w:szCs w:val="20"/>
        </w:rPr>
        <w:t>e</w:t>
      </w:r>
      <w:proofErr w:type="spellEnd"/>
      <w:r w:rsidR="00362D17">
        <w:rPr>
          <w:rFonts w:ascii="F22" w:hAnsi="F22" w:cs="F22"/>
          <w:sz w:val="20"/>
          <w:szCs w:val="20"/>
        </w:rPr>
        <w:t xml:space="preserve"> 2015</w:t>
      </w:r>
    </w:p>
    <w:p w14:paraId="1DC6C2D5" w14:textId="77777777" w:rsidR="00CA2520" w:rsidRDefault="00EC40FB" w:rsidP="00E8429A">
      <w:pPr>
        <w:autoSpaceDE w:val="0"/>
        <w:autoSpaceDN w:val="0"/>
        <w:adjustRightInd w:val="0"/>
        <w:spacing w:after="0" w:line="240" w:lineRule="auto"/>
        <w:rPr>
          <w:rFonts w:ascii="F22" w:hAnsi="F22" w:cs="F22"/>
          <w:sz w:val="20"/>
          <w:szCs w:val="20"/>
        </w:rPr>
      </w:pPr>
      <w:r>
        <w:rPr>
          <w:rFonts w:ascii="F22" w:hAnsi="F22" w:cs="F22"/>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Default="00E8429A" w:rsidP="00E8429A">
      <w:pPr>
        <w:autoSpaceDE w:val="0"/>
        <w:autoSpaceDN w:val="0"/>
        <w:adjustRightInd w:val="0"/>
        <w:spacing w:after="0" w:line="240" w:lineRule="auto"/>
        <w:rPr>
          <w:rFonts w:ascii="F19" w:hAnsi="F19" w:cs="F19"/>
          <w:sz w:val="29"/>
          <w:szCs w:val="29"/>
        </w:rPr>
      </w:pPr>
    </w:p>
    <w:p w14:paraId="7A07AE39" w14:textId="77777777" w:rsidR="00E8429A" w:rsidRDefault="00E8429A" w:rsidP="00E8429A">
      <w:pPr>
        <w:autoSpaceDE w:val="0"/>
        <w:autoSpaceDN w:val="0"/>
        <w:adjustRightInd w:val="0"/>
        <w:spacing w:after="0" w:line="240" w:lineRule="auto"/>
        <w:rPr>
          <w:rFonts w:ascii="F19" w:hAnsi="F19" w:cs="F19"/>
          <w:sz w:val="29"/>
          <w:szCs w:val="29"/>
        </w:rPr>
      </w:pPr>
    </w:p>
    <w:p w14:paraId="13B3B1ED" w14:textId="77777777" w:rsidR="00E8429A" w:rsidRPr="00CA2520" w:rsidRDefault="00E8429A" w:rsidP="00E8429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1: </w:t>
      </w:r>
      <w:r w:rsidR="00362D17">
        <w:rPr>
          <w:rFonts w:ascii="F19" w:hAnsi="F19" w:cs="F19"/>
          <w:b/>
          <w:sz w:val="29"/>
          <w:szCs w:val="29"/>
        </w:rPr>
        <w:t>Allgemeine Aussagen zur IT-Sicherheit</w:t>
      </w:r>
    </w:p>
    <w:p w14:paraId="6FBD9641" w14:textId="77777777" w:rsidR="00E8429A" w:rsidRDefault="00E8429A" w:rsidP="00E8429A">
      <w:pPr>
        <w:autoSpaceDE w:val="0"/>
        <w:autoSpaceDN w:val="0"/>
        <w:adjustRightInd w:val="0"/>
        <w:spacing w:after="0" w:line="240" w:lineRule="auto"/>
        <w:rPr>
          <w:rFonts w:ascii="F19" w:hAnsi="F19" w:cs="F19"/>
          <w:sz w:val="29"/>
          <w:szCs w:val="29"/>
        </w:rPr>
      </w:pPr>
    </w:p>
    <w:p w14:paraId="573A2E8D" w14:textId="77777777" w:rsidR="00362D17" w:rsidRDefault="00362D17" w:rsidP="00CA2520">
      <w:pPr>
        <w:autoSpaceDE w:val="0"/>
        <w:autoSpaceDN w:val="0"/>
        <w:adjustRightInd w:val="0"/>
        <w:spacing w:after="0" w:line="360" w:lineRule="auto"/>
        <w:rPr>
          <w:rFonts w:ascii="F17" w:hAnsi="F17" w:cs="F17"/>
        </w:rPr>
      </w:pPr>
      <w:r w:rsidRPr="00362D17">
        <w:rPr>
          <w:rFonts w:ascii="F17" w:hAnsi="F17" w:cs="F17"/>
          <w:b/>
        </w:rPr>
        <w:t>1. Verteilte Systeme und Sicherheit</w:t>
      </w:r>
      <w:r>
        <w:rPr>
          <w:rFonts w:ascii="F17" w:hAnsi="F17" w:cs="F17"/>
        </w:rPr>
        <w:t xml:space="preserve"> </w:t>
      </w:r>
      <w:r w:rsidR="00654ADD">
        <w:rPr>
          <w:rFonts w:ascii="F17" w:hAnsi="F17" w:cs="F17"/>
        </w:rPr>
        <w:t xml:space="preserve">(Optional) </w:t>
      </w:r>
      <w:r>
        <w:rPr>
          <w:rFonts w:ascii="F17" w:hAnsi="F17" w:cs="F17"/>
        </w:rPr>
        <w:t>– Welche Vor- bzw. Nachteile bzgl. der Sicherheit bietet ein verteiltes System gegenüber einem nicht-verteilten System?</w:t>
      </w:r>
    </w:p>
    <w:p w14:paraId="6E18C9A3" w14:textId="77777777" w:rsidR="00362D17" w:rsidRDefault="00362D17" w:rsidP="00CA2520">
      <w:pPr>
        <w:autoSpaceDE w:val="0"/>
        <w:autoSpaceDN w:val="0"/>
        <w:adjustRightInd w:val="0"/>
        <w:spacing w:after="0" w:line="360" w:lineRule="auto"/>
        <w:rPr>
          <w:rFonts w:ascii="F17" w:hAnsi="F17" w:cs="F17"/>
        </w:rPr>
      </w:pPr>
    </w:p>
    <w:p w14:paraId="47FC5A11" w14:textId="77777777" w:rsidR="00654ADD" w:rsidRDefault="001E0928" w:rsidP="00CA2520">
      <w:pPr>
        <w:autoSpaceDE w:val="0"/>
        <w:autoSpaceDN w:val="0"/>
        <w:adjustRightInd w:val="0"/>
        <w:spacing w:after="0" w:line="360" w:lineRule="auto"/>
        <w:rPr>
          <w:rFonts w:ascii="F17" w:hAnsi="F17" w:cs="F17"/>
        </w:rPr>
      </w:pPr>
      <w:r>
        <w:rPr>
          <w:rFonts w:ascii="F17" w:hAnsi="F17" w:cs="F17"/>
        </w:rPr>
        <w:t>Ein nicht-verteiltes System befindet sich lokal gesehen an einem Ort und benötigt kein Netzwerk um seinen Service zur Verfügung zu stellen. Es kann somit komplett abgeschottet werden und somit sind Angriffe über das Netzwerk nicht möglich. Der Nachteil hierbei ist, dass die Verfügbarkeit schnell verletzt werden kann, da eine physikalische Beeinträchtigung nur an einem Ort stattfinden muss. Das verteilte System hingegen ist gegen physikalische Beeinträchtigung an einem Ort besser geschützt, da dann nur eine Teil-Komponente des Systems ausfallen würde. Hingegen benötigt das verteilte System ein Netzwerk zur  Kommunikation, was ein möglicher Angriffspunkt ist, um Vertraulichkeit und Integrität des Services zu beeinträchtigen.</w:t>
      </w:r>
    </w:p>
    <w:p w14:paraId="37180EB9" w14:textId="77777777" w:rsidR="00654ADD" w:rsidRDefault="00654ADD" w:rsidP="00CA2520">
      <w:pPr>
        <w:autoSpaceDE w:val="0"/>
        <w:autoSpaceDN w:val="0"/>
        <w:adjustRightInd w:val="0"/>
        <w:spacing w:after="0" w:line="360" w:lineRule="auto"/>
        <w:rPr>
          <w:rFonts w:ascii="F17" w:hAnsi="F17" w:cs="F17"/>
        </w:rPr>
      </w:pPr>
    </w:p>
    <w:p w14:paraId="30F9B32A" w14:textId="77777777" w:rsidR="00654ADD" w:rsidRPr="00654ADD" w:rsidRDefault="00654ADD" w:rsidP="00654ADD">
      <w:pPr>
        <w:autoSpaceDE w:val="0"/>
        <w:autoSpaceDN w:val="0"/>
        <w:adjustRightInd w:val="0"/>
        <w:spacing w:after="0" w:line="360" w:lineRule="auto"/>
        <w:rPr>
          <w:rFonts w:ascii="F17" w:hAnsi="F17" w:cs="F17"/>
        </w:rPr>
      </w:pPr>
      <w:r w:rsidRPr="00654ADD">
        <w:rPr>
          <w:rFonts w:ascii="F17" w:hAnsi="F17" w:cs="F17"/>
          <w:b/>
        </w:rPr>
        <w:t>2. Ursachen</w:t>
      </w:r>
      <w:r w:rsidRPr="00654ADD">
        <w:rPr>
          <w:rFonts w:ascii="F17" w:hAnsi="F17" w:cs="F17"/>
        </w:rPr>
        <w:t xml:space="preserve"> </w:t>
      </w:r>
      <w:r>
        <w:rPr>
          <w:rFonts w:ascii="F17" w:hAnsi="F17" w:cs="F17"/>
        </w:rPr>
        <w:t xml:space="preserve">(Optional) </w:t>
      </w:r>
      <w:r w:rsidRPr="00654ADD">
        <w:rPr>
          <w:rFonts w:ascii="F17" w:hAnsi="F17" w:cs="F17"/>
        </w:rPr>
        <w:t>– Nennen Sie die Ihrer Meinung nach drei häufigsten Ursachen für</w:t>
      </w:r>
    </w:p>
    <w:p w14:paraId="765B1192" w14:textId="77777777" w:rsidR="00362D17" w:rsidRDefault="00654ADD" w:rsidP="00654ADD">
      <w:pPr>
        <w:autoSpaceDE w:val="0"/>
        <w:autoSpaceDN w:val="0"/>
        <w:adjustRightInd w:val="0"/>
        <w:spacing w:after="0" w:line="360" w:lineRule="auto"/>
        <w:rPr>
          <w:rFonts w:ascii="F17" w:hAnsi="F17" w:cs="F17"/>
        </w:rPr>
      </w:pPr>
      <w:r w:rsidRPr="00654ADD">
        <w:rPr>
          <w:rFonts w:ascii="F17" w:hAnsi="F17" w:cs="F17"/>
        </w:rPr>
        <w:t>mangelnde IT-Sicherheit in Unternehmen.</w:t>
      </w:r>
    </w:p>
    <w:p w14:paraId="1EBDFA8A" w14:textId="77777777" w:rsidR="00654ADD" w:rsidRDefault="00654ADD" w:rsidP="00654ADD">
      <w:pPr>
        <w:autoSpaceDE w:val="0"/>
        <w:autoSpaceDN w:val="0"/>
        <w:adjustRightInd w:val="0"/>
        <w:spacing w:after="0" w:line="360" w:lineRule="auto"/>
        <w:rPr>
          <w:rFonts w:ascii="F17" w:hAnsi="F17" w:cs="F17"/>
        </w:rPr>
      </w:pPr>
    </w:p>
    <w:p w14:paraId="79413434" w14:textId="77777777"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Kein Bewusstsein dafür / schlecht „aufgeklärt“</w:t>
      </w:r>
    </w:p>
    <w:p w14:paraId="557CB84F" w14:textId="77777777"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Zu wenig Zeit, kein Fachpersonal</w:t>
      </w:r>
    </w:p>
    <w:p w14:paraId="2CB78DA3" w14:textId="77777777"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Kein Geld</w:t>
      </w:r>
    </w:p>
    <w:p w14:paraId="18C15F03" w14:textId="77777777" w:rsidR="00654ADD" w:rsidRDefault="00654ADD" w:rsidP="00654ADD">
      <w:pPr>
        <w:autoSpaceDE w:val="0"/>
        <w:autoSpaceDN w:val="0"/>
        <w:adjustRightInd w:val="0"/>
        <w:spacing w:after="0" w:line="360" w:lineRule="auto"/>
        <w:rPr>
          <w:rFonts w:ascii="F17" w:hAnsi="F17" w:cs="F17"/>
        </w:rPr>
      </w:pPr>
    </w:p>
    <w:p w14:paraId="4D66C3CA" w14:textId="77777777" w:rsidR="00654ADD" w:rsidRDefault="00654ADD" w:rsidP="00654ADD">
      <w:pPr>
        <w:autoSpaceDE w:val="0"/>
        <w:autoSpaceDN w:val="0"/>
        <w:adjustRightInd w:val="0"/>
        <w:spacing w:after="0" w:line="360" w:lineRule="auto"/>
        <w:rPr>
          <w:rFonts w:ascii="F17" w:hAnsi="F17" w:cs="F17"/>
        </w:rPr>
      </w:pPr>
      <w:r w:rsidRPr="00654ADD">
        <w:rPr>
          <w:rFonts w:ascii="F17" w:hAnsi="F17" w:cs="F17"/>
          <w:b/>
        </w:rPr>
        <w:t>3. Angriffsformen</w:t>
      </w:r>
      <w:r w:rsidRPr="00654ADD">
        <w:rPr>
          <w:rFonts w:ascii="F17" w:hAnsi="F17" w:cs="F17"/>
        </w:rPr>
        <w:t xml:space="preserve"> (Optional)</w:t>
      </w:r>
      <w:r>
        <w:rPr>
          <w:rFonts w:ascii="F17" w:hAnsi="F17" w:cs="F17"/>
        </w:rPr>
        <w:t xml:space="preserve"> - </w:t>
      </w:r>
      <w:r w:rsidRPr="00654ADD">
        <w:rPr>
          <w:rFonts w:ascii="F17" w:hAnsi="F17" w:cs="F17"/>
        </w:rPr>
        <w:t>Übe</w:t>
      </w:r>
      <w:r>
        <w:rPr>
          <w:rFonts w:ascii="F17" w:hAnsi="F17" w:cs="F17"/>
        </w:rPr>
        <w:t xml:space="preserve">rlegen Sie sich, wie diese Systeme auf aktive oder </w:t>
      </w:r>
      <w:r w:rsidRPr="00654ADD">
        <w:rPr>
          <w:rFonts w:ascii="F17" w:hAnsi="F17" w:cs="F17"/>
        </w:rPr>
        <w:t>passive Angriffe reagieren und wel</w:t>
      </w:r>
      <w:r>
        <w:rPr>
          <w:rFonts w:ascii="F17" w:hAnsi="F17" w:cs="F17"/>
        </w:rPr>
        <w:t xml:space="preserve">che Schutzziele dadurch bedroht sind. Für welche </w:t>
      </w:r>
      <w:r w:rsidRPr="00654ADD">
        <w:rPr>
          <w:rFonts w:ascii="F17" w:hAnsi="F17" w:cs="F17"/>
        </w:rPr>
        <w:t xml:space="preserve">Angriffsart bzw. Angriffsarten sind die Systeme </w:t>
      </w:r>
      <w:r>
        <w:rPr>
          <w:rFonts w:ascii="F17" w:hAnsi="F17" w:cs="F17"/>
        </w:rPr>
        <w:t xml:space="preserve">anfällig? Was wären mögliche </w:t>
      </w:r>
      <w:r w:rsidRPr="00654ADD">
        <w:rPr>
          <w:rFonts w:ascii="F17" w:hAnsi="F17" w:cs="F17"/>
        </w:rPr>
        <w:t>Gegenmaßnahmen?</w:t>
      </w:r>
    </w:p>
    <w:p w14:paraId="7A720415" w14:textId="77777777" w:rsidR="00654ADD" w:rsidRDefault="00654ADD" w:rsidP="00654ADD">
      <w:pPr>
        <w:autoSpaceDE w:val="0"/>
        <w:autoSpaceDN w:val="0"/>
        <w:adjustRightInd w:val="0"/>
        <w:spacing w:after="0" w:line="360" w:lineRule="auto"/>
        <w:rPr>
          <w:rFonts w:ascii="F17" w:hAnsi="F17" w:cs="F17"/>
        </w:rPr>
      </w:pPr>
    </w:p>
    <w:p w14:paraId="03138275" w14:textId="77777777" w:rsidR="00654ADD" w:rsidRDefault="00654ADD" w:rsidP="00654ADD">
      <w:pPr>
        <w:pStyle w:val="Listenabsatz"/>
        <w:numPr>
          <w:ilvl w:val="0"/>
          <w:numId w:val="3"/>
        </w:numPr>
        <w:autoSpaceDE w:val="0"/>
        <w:autoSpaceDN w:val="0"/>
        <w:adjustRightInd w:val="0"/>
        <w:spacing w:after="0" w:line="360" w:lineRule="auto"/>
        <w:rPr>
          <w:rFonts w:ascii="F17" w:hAnsi="F17" w:cs="F17"/>
        </w:rPr>
      </w:pPr>
      <w:r>
        <w:rPr>
          <w:rFonts w:ascii="F17" w:hAnsi="F17" w:cs="F17"/>
        </w:rPr>
        <w:t xml:space="preserve">Dieses System ist vor allem gegen passive Angriffe anfällig. Hier kann sogar ohne Computerkenntnisse durch Beobachtung die erhöhte Anzahl der Essenslieferungen festgestellt werden. Steigt die Anzahl der Lieferungen, kann ein baldiger Angriff vorhergesagt werden, was eventuelle Überraschungsmomente </w:t>
      </w:r>
      <w:r w:rsidR="00E85F7F">
        <w:rPr>
          <w:rFonts w:ascii="F17" w:hAnsi="F17" w:cs="F17"/>
        </w:rPr>
        <w:t>abschwächt.</w:t>
      </w:r>
    </w:p>
    <w:p w14:paraId="1E807A7A" w14:textId="77777777" w:rsidR="00A745F2" w:rsidRDefault="00B9179C" w:rsidP="00654ADD">
      <w:pPr>
        <w:pStyle w:val="Listenabsatz"/>
        <w:numPr>
          <w:ilvl w:val="0"/>
          <w:numId w:val="3"/>
        </w:numPr>
        <w:autoSpaceDE w:val="0"/>
        <w:autoSpaceDN w:val="0"/>
        <w:adjustRightInd w:val="0"/>
        <w:spacing w:after="0" w:line="360" w:lineRule="auto"/>
        <w:rPr>
          <w:rFonts w:ascii="F17" w:hAnsi="F17" w:cs="F17"/>
        </w:rPr>
      </w:pPr>
      <w:r>
        <w:rPr>
          <w:rFonts w:ascii="F17" w:hAnsi="F17" w:cs="F17"/>
        </w:rPr>
        <w:t xml:space="preserve">Das Problem besteht darin, dass beim Verbinden das Netzwerk mit der größten Signalstärke ausgewählt wird, sodass ein Angreifer ganz einfach an einem beliebigen </w:t>
      </w:r>
      <w:r>
        <w:rPr>
          <w:rFonts w:ascii="F17" w:hAnsi="F17" w:cs="F17"/>
        </w:rPr>
        <w:lastRenderedPageBreak/>
        <w:t>Ort einen weiteren WLAN-Access-Point mit der gleichen SSID</w:t>
      </w:r>
      <w:r w:rsidRPr="00B9179C">
        <w:rPr>
          <w:rFonts w:ascii="F17" w:hAnsi="F17" w:cs="F17"/>
        </w:rPr>
        <w:t xml:space="preserve"> </w:t>
      </w:r>
      <w:r>
        <w:rPr>
          <w:rFonts w:ascii="F17" w:hAnsi="F17" w:cs="F17"/>
        </w:rPr>
        <w:t>einrichten</w:t>
      </w:r>
      <w:r>
        <w:rPr>
          <w:rFonts w:ascii="F17" w:hAnsi="F17" w:cs="F17"/>
        </w:rPr>
        <w:t xml:space="preserve"> kann. Alle Nutzer im nahen Umfeld verbinden sich dann mit dem Angreifer-AP. Dadurch kann der Netzwerkverkehr (problematisch bei Verzicht auf Verschlüsselung) mitgeschnitten werden. Access-Points ohne Namen sind auch nicht wesentlich besser. Es sollte lieber der Netzverkehr verschlüsselt werden, unter Umständen auch durch ein VPN.</w:t>
      </w:r>
    </w:p>
    <w:p w14:paraId="41E76819" w14:textId="77777777" w:rsidR="00A745F2" w:rsidRDefault="00A745F2" w:rsidP="00A745F2">
      <w:pPr>
        <w:autoSpaceDE w:val="0"/>
        <w:autoSpaceDN w:val="0"/>
        <w:adjustRightInd w:val="0"/>
        <w:spacing w:after="0" w:line="360" w:lineRule="auto"/>
        <w:rPr>
          <w:rFonts w:ascii="F17" w:hAnsi="F17" w:cs="F17"/>
        </w:rPr>
      </w:pPr>
    </w:p>
    <w:p w14:paraId="65916664" w14:textId="77777777" w:rsidR="00A745F2" w:rsidRDefault="00A745F2" w:rsidP="00A745F2">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2</w:t>
      </w:r>
      <w:r w:rsidRPr="00CA2520">
        <w:rPr>
          <w:rFonts w:ascii="F19" w:hAnsi="F19" w:cs="F19"/>
          <w:b/>
          <w:sz w:val="29"/>
          <w:szCs w:val="29"/>
        </w:rPr>
        <w:t xml:space="preserve">: </w:t>
      </w:r>
      <w:r>
        <w:rPr>
          <w:rFonts w:ascii="F19" w:hAnsi="F19" w:cs="F19"/>
          <w:b/>
          <w:sz w:val="29"/>
          <w:szCs w:val="29"/>
        </w:rPr>
        <w:t>Schutzziele</w:t>
      </w:r>
    </w:p>
    <w:p w14:paraId="1611E5F8" w14:textId="77777777" w:rsidR="00A745F2" w:rsidRPr="00CA2520" w:rsidRDefault="00A745F2" w:rsidP="00A745F2">
      <w:pPr>
        <w:autoSpaceDE w:val="0"/>
        <w:autoSpaceDN w:val="0"/>
        <w:adjustRightInd w:val="0"/>
        <w:spacing w:after="0" w:line="240" w:lineRule="auto"/>
        <w:rPr>
          <w:rFonts w:ascii="F19" w:hAnsi="F19" w:cs="F19"/>
          <w:b/>
          <w:sz w:val="29"/>
          <w:szCs w:val="29"/>
        </w:rPr>
      </w:pPr>
    </w:p>
    <w:p w14:paraId="47B01430" w14:textId="77777777" w:rsidR="00A745F2" w:rsidRDefault="00A745F2" w:rsidP="00A745F2">
      <w:pPr>
        <w:autoSpaceDE w:val="0"/>
        <w:autoSpaceDN w:val="0"/>
        <w:adjustRightInd w:val="0"/>
        <w:spacing w:after="0" w:line="360" w:lineRule="auto"/>
        <w:rPr>
          <w:rFonts w:ascii="F17" w:hAnsi="F17" w:cs="F17"/>
        </w:rPr>
      </w:pPr>
      <w:r w:rsidRPr="00A745F2">
        <w:rPr>
          <w:rFonts w:ascii="F17" w:hAnsi="F17" w:cs="F17"/>
          <w:b/>
        </w:rPr>
        <w:t>1. Abgrenzung I</w:t>
      </w:r>
      <w:r w:rsidRPr="00A745F2">
        <w:rPr>
          <w:rFonts w:ascii="F17" w:hAnsi="F17" w:cs="F17"/>
        </w:rPr>
        <w:t xml:space="preserve"> (Pflicht, 5 Punkte) – Erläutern Sie die folg</w:t>
      </w:r>
      <w:r>
        <w:rPr>
          <w:rFonts w:ascii="F17" w:hAnsi="F17" w:cs="F17"/>
        </w:rPr>
        <w:t xml:space="preserve">enden Schutzziele indem Sie sie </w:t>
      </w:r>
      <w:r w:rsidRPr="00A745F2">
        <w:rPr>
          <w:rFonts w:ascii="F17" w:hAnsi="F17" w:cs="F17"/>
        </w:rPr>
        <w:t>jeweils voneinander abgrenzen:</w:t>
      </w:r>
    </w:p>
    <w:p w14:paraId="49035F03" w14:textId="77777777" w:rsidR="00A745F2" w:rsidRDefault="00A745F2" w:rsidP="00A745F2">
      <w:pPr>
        <w:autoSpaceDE w:val="0"/>
        <w:autoSpaceDN w:val="0"/>
        <w:adjustRightInd w:val="0"/>
        <w:spacing w:after="0" w:line="360" w:lineRule="auto"/>
        <w:rPr>
          <w:rFonts w:ascii="F17" w:hAnsi="F17" w:cs="F17"/>
        </w:rPr>
      </w:pPr>
    </w:p>
    <w:p w14:paraId="2160CD4F" w14:textId="77777777" w:rsidR="00A745F2" w:rsidRPr="0079098C" w:rsidRDefault="0079098C" w:rsidP="000163CF">
      <w:pPr>
        <w:pStyle w:val="Listenabsatz"/>
        <w:numPr>
          <w:ilvl w:val="0"/>
          <w:numId w:val="4"/>
        </w:numPr>
        <w:autoSpaceDE w:val="0"/>
        <w:autoSpaceDN w:val="0"/>
        <w:adjustRightInd w:val="0"/>
        <w:spacing w:after="0" w:line="360" w:lineRule="auto"/>
        <w:rPr>
          <w:rFonts w:ascii="F17" w:hAnsi="F17" w:cs="F17"/>
          <w:b/>
        </w:rPr>
      </w:pPr>
      <w:r>
        <w:rPr>
          <w:rFonts w:ascii="NimbusRomNo9L-Regu" w:hAnsi="NimbusRomNo9L-Regu" w:cs="NimbusRomNo9L-Regu"/>
          <w:b/>
        </w:rPr>
        <w:t>Anonymität:</w:t>
      </w:r>
      <w:r>
        <w:rPr>
          <w:rFonts w:ascii="NimbusRomNo9L-Regu" w:hAnsi="NimbusRomNo9L-Regu" w:cs="NimbusRomNo9L-Regu"/>
        </w:rPr>
        <w:t xml:space="preserve"> Ein Nutzer kann einen Service/Dienst nutzen, ohne seine Identität zu offenbaren.</w:t>
      </w:r>
      <w:r w:rsidR="000163CF">
        <w:rPr>
          <w:rFonts w:ascii="NimbusRomNo9L-Regu" w:hAnsi="NimbusRomNo9L-Regu" w:cs="NimbusRomNo9L-Regu"/>
        </w:rPr>
        <w:t xml:space="preserve"> (z.B. </w:t>
      </w:r>
      <w:r w:rsidR="000163CF" w:rsidRPr="000163CF">
        <w:rPr>
          <w:rFonts w:ascii="NimbusRomNo9L-Regu" w:hAnsi="NimbusRomNo9L-Regu" w:cs="NimbusRomNo9L-Regu"/>
        </w:rPr>
        <w:t>Web-</w:t>
      </w:r>
      <w:proofErr w:type="spellStart"/>
      <w:r w:rsidR="000163CF" w:rsidRPr="000163CF">
        <w:rPr>
          <w:rFonts w:ascii="NimbusRomNo9L-Regu" w:hAnsi="NimbusRomNo9L-Regu" w:cs="NimbusRomNo9L-Regu"/>
        </w:rPr>
        <w:t>Anonymisiere</w:t>
      </w:r>
      <w:r w:rsidR="000163CF">
        <w:rPr>
          <w:rFonts w:ascii="NimbusRomNo9L-Regu" w:hAnsi="NimbusRomNo9L-Regu" w:cs="NimbusRomNo9L-Regu"/>
        </w:rPr>
        <w:t>r</w:t>
      </w:r>
      <w:proofErr w:type="spellEnd"/>
      <w:r w:rsidR="000163CF">
        <w:rPr>
          <w:rFonts w:ascii="NimbusRomNo9L-Regu" w:hAnsi="NimbusRomNo9L-Regu" w:cs="NimbusRomNo9L-Regu"/>
        </w:rPr>
        <w:t>)</w:t>
      </w:r>
    </w:p>
    <w:p w14:paraId="19B113A9" w14:textId="77777777" w:rsidR="0079098C" w:rsidRDefault="0079098C" w:rsidP="0079098C">
      <w:pPr>
        <w:pStyle w:val="Listenabsatz"/>
        <w:autoSpaceDE w:val="0"/>
        <w:autoSpaceDN w:val="0"/>
        <w:adjustRightInd w:val="0"/>
        <w:spacing w:after="0" w:line="360" w:lineRule="auto"/>
        <w:rPr>
          <w:rFonts w:ascii="F17" w:hAnsi="F17" w:cs="F17"/>
        </w:rPr>
      </w:pPr>
      <w:proofErr w:type="spellStart"/>
      <w:r>
        <w:rPr>
          <w:rFonts w:ascii="NimbusRomNo9L-Regu" w:hAnsi="NimbusRomNo9L-Regu" w:cs="NimbusRomNo9L-Regu"/>
          <w:b/>
        </w:rPr>
        <w:t>Pseudonymität</w:t>
      </w:r>
      <w:proofErr w:type="spellEnd"/>
      <w:r>
        <w:rPr>
          <w:rFonts w:ascii="NimbusRomNo9L-Regu" w:hAnsi="NimbusRomNo9L-Regu" w:cs="NimbusRomNo9L-Regu"/>
          <w:b/>
        </w:rPr>
        <w:t>:</w:t>
      </w:r>
      <w:r>
        <w:rPr>
          <w:rFonts w:ascii="F17" w:hAnsi="F17" w:cs="F17"/>
        </w:rPr>
        <w:t xml:space="preserve"> Ein Nutzer kann einen Service/Dienst nutzen, ohne seine wahre Identität zu offenbaren, in dem er sich als jemand anderes ausgibt.</w:t>
      </w:r>
      <w:r w:rsidR="000163CF">
        <w:rPr>
          <w:rFonts w:ascii="F17" w:hAnsi="F17" w:cs="F17"/>
        </w:rPr>
        <w:t xml:space="preserve"> (z.B. </w:t>
      </w:r>
      <w:proofErr w:type="spellStart"/>
      <w:r w:rsidR="000163CF">
        <w:rPr>
          <w:rFonts w:ascii="F17" w:hAnsi="F17" w:cs="F17"/>
        </w:rPr>
        <w:t>Remailer</w:t>
      </w:r>
      <w:proofErr w:type="spellEnd"/>
      <w:r w:rsidR="000163CF">
        <w:rPr>
          <w:rFonts w:ascii="F17" w:hAnsi="F17" w:cs="F17"/>
        </w:rPr>
        <w:t>)</w:t>
      </w:r>
    </w:p>
    <w:p w14:paraId="394C0A92" w14:textId="77777777" w:rsidR="0079098C" w:rsidRPr="0079098C" w:rsidRDefault="0079098C" w:rsidP="0079098C">
      <w:pPr>
        <w:pStyle w:val="Listenabsatz"/>
        <w:autoSpaceDE w:val="0"/>
        <w:autoSpaceDN w:val="0"/>
        <w:adjustRightInd w:val="0"/>
        <w:spacing w:after="0" w:line="360" w:lineRule="auto"/>
        <w:rPr>
          <w:rFonts w:ascii="F17" w:hAnsi="F17" w:cs="F17"/>
        </w:rPr>
      </w:pPr>
      <w:proofErr w:type="spellStart"/>
      <w:r w:rsidRPr="006C0F05">
        <w:rPr>
          <w:rFonts w:ascii="F17" w:hAnsi="F17" w:cs="F17"/>
          <w:b/>
        </w:rPr>
        <w:t>Unbeobachtbarkeit</w:t>
      </w:r>
      <w:proofErr w:type="spellEnd"/>
      <w:r w:rsidRPr="006C0F05">
        <w:rPr>
          <w:rFonts w:ascii="F17" w:hAnsi="F17" w:cs="F17"/>
          <w:b/>
        </w:rPr>
        <w:t>:</w:t>
      </w:r>
      <w:r>
        <w:rPr>
          <w:rFonts w:ascii="F17" w:hAnsi="F17" w:cs="F17"/>
        </w:rPr>
        <w:t xml:space="preserve"> Ein Nutzer kann einen Service/Dienst nutzen,</w:t>
      </w:r>
      <w:r w:rsidR="000163CF">
        <w:rPr>
          <w:rFonts w:ascii="F17" w:hAnsi="F17" w:cs="F17"/>
        </w:rPr>
        <w:t xml:space="preserve"> ohne dass jemand anderes dies n</w:t>
      </w:r>
      <w:r>
        <w:rPr>
          <w:rFonts w:ascii="F17" w:hAnsi="F17" w:cs="F17"/>
        </w:rPr>
        <w:t>achvollziehen kann</w:t>
      </w:r>
      <w:r w:rsidR="000163CF">
        <w:rPr>
          <w:rFonts w:ascii="F17" w:hAnsi="F17" w:cs="F17"/>
        </w:rPr>
        <w:t xml:space="preserve"> (z.B. anonymes Zahlungssystem)</w:t>
      </w:r>
    </w:p>
    <w:p w14:paraId="353E4427" w14:textId="77777777" w:rsidR="00A745F2" w:rsidRDefault="006C0F05" w:rsidP="006C0F05">
      <w:pPr>
        <w:pStyle w:val="Listenabsatz"/>
        <w:numPr>
          <w:ilvl w:val="0"/>
          <w:numId w:val="4"/>
        </w:numPr>
        <w:autoSpaceDE w:val="0"/>
        <w:autoSpaceDN w:val="0"/>
        <w:adjustRightInd w:val="0"/>
        <w:spacing w:after="0" w:line="360" w:lineRule="auto"/>
        <w:rPr>
          <w:rFonts w:ascii="F17" w:hAnsi="F17" w:cs="F17"/>
        </w:rPr>
      </w:pPr>
      <w:r w:rsidRPr="006C0F05">
        <w:rPr>
          <w:rFonts w:ascii="F17" w:hAnsi="F17" w:cs="F17"/>
          <w:b/>
        </w:rPr>
        <w:t>Vertraulichkeit:</w:t>
      </w:r>
      <w:r>
        <w:rPr>
          <w:rFonts w:ascii="F17" w:hAnsi="F17" w:cs="F17"/>
        </w:rPr>
        <w:t xml:space="preserve"> Daten werden während der Übertragung geschützt, so dass nur Sender und Empfänger diese lesen können (z.B. durch Verschlüsselung)</w:t>
      </w:r>
    </w:p>
    <w:p w14:paraId="30C96017" w14:textId="77777777" w:rsidR="006C0F05" w:rsidRPr="00A745F2" w:rsidRDefault="006C0F05" w:rsidP="006C0F05">
      <w:pPr>
        <w:pStyle w:val="Listenabsatz"/>
        <w:autoSpaceDE w:val="0"/>
        <w:autoSpaceDN w:val="0"/>
        <w:adjustRightInd w:val="0"/>
        <w:spacing w:after="0" w:line="360" w:lineRule="auto"/>
        <w:rPr>
          <w:rFonts w:ascii="F17" w:hAnsi="F17" w:cs="F17"/>
        </w:rPr>
      </w:pPr>
      <w:proofErr w:type="spellStart"/>
      <w:r w:rsidRPr="006C0F05">
        <w:rPr>
          <w:rFonts w:ascii="F17" w:hAnsi="F17" w:cs="F17"/>
          <w:b/>
        </w:rPr>
        <w:t>Verdecktheit</w:t>
      </w:r>
      <w:proofErr w:type="spellEnd"/>
      <w:r w:rsidRPr="006C0F05">
        <w:rPr>
          <w:rFonts w:ascii="F17" w:hAnsi="F17" w:cs="F17"/>
          <w:b/>
        </w:rPr>
        <w:t>:</w:t>
      </w:r>
      <w:r>
        <w:rPr>
          <w:rFonts w:ascii="F17" w:hAnsi="F17" w:cs="F17"/>
        </w:rPr>
        <w:t xml:space="preserve"> Die Übertragung der Daten verläuft verdeckt, so dass nur Sender und Empfänger von der Übertragung wissen und Dritte nicht prüfen können, </w:t>
      </w:r>
      <w:r w:rsidR="00160BFE">
        <w:rPr>
          <w:rFonts w:ascii="F17" w:hAnsi="F17" w:cs="F17"/>
        </w:rPr>
        <w:t xml:space="preserve">ob eine Übertragung stattfindet (z.B. </w:t>
      </w:r>
      <w:proofErr w:type="spellStart"/>
      <w:r w:rsidR="00160BFE">
        <w:rPr>
          <w:rFonts w:ascii="F17" w:hAnsi="F17" w:cs="F17"/>
        </w:rPr>
        <w:t>Steganographie</w:t>
      </w:r>
      <w:proofErr w:type="spellEnd"/>
      <w:r w:rsidR="00160BFE">
        <w:rPr>
          <w:rFonts w:ascii="F17" w:hAnsi="F17" w:cs="F17"/>
        </w:rPr>
        <w:t>)</w:t>
      </w:r>
    </w:p>
    <w:p w14:paraId="3878169E" w14:textId="77777777" w:rsidR="00362D17" w:rsidRDefault="00362D17" w:rsidP="00CA2520">
      <w:pPr>
        <w:autoSpaceDE w:val="0"/>
        <w:autoSpaceDN w:val="0"/>
        <w:adjustRightInd w:val="0"/>
        <w:spacing w:after="0" w:line="360" w:lineRule="auto"/>
        <w:rPr>
          <w:rFonts w:ascii="F17" w:hAnsi="F17" w:cs="F17"/>
        </w:rPr>
      </w:pPr>
    </w:p>
    <w:p w14:paraId="72087114" w14:textId="77777777" w:rsidR="000163CF" w:rsidRPr="000163CF" w:rsidRDefault="000163CF" w:rsidP="000163CF">
      <w:pPr>
        <w:autoSpaceDE w:val="0"/>
        <w:autoSpaceDN w:val="0"/>
        <w:adjustRightInd w:val="0"/>
        <w:spacing w:after="0" w:line="360" w:lineRule="auto"/>
        <w:rPr>
          <w:rFonts w:ascii="F17" w:hAnsi="F17" w:cs="F17"/>
        </w:rPr>
      </w:pPr>
      <w:r w:rsidRPr="000163CF">
        <w:rPr>
          <w:rFonts w:ascii="F17" w:hAnsi="F17" w:cs="F17"/>
          <w:b/>
        </w:rPr>
        <w:t>2. Abgrenzung II</w:t>
      </w:r>
      <w:r w:rsidRPr="000163CF">
        <w:rPr>
          <w:rFonts w:ascii="F17" w:hAnsi="F17" w:cs="F17"/>
        </w:rPr>
        <w:t xml:space="preserve"> (Optional) – Erläutern Sie die folgenden Schutzziele indem Sie sie jeweils</w:t>
      </w:r>
    </w:p>
    <w:p w14:paraId="48E7099F" w14:textId="77777777" w:rsidR="0079098C" w:rsidRDefault="000163CF" w:rsidP="000163CF">
      <w:pPr>
        <w:autoSpaceDE w:val="0"/>
        <w:autoSpaceDN w:val="0"/>
        <w:adjustRightInd w:val="0"/>
        <w:spacing w:after="0" w:line="360" w:lineRule="auto"/>
        <w:rPr>
          <w:rFonts w:ascii="F17" w:hAnsi="F17" w:cs="F17"/>
        </w:rPr>
      </w:pPr>
      <w:r w:rsidRPr="000163CF">
        <w:rPr>
          <w:rFonts w:ascii="F17" w:hAnsi="F17" w:cs="F17"/>
        </w:rPr>
        <w:t>voneinander abgrenzen:</w:t>
      </w:r>
    </w:p>
    <w:p w14:paraId="6268EE41" w14:textId="77777777" w:rsidR="00D82548" w:rsidRDefault="00D82548" w:rsidP="000163CF">
      <w:pPr>
        <w:autoSpaceDE w:val="0"/>
        <w:autoSpaceDN w:val="0"/>
        <w:adjustRightInd w:val="0"/>
        <w:spacing w:after="0" w:line="360" w:lineRule="auto"/>
        <w:rPr>
          <w:rFonts w:ascii="F17" w:hAnsi="F17" w:cs="F17"/>
        </w:rPr>
      </w:pPr>
    </w:p>
    <w:p w14:paraId="6E89171E" w14:textId="77777777" w:rsidR="0079098C" w:rsidRDefault="00D82548" w:rsidP="00D82548">
      <w:pPr>
        <w:pStyle w:val="Listenabsatz"/>
        <w:numPr>
          <w:ilvl w:val="0"/>
          <w:numId w:val="5"/>
        </w:numPr>
        <w:autoSpaceDE w:val="0"/>
        <w:autoSpaceDN w:val="0"/>
        <w:adjustRightInd w:val="0"/>
        <w:spacing w:after="0" w:line="360" w:lineRule="auto"/>
        <w:rPr>
          <w:rFonts w:ascii="F17" w:hAnsi="F17" w:cs="F17"/>
        </w:rPr>
      </w:pPr>
      <w:r w:rsidRPr="0068128D">
        <w:rPr>
          <w:rFonts w:ascii="F17" w:hAnsi="F17" w:cs="F17"/>
          <w:b/>
        </w:rPr>
        <w:t>Integrität:</w:t>
      </w:r>
      <w:r>
        <w:rPr>
          <w:rFonts w:ascii="F17" w:hAnsi="F17" w:cs="F17"/>
        </w:rPr>
        <w:t xml:space="preserve"> Sicherstellung, dass Daten unverändert sind</w:t>
      </w:r>
    </w:p>
    <w:p w14:paraId="1C48BC22" w14:textId="77777777" w:rsidR="00CE6B7B" w:rsidRPr="00CE6B7B" w:rsidRDefault="00D82548" w:rsidP="00CE6B7B">
      <w:pPr>
        <w:pStyle w:val="Listenabsatz"/>
        <w:autoSpaceDE w:val="0"/>
        <w:autoSpaceDN w:val="0"/>
        <w:adjustRightInd w:val="0"/>
        <w:spacing w:after="0" w:line="360" w:lineRule="auto"/>
        <w:rPr>
          <w:rFonts w:ascii="Arial" w:eastAsia="Times New Roman" w:hAnsi="Arial" w:cs="Arial"/>
          <w:sz w:val="23"/>
          <w:szCs w:val="23"/>
          <w:lang w:eastAsia="de-DE"/>
        </w:rPr>
      </w:pPr>
      <w:r w:rsidRPr="0068128D">
        <w:rPr>
          <w:rFonts w:ascii="F17" w:hAnsi="F17" w:cs="F17"/>
          <w:b/>
        </w:rPr>
        <w:t>Zurechenbarkeit:</w:t>
      </w:r>
      <w:r>
        <w:rPr>
          <w:rFonts w:ascii="F17" w:hAnsi="F17" w:cs="F17"/>
        </w:rPr>
        <w:t xml:space="preserve"> </w:t>
      </w:r>
      <w:r w:rsidR="00CE6B7B">
        <w:rPr>
          <w:rFonts w:ascii="F17" w:hAnsi="F17" w:cs="F17"/>
        </w:rPr>
        <w:t xml:space="preserve">Benutzern kann das Senden/Empfangen von Daten nachgewiesen </w:t>
      </w:r>
      <w:commentRangeStart w:id="0"/>
      <w:r w:rsidR="00CE6B7B">
        <w:rPr>
          <w:rFonts w:ascii="F17" w:hAnsi="F17" w:cs="F17"/>
        </w:rPr>
        <w:t>werden</w:t>
      </w:r>
      <w:commentRangeEnd w:id="0"/>
      <w:r w:rsidR="00CE6B7B">
        <w:rPr>
          <w:rStyle w:val="Kommentarzeichen"/>
        </w:rPr>
        <w:commentReference w:id="0"/>
      </w:r>
    </w:p>
    <w:p w14:paraId="2D661CED" w14:textId="77777777" w:rsidR="00D82548" w:rsidRDefault="00D82548" w:rsidP="00D82548">
      <w:pPr>
        <w:pStyle w:val="Listenabsatz"/>
        <w:numPr>
          <w:ilvl w:val="0"/>
          <w:numId w:val="5"/>
        </w:numPr>
        <w:autoSpaceDE w:val="0"/>
        <w:autoSpaceDN w:val="0"/>
        <w:adjustRightInd w:val="0"/>
        <w:spacing w:after="0" w:line="360" w:lineRule="auto"/>
        <w:rPr>
          <w:rFonts w:ascii="F17" w:hAnsi="F17" w:cs="F17"/>
        </w:rPr>
      </w:pPr>
      <w:r w:rsidRPr="0068128D">
        <w:rPr>
          <w:rFonts w:ascii="F17" w:hAnsi="F17" w:cs="F17"/>
          <w:b/>
        </w:rPr>
        <w:t>Verfügbarkeit:</w:t>
      </w:r>
      <w:r>
        <w:rPr>
          <w:rFonts w:ascii="F17" w:hAnsi="F17" w:cs="F17"/>
        </w:rPr>
        <w:t xml:space="preserve"> Das System kann seinen Service innerhalb eines vereinbarten Zeitrahmens erfüllen</w:t>
      </w:r>
    </w:p>
    <w:p w14:paraId="417068E5" w14:textId="77777777" w:rsidR="00D82548" w:rsidRPr="00D82548" w:rsidRDefault="00D82548" w:rsidP="00D82548">
      <w:pPr>
        <w:pStyle w:val="Listenabsatz"/>
        <w:autoSpaceDE w:val="0"/>
        <w:autoSpaceDN w:val="0"/>
        <w:adjustRightInd w:val="0"/>
        <w:spacing w:after="0" w:line="360" w:lineRule="auto"/>
        <w:rPr>
          <w:rFonts w:ascii="F17" w:hAnsi="F17" w:cs="F17"/>
        </w:rPr>
      </w:pPr>
      <w:r w:rsidRPr="0068128D">
        <w:rPr>
          <w:rFonts w:ascii="F17" w:hAnsi="F17" w:cs="F17"/>
          <w:b/>
        </w:rPr>
        <w:t>Erreichbarkeit:</w:t>
      </w:r>
      <w:r>
        <w:rPr>
          <w:rFonts w:ascii="F17" w:hAnsi="F17" w:cs="F17"/>
        </w:rPr>
        <w:t xml:space="preserve"> </w:t>
      </w:r>
      <w:r w:rsidR="00CE6B7B">
        <w:rPr>
          <w:rFonts w:ascii="F17" w:hAnsi="F17" w:cs="F17"/>
        </w:rPr>
        <w:t>Das System kann erreicht werden bzw. es kann der Kontakt hergestellt werden wenn gewünscht.</w:t>
      </w:r>
    </w:p>
    <w:p w14:paraId="1074E6E5" w14:textId="77777777" w:rsidR="0079098C" w:rsidRDefault="0079098C" w:rsidP="00CA2520">
      <w:pPr>
        <w:autoSpaceDE w:val="0"/>
        <w:autoSpaceDN w:val="0"/>
        <w:adjustRightInd w:val="0"/>
        <w:spacing w:after="0" w:line="360" w:lineRule="auto"/>
        <w:rPr>
          <w:rFonts w:ascii="F17" w:hAnsi="F17" w:cs="F17"/>
        </w:rPr>
      </w:pPr>
    </w:p>
    <w:p w14:paraId="6FCAA087" w14:textId="77777777" w:rsidR="00974BAE" w:rsidRDefault="00B858C5" w:rsidP="00974BAE">
      <w:pPr>
        <w:autoSpaceDE w:val="0"/>
        <w:autoSpaceDN w:val="0"/>
        <w:adjustRightInd w:val="0"/>
        <w:spacing w:after="0" w:line="360" w:lineRule="auto"/>
        <w:rPr>
          <w:rFonts w:ascii="F17" w:hAnsi="F17" w:cs="F17"/>
        </w:rPr>
      </w:pPr>
      <w:r w:rsidRPr="00B858C5">
        <w:rPr>
          <w:rFonts w:ascii="F17" w:hAnsi="F17" w:cs="F17"/>
          <w:b/>
        </w:rPr>
        <w:t>3. Techniken</w:t>
      </w:r>
      <w:r w:rsidRPr="00B858C5">
        <w:rPr>
          <w:rFonts w:ascii="F17" w:hAnsi="F17" w:cs="F17"/>
        </w:rPr>
        <w:t xml:space="preserve"> (Optional) – Nennen Sie für jedes der obigen Schu</w:t>
      </w:r>
      <w:r>
        <w:rPr>
          <w:rFonts w:ascii="F17" w:hAnsi="F17" w:cs="F17"/>
        </w:rPr>
        <w:t xml:space="preserve">tzziele eine geeignete Technik, </w:t>
      </w:r>
      <w:r w:rsidRPr="00B858C5">
        <w:rPr>
          <w:rFonts w:ascii="F17" w:hAnsi="F17" w:cs="F17"/>
        </w:rPr>
        <w:t>mit der das Schutzziel umgesetzt bzw. adressiert werden kann.</w:t>
      </w:r>
    </w:p>
    <w:p w14:paraId="4B7D43DE" w14:textId="77777777" w:rsidR="00974BAE" w:rsidRDefault="00974BAE" w:rsidP="00974BAE">
      <w:pPr>
        <w:autoSpaceDE w:val="0"/>
        <w:autoSpaceDN w:val="0"/>
        <w:adjustRightInd w:val="0"/>
        <w:spacing w:after="0" w:line="360" w:lineRule="auto"/>
        <w:rPr>
          <w:rFonts w:ascii="F17" w:hAnsi="F17" w:cs="F17"/>
        </w:rPr>
      </w:pPr>
      <w:r>
        <w:rPr>
          <w:rFonts w:ascii="F17" w:hAnsi="F17" w:cs="F17"/>
        </w:rPr>
        <w:lastRenderedPageBreak/>
        <w:t xml:space="preserve">a) Anonymität, </w:t>
      </w:r>
      <w:proofErr w:type="spellStart"/>
      <w:r>
        <w:rPr>
          <w:rFonts w:ascii="F17" w:hAnsi="F17" w:cs="F17"/>
        </w:rPr>
        <w:t>Pseudonymität</w:t>
      </w:r>
      <w:proofErr w:type="spellEnd"/>
      <w:r>
        <w:rPr>
          <w:rFonts w:ascii="F17" w:hAnsi="F17" w:cs="F17"/>
        </w:rPr>
        <w:t xml:space="preserve">, </w:t>
      </w:r>
      <w:proofErr w:type="spellStart"/>
      <w:r>
        <w:rPr>
          <w:rFonts w:ascii="F17" w:hAnsi="F17" w:cs="F17"/>
        </w:rPr>
        <w:t>Unbeobachtbarkeit</w:t>
      </w:r>
      <w:proofErr w:type="spellEnd"/>
      <w:r>
        <w:rPr>
          <w:rFonts w:ascii="F17" w:hAnsi="F17" w:cs="F17"/>
        </w:rPr>
        <w:t xml:space="preserve">: </w:t>
      </w:r>
      <w:proofErr w:type="spellStart"/>
      <w:r>
        <w:rPr>
          <w:rFonts w:ascii="F17" w:hAnsi="F17" w:cs="F17"/>
        </w:rPr>
        <w:t>Fake</w:t>
      </w:r>
      <w:proofErr w:type="spellEnd"/>
      <w:r>
        <w:rPr>
          <w:rFonts w:ascii="F17" w:hAnsi="F17" w:cs="F17"/>
        </w:rPr>
        <w:t>-Identitäten in Verbindung mit Proxy-Server.</w:t>
      </w:r>
    </w:p>
    <w:p w14:paraId="1FA179FC" w14:textId="77777777" w:rsidR="00974BAE" w:rsidRDefault="00974BAE" w:rsidP="00974BAE">
      <w:pPr>
        <w:autoSpaceDE w:val="0"/>
        <w:autoSpaceDN w:val="0"/>
        <w:adjustRightInd w:val="0"/>
        <w:spacing w:after="0" w:line="360" w:lineRule="auto"/>
        <w:rPr>
          <w:rFonts w:ascii="F17" w:hAnsi="F17" w:cs="F17"/>
        </w:rPr>
      </w:pPr>
      <w:r>
        <w:rPr>
          <w:rFonts w:ascii="F17" w:hAnsi="F17" w:cs="F17"/>
        </w:rPr>
        <w:t>b) Vertraulichkeit: Verschlüsselung in Kombination mit einem zentralen System, wo alle Nachrichten öffentlich (verschlüsselt) gespeichert und abgerufen werden können</w:t>
      </w:r>
    </w:p>
    <w:p w14:paraId="10D18653" w14:textId="77777777" w:rsidR="00CE6B7B" w:rsidRDefault="00974BAE" w:rsidP="00974BAE">
      <w:pPr>
        <w:autoSpaceDE w:val="0"/>
        <w:autoSpaceDN w:val="0"/>
        <w:adjustRightInd w:val="0"/>
        <w:spacing w:after="0" w:line="360" w:lineRule="auto"/>
        <w:rPr>
          <w:rFonts w:ascii="F17" w:hAnsi="F17" w:cs="F17"/>
        </w:rPr>
      </w:pPr>
      <w:r>
        <w:rPr>
          <w:rFonts w:ascii="F17" w:hAnsi="F17" w:cs="F17"/>
        </w:rPr>
        <w:t xml:space="preserve">c) Integrität, Zurechenbarkeit: </w:t>
      </w:r>
      <w:proofErr w:type="spellStart"/>
      <w:r>
        <w:rPr>
          <w:rFonts w:ascii="F17" w:hAnsi="F17" w:cs="F17"/>
        </w:rPr>
        <w:t>Hashingverfahren</w:t>
      </w:r>
      <w:proofErr w:type="spellEnd"/>
      <w:r>
        <w:rPr>
          <w:rFonts w:ascii="F17" w:hAnsi="F17" w:cs="F17"/>
        </w:rPr>
        <w:t xml:space="preserve"> der Daten und Signatur als Unterschrift</w:t>
      </w:r>
    </w:p>
    <w:p w14:paraId="511AE675" w14:textId="77777777" w:rsidR="00974BAE" w:rsidRDefault="00974BAE" w:rsidP="00974BAE">
      <w:pPr>
        <w:autoSpaceDE w:val="0"/>
        <w:autoSpaceDN w:val="0"/>
        <w:adjustRightInd w:val="0"/>
        <w:spacing w:after="0" w:line="360" w:lineRule="auto"/>
        <w:rPr>
          <w:rFonts w:ascii="F17" w:hAnsi="F17" w:cs="F17"/>
        </w:rPr>
      </w:pPr>
      <w:r>
        <w:rPr>
          <w:rFonts w:ascii="F17" w:hAnsi="F17" w:cs="F17"/>
        </w:rPr>
        <w:t>d) Verfügbarkeit, Erreichbarkeit: Gleiche Dienste mit gleichem Namen an mehreren Orten zur Verfügung stellen.</w:t>
      </w:r>
    </w:p>
    <w:p w14:paraId="1007FB36" w14:textId="77777777" w:rsidR="00974BAE" w:rsidRDefault="00974BAE" w:rsidP="00974BAE">
      <w:pPr>
        <w:autoSpaceDE w:val="0"/>
        <w:autoSpaceDN w:val="0"/>
        <w:adjustRightInd w:val="0"/>
        <w:spacing w:after="0" w:line="360" w:lineRule="auto"/>
        <w:rPr>
          <w:rFonts w:ascii="F17" w:hAnsi="F17" w:cs="F17"/>
        </w:rPr>
      </w:pPr>
    </w:p>
    <w:p w14:paraId="1D3CFEE4" w14:textId="77777777" w:rsidR="00974BAE" w:rsidRDefault="00974BAE" w:rsidP="00974BAE">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3</w:t>
      </w:r>
      <w:r w:rsidRPr="00CA2520">
        <w:rPr>
          <w:rFonts w:ascii="F19" w:hAnsi="F19" w:cs="F19"/>
          <w:b/>
          <w:sz w:val="29"/>
          <w:szCs w:val="29"/>
        </w:rPr>
        <w:t xml:space="preserve">: </w:t>
      </w:r>
      <w:proofErr w:type="spellStart"/>
      <w:r>
        <w:rPr>
          <w:rFonts w:ascii="F19" w:hAnsi="F19" w:cs="F19"/>
          <w:b/>
          <w:sz w:val="29"/>
          <w:szCs w:val="29"/>
        </w:rPr>
        <w:t>Angreifermodell</w:t>
      </w:r>
      <w:proofErr w:type="spellEnd"/>
    </w:p>
    <w:p w14:paraId="7376A3C3" w14:textId="6495C21A" w:rsidR="009177EB" w:rsidRDefault="009177EB" w:rsidP="009177EB">
      <w:pPr>
        <w:autoSpaceDE w:val="0"/>
        <w:autoSpaceDN w:val="0"/>
        <w:adjustRightInd w:val="0"/>
        <w:spacing w:after="0" w:line="360" w:lineRule="auto"/>
        <w:rPr>
          <w:rFonts w:ascii="F17" w:hAnsi="F17" w:cs="F17"/>
        </w:rPr>
      </w:pPr>
      <w:r w:rsidRPr="00A745F2">
        <w:rPr>
          <w:rFonts w:ascii="F17" w:hAnsi="F17" w:cs="F17"/>
          <w:b/>
        </w:rPr>
        <w:t xml:space="preserve">1. </w:t>
      </w:r>
      <w:proofErr w:type="spellStart"/>
      <w:r>
        <w:rPr>
          <w:rFonts w:ascii="F17" w:hAnsi="F17" w:cs="F17"/>
          <w:b/>
        </w:rPr>
        <w:t>Angreifermodell</w:t>
      </w:r>
      <w:proofErr w:type="spellEnd"/>
      <w:r>
        <w:rPr>
          <w:rFonts w:ascii="F17" w:hAnsi="F17" w:cs="F17"/>
          <w:b/>
        </w:rPr>
        <w:t xml:space="preserve"> (Pflicht, 10 Punkte) </w:t>
      </w:r>
      <w:r w:rsidRPr="009177EB">
        <w:rPr>
          <w:rFonts w:ascii="F17" w:hAnsi="F17" w:cs="F17"/>
        </w:rPr>
        <w:t xml:space="preserve">– Was versteht man unter einem </w:t>
      </w:r>
      <w:proofErr w:type="spellStart"/>
      <w:r w:rsidRPr="009177EB">
        <w:rPr>
          <w:rFonts w:ascii="F17" w:hAnsi="F17" w:cs="F17"/>
        </w:rPr>
        <w:t>Angreifermodell</w:t>
      </w:r>
      <w:proofErr w:type="spellEnd"/>
      <w:r w:rsidRPr="009177EB">
        <w:rPr>
          <w:rFonts w:ascii="F17" w:hAnsi="F17" w:cs="F17"/>
        </w:rPr>
        <w:t xml:space="preserve"> und</w:t>
      </w:r>
      <w:r>
        <w:rPr>
          <w:rFonts w:ascii="F17" w:hAnsi="F17" w:cs="F17"/>
        </w:rPr>
        <w:t xml:space="preserve"> </w:t>
      </w:r>
      <w:r w:rsidRPr="009177EB">
        <w:rPr>
          <w:rFonts w:ascii="F17" w:hAnsi="F17" w:cs="F17"/>
        </w:rPr>
        <w:t>warum stellt man es auf? Welche einen Angreifer beschreib</w:t>
      </w:r>
      <w:r w:rsidRPr="009177EB">
        <w:rPr>
          <w:rFonts w:ascii="F17" w:hAnsi="F17" w:cs="F17"/>
        </w:rPr>
        <w:t xml:space="preserve">enden Kriterien werden in einem </w:t>
      </w:r>
      <w:proofErr w:type="spellStart"/>
      <w:r w:rsidRPr="009177EB">
        <w:rPr>
          <w:rFonts w:ascii="F17" w:hAnsi="F17" w:cs="F17"/>
        </w:rPr>
        <w:t>Angreifermodell</w:t>
      </w:r>
      <w:proofErr w:type="spellEnd"/>
      <w:r w:rsidRPr="009177EB">
        <w:rPr>
          <w:rFonts w:ascii="F17" w:hAnsi="F17" w:cs="F17"/>
        </w:rPr>
        <w:t xml:space="preserve"> berücksichtigt? Geben Sie zu jedem Kriterium auch die konkreten Ausprägungen an.</w:t>
      </w:r>
    </w:p>
    <w:p w14:paraId="52FB45CB" w14:textId="2256B36F" w:rsidR="009177EB" w:rsidRDefault="009177EB" w:rsidP="009177EB">
      <w:pPr>
        <w:autoSpaceDE w:val="0"/>
        <w:autoSpaceDN w:val="0"/>
        <w:adjustRightInd w:val="0"/>
        <w:spacing w:after="0" w:line="360" w:lineRule="auto"/>
        <w:rPr>
          <w:rFonts w:ascii="F17" w:hAnsi="F17" w:cs="F17"/>
        </w:rPr>
      </w:pPr>
      <w:r>
        <w:rPr>
          <w:rFonts w:ascii="F17" w:hAnsi="F17" w:cs="F17"/>
        </w:rPr>
        <w:t xml:space="preserve">Das </w:t>
      </w:r>
      <w:proofErr w:type="spellStart"/>
      <w:r>
        <w:rPr>
          <w:rFonts w:ascii="F17" w:hAnsi="F17" w:cs="F17"/>
        </w:rPr>
        <w:t>Angreifermodell</w:t>
      </w:r>
      <w:proofErr w:type="spellEnd"/>
      <w:r>
        <w:rPr>
          <w:rFonts w:ascii="F17" w:hAnsi="F17" w:cs="F17"/>
        </w:rPr>
        <w:t xml:space="preserve"> definiert die maximal berücksichtigte Stärke eines Angreifers, gegen den ein Schutzmechanismus gerade noch wirkt. </w:t>
      </w:r>
      <w:r w:rsidR="007A39BE">
        <w:rPr>
          <w:rFonts w:ascii="F17" w:hAnsi="F17" w:cs="F17"/>
        </w:rPr>
        <w:t>Es wird verwendet, um zu zeigen, wie gut oder schlecht ein System in etwa gegen einen Angreifer geschützt ist. Das Modell wird in vier Teile unterteilt:</w:t>
      </w:r>
    </w:p>
    <w:p w14:paraId="0D59816F" w14:textId="6987C336"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Rolle des Angreifers: Kann ein Benutzer, Außenstehender, Administrator… sein</w:t>
      </w:r>
    </w:p>
    <w:p w14:paraId="11C8A397" w14:textId="35C20514"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Verbreitung des Angreifers: Die Orte, an dem Informationen gestohlen oder geändert werden können</w:t>
      </w:r>
    </w:p>
    <w:p w14:paraId="68B65404" w14:textId="794331A4"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Verhalten: Unterschied zwischen passiven Beobachten oder aktiven Eingreifen</w:t>
      </w:r>
    </w:p>
    <w:p w14:paraId="6F49B21F" w14:textId="21D44D73" w:rsidR="007A39BE" w:rsidRP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Rechenkapazität: Wie viel Aufwand der Angreifer investiert/investieren kann</w:t>
      </w:r>
    </w:p>
    <w:p w14:paraId="4434FE7F" w14:textId="05239BE4" w:rsidR="009177EB" w:rsidRDefault="007A39BE" w:rsidP="007A39BE">
      <w:pPr>
        <w:autoSpaceDE w:val="0"/>
        <w:autoSpaceDN w:val="0"/>
        <w:adjustRightInd w:val="0"/>
        <w:spacing w:after="0" w:line="360" w:lineRule="auto"/>
        <w:rPr>
          <w:rFonts w:ascii="F17" w:hAnsi="F17" w:cs="F17"/>
          <w:b/>
        </w:rPr>
      </w:pPr>
      <w:r>
        <w:rPr>
          <w:rFonts w:ascii="F17" w:hAnsi="F17" w:cs="F17"/>
          <w:b/>
        </w:rPr>
        <w:t xml:space="preserve">2. Praxisbeispiel (Optional) </w:t>
      </w:r>
      <w:r w:rsidRPr="007A39BE">
        <w:rPr>
          <w:rFonts w:ascii="F17" w:hAnsi="F17" w:cs="F17"/>
        </w:rPr>
        <w:t xml:space="preserve">- </w:t>
      </w:r>
      <w:r w:rsidRPr="007A39BE">
        <w:rPr>
          <w:rFonts w:ascii="F17" w:hAnsi="F17" w:cs="F17"/>
        </w:rPr>
        <w:t xml:space="preserve">Stellen Sie das </w:t>
      </w:r>
      <w:proofErr w:type="spellStart"/>
      <w:r w:rsidRPr="007A39BE">
        <w:rPr>
          <w:rFonts w:ascii="F17" w:hAnsi="F17" w:cs="F17"/>
        </w:rPr>
        <w:t>Angreifermod</w:t>
      </w:r>
      <w:r w:rsidRPr="007A39BE">
        <w:rPr>
          <w:rFonts w:ascii="F17" w:hAnsi="F17" w:cs="F17"/>
        </w:rPr>
        <w:t>ell</w:t>
      </w:r>
      <w:proofErr w:type="spellEnd"/>
      <w:r w:rsidRPr="007A39BE">
        <w:rPr>
          <w:rFonts w:ascii="F17" w:hAnsi="F17" w:cs="F17"/>
        </w:rPr>
        <w:t xml:space="preserve"> für das Abheben von Bargeld </w:t>
      </w:r>
      <w:r w:rsidRPr="007A39BE">
        <w:rPr>
          <w:rFonts w:ascii="F17" w:hAnsi="F17" w:cs="F17"/>
        </w:rPr>
        <w:t>an Geldautomaten mit einer EC-Karte auf</w:t>
      </w:r>
    </w:p>
    <w:p w14:paraId="68AC0BC4" w14:textId="5A45544B" w:rsidR="007A39BE" w:rsidRDefault="007A39BE" w:rsidP="00974BAE">
      <w:pPr>
        <w:autoSpaceDE w:val="0"/>
        <w:autoSpaceDN w:val="0"/>
        <w:adjustRightInd w:val="0"/>
        <w:spacing w:after="0" w:line="360" w:lineRule="auto"/>
        <w:rPr>
          <w:rFonts w:ascii="F17" w:hAnsi="F17" w:cs="F17"/>
        </w:rPr>
      </w:pPr>
      <w:r>
        <w:rPr>
          <w:rFonts w:ascii="F17" w:hAnsi="F17" w:cs="F17"/>
        </w:rPr>
        <w:tab/>
      </w:r>
      <w:r w:rsidR="004B61BA">
        <w:rPr>
          <w:rFonts w:ascii="F17" w:hAnsi="F17" w:cs="F17"/>
        </w:rPr>
        <w:t xml:space="preserve">1. Rolle: Sowohl intern können Administrator angreifen als auch extern etwa per </w:t>
      </w:r>
      <w:proofErr w:type="spellStart"/>
      <w:r w:rsidR="004B61BA">
        <w:rPr>
          <w:rFonts w:ascii="F17" w:hAnsi="F17" w:cs="F17"/>
        </w:rPr>
        <w:t>Skimming</w:t>
      </w:r>
      <w:proofErr w:type="spellEnd"/>
    </w:p>
    <w:p w14:paraId="6AEB2708" w14:textId="7C14E795" w:rsidR="004B61BA" w:rsidRDefault="004B61BA" w:rsidP="00974BAE">
      <w:pPr>
        <w:autoSpaceDE w:val="0"/>
        <w:autoSpaceDN w:val="0"/>
        <w:adjustRightInd w:val="0"/>
        <w:spacing w:after="0" w:line="360" w:lineRule="auto"/>
        <w:rPr>
          <w:rFonts w:ascii="F17" w:hAnsi="F17" w:cs="F17"/>
        </w:rPr>
      </w:pPr>
      <w:r>
        <w:rPr>
          <w:rFonts w:ascii="F17" w:hAnsi="F17" w:cs="F17"/>
        </w:rPr>
        <w:tab/>
        <w:t>2. Verbreitung: Intern (Administrator) am Server, Extern direkt am Automaten</w:t>
      </w:r>
    </w:p>
    <w:p w14:paraId="41A1ED2E" w14:textId="6DB264FC" w:rsidR="004B61BA" w:rsidRDefault="004B61BA" w:rsidP="00974BAE">
      <w:pPr>
        <w:autoSpaceDE w:val="0"/>
        <w:autoSpaceDN w:val="0"/>
        <w:adjustRightInd w:val="0"/>
        <w:spacing w:after="0" w:line="360" w:lineRule="auto"/>
        <w:rPr>
          <w:rFonts w:ascii="F17" w:hAnsi="F17" w:cs="F17"/>
        </w:rPr>
      </w:pPr>
      <w:r>
        <w:rPr>
          <w:rFonts w:ascii="F17" w:hAnsi="F17" w:cs="F17"/>
        </w:rPr>
        <w:tab/>
        <w:t>3. Verhalten: Ein Administrator könnte (bei unzureichenden Sicherheitsmaßnahmen) auch Datenverändernd eingreifen, ein Betrüger (</w:t>
      </w:r>
      <w:proofErr w:type="spellStart"/>
      <w:r>
        <w:rPr>
          <w:rFonts w:ascii="F17" w:hAnsi="F17" w:cs="F17"/>
        </w:rPr>
        <w:t>Skimming</w:t>
      </w:r>
      <w:proofErr w:type="spellEnd"/>
      <w:r>
        <w:rPr>
          <w:rFonts w:ascii="F17" w:hAnsi="F17" w:cs="F17"/>
        </w:rPr>
        <w:t>) nur passiv.</w:t>
      </w:r>
    </w:p>
    <w:p w14:paraId="10C4EC85" w14:textId="5F81A433" w:rsidR="004B61BA" w:rsidRPr="007A39BE" w:rsidRDefault="004B61BA" w:rsidP="00974BAE">
      <w:pPr>
        <w:autoSpaceDE w:val="0"/>
        <w:autoSpaceDN w:val="0"/>
        <w:adjustRightInd w:val="0"/>
        <w:spacing w:after="0" w:line="360" w:lineRule="auto"/>
        <w:rPr>
          <w:rFonts w:ascii="F17" w:hAnsi="F17" w:cs="F17"/>
        </w:rPr>
      </w:pPr>
      <w:r>
        <w:rPr>
          <w:rFonts w:ascii="F17" w:hAnsi="F17" w:cs="F17"/>
        </w:rPr>
        <w:tab/>
        <w:t>4. Rechenkapazität: Unterschiedlich. Hängt wahrscheinlich von der möglichen „Beute“ ab.</w:t>
      </w:r>
    </w:p>
    <w:p w14:paraId="70DB1AB8" w14:textId="77777777" w:rsidR="00974BAE" w:rsidRDefault="00974BAE" w:rsidP="00974BAE">
      <w:pPr>
        <w:autoSpaceDE w:val="0"/>
        <w:autoSpaceDN w:val="0"/>
        <w:adjustRightInd w:val="0"/>
        <w:spacing w:after="0" w:line="360" w:lineRule="auto"/>
        <w:rPr>
          <w:rFonts w:ascii="F17" w:hAnsi="F17" w:cs="F17"/>
        </w:rPr>
      </w:pPr>
    </w:p>
    <w:p w14:paraId="4088BDFA" w14:textId="696B17DA" w:rsidR="004B61BA" w:rsidRDefault="004B61BA" w:rsidP="004B61B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4</w:t>
      </w:r>
      <w:r w:rsidRPr="00CA2520">
        <w:rPr>
          <w:rFonts w:ascii="F19" w:hAnsi="F19" w:cs="F19"/>
          <w:b/>
          <w:sz w:val="29"/>
          <w:szCs w:val="29"/>
        </w:rPr>
        <w:t xml:space="preserve">: </w:t>
      </w:r>
      <w:proofErr w:type="spellStart"/>
      <w:r>
        <w:rPr>
          <w:rFonts w:ascii="F19" w:hAnsi="F19" w:cs="F19"/>
          <w:b/>
          <w:sz w:val="29"/>
          <w:szCs w:val="29"/>
        </w:rPr>
        <w:t>Passwordsicherheit</w:t>
      </w:r>
      <w:proofErr w:type="spellEnd"/>
    </w:p>
    <w:p w14:paraId="4312BA7A" w14:textId="4014F5B6" w:rsidR="004B61BA" w:rsidRDefault="004B61BA" w:rsidP="004B61BA">
      <w:pPr>
        <w:autoSpaceDE w:val="0"/>
        <w:autoSpaceDN w:val="0"/>
        <w:adjustRightInd w:val="0"/>
        <w:spacing w:after="0" w:line="360" w:lineRule="auto"/>
        <w:rPr>
          <w:rFonts w:ascii="F17" w:hAnsi="F17" w:cs="F17"/>
          <w:b/>
        </w:rPr>
      </w:pPr>
      <w:r w:rsidRPr="00A745F2">
        <w:rPr>
          <w:rFonts w:ascii="F17" w:hAnsi="F17" w:cs="F17"/>
          <w:b/>
        </w:rPr>
        <w:t xml:space="preserve">1. </w:t>
      </w:r>
      <w:r w:rsidRPr="004B61BA">
        <w:rPr>
          <w:rFonts w:ascii="F17" w:hAnsi="F17" w:cs="F17"/>
          <w:b/>
        </w:rPr>
        <w:t>Einfaches Hash-Verfahren (Optional)</w:t>
      </w:r>
    </w:p>
    <w:p w14:paraId="7F232C57" w14:textId="012DCF88" w:rsidR="004B61BA" w:rsidRDefault="004B61BA" w:rsidP="004B61BA">
      <w:pPr>
        <w:autoSpaceDE w:val="0"/>
        <w:autoSpaceDN w:val="0"/>
        <w:adjustRightInd w:val="0"/>
        <w:spacing w:after="0" w:line="360" w:lineRule="auto"/>
        <w:rPr>
          <w:rFonts w:ascii="F17" w:hAnsi="F17" w:cs="F17"/>
        </w:rPr>
      </w:pPr>
      <w:r>
        <w:rPr>
          <w:rFonts w:ascii="F17" w:hAnsi="F17" w:cs="F17"/>
        </w:rPr>
        <w:t xml:space="preserve">Das Kennwort wird </w:t>
      </w:r>
      <w:proofErr w:type="spellStart"/>
      <w:r>
        <w:rPr>
          <w:rFonts w:ascii="F17" w:hAnsi="F17" w:cs="F17"/>
        </w:rPr>
        <w:t>gehasht</w:t>
      </w:r>
      <w:proofErr w:type="spellEnd"/>
      <w:r>
        <w:rPr>
          <w:rFonts w:ascii="F17" w:hAnsi="F17" w:cs="F17"/>
        </w:rPr>
        <w:t xml:space="preserve"> gespeichert und zur Überprüfung wird das zu überprüfende Password </w:t>
      </w:r>
      <w:proofErr w:type="spellStart"/>
      <w:r>
        <w:rPr>
          <w:rFonts w:ascii="F17" w:hAnsi="F17" w:cs="F17"/>
        </w:rPr>
        <w:t>gehasht</w:t>
      </w:r>
      <w:proofErr w:type="spellEnd"/>
      <w:r>
        <w:rPr>
          <w:rFonts w:ascii="F17" w:hAnsi="F17" w:cs="F17"/>
        </w:rPr>
        <w:t xml:space="preserve"> und mit dem gespeicherten Hash verglichen. Es ist sicherer, da das wahre Passwort (meistens) nicht aus dem Hash zurückberechnet werden kann.</w:t>
      </w:r>
    </w:p>
    <w:p w14:paraId="557F49D4" w14:textId="2D9AA3F1" w:rsidR="004B61BA" w:rsidRPr="00DA79DE" w:rsidRDefault="004B61BA" w:rsidP="004B61BA">
      <w:pPr>
        <w:autoSpaceDE w:val="0"/>
        <w:autoSpaceDN w:val="0"/>
        <w:adjustRightInd w:val="0"/>
        <w:spacing w:after="0" w:line="360" w:lineRule="auto"/>
        <w:rPr>
          <w:rFonts w:ascii="F17" w:hAnsi="F17" w:cs="F17"/>
          <w:b/>
        </w:rPr>
      </w:pPr>
      <w:r w:rsidRPr="00DA79DE">
        <w:rPr>
          <w:rFonts w:ascii="F17" w:hAnsi="F17" w:cs="F17"/>
          <w:b/>
        </w:rPr>
        <w:lastRenderedPageBreak/>
        <w:t xml:space="preserve">2. </w:t>
      </w:r>
      <w:proofErr w:type="spellStart"/>
      <w:r w:rsidRPr="00DA79DE">
        <w:rPr>
          <w:rFonts w:ascii="F17" w:hAnsi="F17" w:cs="F17"/>
          <w:b/>
        </w:rPr>
        <w:t>Brute</w:t>
      </w:r>
      <w:proofErr w:type="spellEnd"/>
      <w:r w:rsidRPr="00DA79DE">
        <w:rPr>
          <w:rFonts w:ascii="F17" w:hAnsi="F17" w:cs="F17"/>
          <w:b/>
        </w:rPr>
        <w:t>-Force-Angriff (Optional)</w:t>
      </w:r>
    </w:p>
    <w:p w14:paraId="0F40376A" w14:textId="2FBF500A" w:rsidR="004B61BA" w:rsidRPr="004B61BA" w:rsidRDefault="004B61BA" w:rsidP="004B61BA">
      <w:pPr>
        <w:autoSpaceDE w:val="0"/>
        <w:autoSpaceDN w:val="0"/>
        <w:adjustRightInd w:val="0"/>
        <w:spacing w:after="0" w:line="360" w:lineRule="auto"/>
        <w:rPr>
          <w:rFonts w:ascii="F17" w:eastAsiaTheme="minorEastAsia" w:hAnsi="F17" w:cs="F17"/>
        </w:rPr>
      </w:pPr>
      <m:oMathPara>
        <m:oMath>
          <m:r>
            <w:rPr>
              <w:rFonts w:ascii="Cambria Math" w:hAnsi="Cambria Math" w:cs="Cambria Math"/>
            </w:rPr>
            <m:t>t</m:t>
          </m:r>
          <m:r>
            <m:rPr>
              <m:sty m:val="p"/>
            </m:rPr>
            <w:rPr>
              <w:rFonts w:ascii="Cambria Math" w:hAnsi="Cambria Math" w:cs="Cambria Math"/>
            </w:rPr>
            <m:t>=</m:t>
          </m:r>
          <m:f>
            <m:fPr>
              <m:ctrlPr>
                <w:rPr>
                  <w:rFonts w:ascii="Cambria Math" w:hAnsi="Cambria Math" w:cs="F17"/>
                </w:rPr>
              </m:ctrlPr>
            </m:fPr>
            <m:num>
              <m:sSup>
                <m:sSupPr>
                  <m:ctrlPr>
                    <w:rPr>
                      <w:rFonts w:ascii="Cambria Math" w:hAnsi="Cambria Math" w:cs="F17"/>
                      <w:i/>
                    </w:rPr>
                  </m:ctrlPr>
                </m:sSupPr>
                <m:e>
                  <m:r>
                    <w:rPr>
                      <w:rFonts w:ascii="Cambria Math" w:hAnsi="Cambria Math" w:cs="F17"/>
                    </w:rPr>
                    <m:t>52</m:t>
                  </m:r>
                </m:e>
                <m:sup>
                  <m:r>
                    <w:rPr>
                      <w:rFonts w:ascii="Cambria Math" w:hAnsi="Cambria Math" w:cs="F17"/>
                    </w:rPr>
                    <m:t>8</m:t>
                  </m:r>
                </m:sup>
              </m:sSup>
            </m:num>
            <m:den>
              <m:r>
                <m:rPr>
                  <m:sty m:val="p"/>
                </m:rPr>
                <w:rPr>
                  <w:rFonts w:ascii="Cambria Math" w:hAnsi="Cambria Math" w:cs="Cambria Math"/>
                </w:rPr>
                <m:t>1000000</m:t>
              </m:r>
            </m:den>
          </m:f>
          <m:r>
            <w:rPr>
              <w:rFonts w:ascii="Cambria Math" w:hAnsi="Cambria Math" w:cs="F17"/>
            </w:rPr>
            <m:t>=619d</m:t>
          </m:r>
        </m:oMath>
      </m:oMathPara>
    </w:p>
    <w:p w14:paraId="596E5684" w14:textId="7B5F0703" w:rsidR="004B61BA" w:rsidRPr="00DA79DE" w:rsidRDefault="004B61BA" w:rsidP="004B61BA">
      <w:pPr>
        <w:autoSpaceDE w:val="0"/>
        <w:autoSpaceDN w:val="0"/>
        <w:adjustRightInd w:val="0"/>
        <w:spacing w:after="0" w:line="360" w:lineRule="auto"/>
        <w:rPr>
          <w:rFonts w:ascii="F17" w:hAnsi="F17" w:cs="F17"/>
          <w:b/>
          <w:lang w:val="en-US"/>
        </w:rPr>
      </w:pPr>
      <w:r w:rsidRPr="00DA79DE">
        <w:rPr>
          <w:rFonts w:ascii="F17" w:hAnsi="F17" w:cs="F17"/>
          <w:b/>
          <w:lang w:val="en-US"/>
        </w:rPr>
        <w:t>3. Time-Memory-Trade-Off (Optional)</w:t>
      </w:r>
    </w:p>
    <w:p w14:paraId="5B4EBAAC" w14:textId="6C395B01" w:rsidR="00DA79DE" w:rsidRPr="00DA79DE" w:rsidRDefault="00DA79DE" w:rsidP="004B61BA">
      <w:pPr>
        <w:autoSpaceDE w:val="0"/>
        <w:autoSpaceDN w:val="0"/>
        <w:adjustRightInd w:val="0"/>
        <w:spacing w:after="0" w:line="360" w:lineRule="auto"/>
        <w:rPr>
          <w:rFonts w:ascii="F17" w:hAnsi="F17" w:cs="F17"/>
        </w:rPr>
      </w:pPr>
      <w:r w:rsidRPr="00DA79DE">
        <w:rPr>
          <w:rFonts w:ascii="F17" w:hAnsi="F17" w:cs="F17"/>
        </w:rPr>
        <w:t xml:space="preserve">In Rainbow </w:t>
      </w:r>
      <w:proofErr w:type="spellStart"/>
      <w:r w:rsidRPr="00DA79DE">
        <w:rPr>
          <w:rFonts w:ascii="F17" w:hAnsi="F17" w:cs="F17"/>
        </w:rPr>
        <w:t>Tables</w:t>
      </w:r>
      <w:proofErr w:type="spellEnd"/>
      <w:r w:rsidRPr="00DA79DE">
        <w:rPr>
          <w:rFonts w:ascii="F17" w:hAnsi="F17" w:cs="F17"/>
        </w:rPr>
        <w:t xml:space="preserve"> </w:t>
      </w:r>
      <w:proofErr w:type="spellStart"/>
      <w:r w:rsidRPr="00DA79DE">
        <w:rPr>
          <w:rFonts w:ascii="F17" w:hAnsi="F17" w:cs="F17"/>
        </w:rPr>
        <w:t>warden</w:t>
      </w:r>
      <w:proofErr w:type="spellEnd"/>
      <w:r w:rsidRPr="00DA79DE">
        <w:rPr>
          <w:rFonts w:ascii="F17" w:hAnsi="F17" w:cs="F17"/>
        </w:rPr>
        <w:t xml:space="preserve"> zu </w:t>
      </w:r>
      <w:proofErr w:type="spellStart"/>
      <w:r w:rsidRPr="00DA79DE">
        <w:rPr>
          <w:rFonts w:ascii="F17" w:hAnsi="F17" w:cs="F17"/>
        </w:rPr>
        <w:t>Hashen</w:t>
      </w:r>
      <w:proofErr w:type="spellEnd"/>
      <w:r w:rsidRPr="00DA79DE">
        <w:rPr>
          <w:rFonts w:ascii="F17" w:hAnsi="F17" w:cs="F17"/>
        </w:rPr>
        <w:t xml:space="preserve"> die dazugehörigen Passwörter gespeichert. </w:t>
      </w:r>
      <w:r>
        <w:rPr>
          <w:rFonts w:ascii="F17" w:hAnsi="F17" w:cs="F17"/>
        </w:rPr>
        <w:t xml:space="preserve">Diese muss einmal berechnet werden und dann kostet weniger Zeit zu einem Hash das dazugehörige Passwort zu finden, da die Table mehrmals für verschiedene </w:t>
      </w:r>
      <w:proofErr w:type="spellStart"/>
      <w:r>
        <w:rPr>
          <w:rFonts w:ascii="F17" w:hAnsi="F17" w:cs="F17"/>
        </w:rPr>
        <w:t>Hashes</w:t>
      </w:r>
      <w:proofErr w:type="spellEnd"/>
      <w:r>
        <w:rPr>
          <w:rFonts w:ascii="F17" w:hAnsi="F17" w:cs="F17"/>
        </w:rPr>
        <w:t xml:space="preserve"> verwendet werden kann. Diese Tabelle zu berechnen kostet aber viel Zeit und viel Speicherplatz. Somit lohnt sich dies nur, wenn mehrere Passwörter gefunden werden sollen.</w:t>
      </w:r>
    </w:p>
    <w:p w14:paraId="3B1A4F3F" w14:textId="27AC6F17" w:rsidR="004B61BA" w:rsidRPr="00DA79DE" w:rsidRDefault="004B61BA" w:rsidP="004B61BA">
      <w:pPr>
        <w:autoSpaceDE w:val="0"/>
        <w:autoSpaceDN w:val="0"/>
        <w:adjustRightInd w:val="0"/>
        <w:spacing w:after="0" w:line="360" w:lineRule="auto"/>
        <w:rPr>
          <w:rFonts w:ascii="F17" w:hAnsi="F17" w:cs="F17"/>
          <w:b/>
        </w:rPr>
      </w:pPr>
      <w:r w:rsidRPr="00DA79DE">
        <w:rPr>
          <w:rFonts w:ascii="F17" w:hAnsi="F17" w:cs="F17"/>
          <w:b/>
        </w:rPr>
        <w:t xml:space="preserve">4. </w:t>
      </w:r>
      <w:proofErr w:type="spellStart"/>
      <w:r w:rsidRPr="00DA79DE">
        <w:rPr>
          <w:rFonts w:ascii="F17" w:hAnsi="F17" w:cs="F17"/>
          <w:b/>
        </w:rPr>
        <w:t>Salting</w:t>
      </w:r>
      <w:proofErr w:type="spellEnd"/>
      <w:r w:rsidRPr="00DA79DE">
        <w:rPr>
          <w:rFonts w:ascii="F17" w:hAnsi="F17" w:cs="F17"/>
          <w:b/>
        </w:rPr>
        <w:t xml:space="preserve"> (Optional)</w:t>
      </w:r>
    </w:p>
    <w:p w14:paraId="1E5068CD" w14:textId="1B445E52" w:rsidR="004B61BA" w:rsidRPr="004B61BA" w:rsidRDefault="00DA79DE" w:rsidP="004B61BA">
      <w:pPr>
        <w:autoSpaceDE w:val="0"/>
        <w:autoSpaceDN w:val="0"/>
        <w:adjustRightInd w:val="0"/>
        <w:spacing w:after="0" w:line="360" w:lineRule="auto"/>
        <w:rPr>
          <w:rFonts w:ascii="F17" w:hAnsi="F17" w:cs="F17"/>
        </w:rPr>
      </w:pPr>
      <w:r>
        <w:rPr>
          <w:rFonts w:ascii="F17" w:hAnsi="F17" w:cs="F17"/>
        </w:rPr>
        <w:t xml:space="preserve">Rainbow </w:t>
      </w:r>
      <w:proofErr w:type="spellStart"/>
      <w:r>
        <w:rPr>
          <w:rFonts w:ascii="F17" w:hAnsi="F17" w:cs="F17"/>
        </w:rPr>
        <w:t>Tables</w:t>
      </w:r>
      <w:proofErr w:type="spellEnd"/>
      <w:r>
        <w:rPr>
          <w:rFonts w:ascii="F17" w:hAnsi="F17" w:cs="F17"/>
        </w:rPr>
        <w:t xml:space="preserve"> enthalten nutzen nur die Standard-Hashfunktion. Mit </w:t>
      </w:r>
      <w:proofErr w:type="spellStart"/>
      <w:r>
        <w:rPr>
          <w:rFonts w:ascii="F17" w:hAnsi="F17" w:cs="F17"/>
        </w:rPr>
        <w:t>Salts</w:t>
      </w:r>
      <w:proofErr w:type="spellEnd"/>
      <w:r>
        <w:rPr>
          <w:rFonts w:ascii="F17" w:hAnsi="F17" w:cs="F17"/>
        </w:rPr>
        <w:t xml:space="preserve"> wird allerdings die Hashfunktion leicht modifiziert bzw. die Eingabe zusätzlich abgeändert. Somit funktioniert die Rainbow Table nicht.</w:t>
      </w:r>
    </w:p>
    <w:p w14:paraId="1D2E7B02" w14:textId="633B0D4B" w:rsidR="004B61BA" w:rsidRPr="00DA79DE" w:rsidRDefault="004B61BA" w:rsidP="004B61BA">
      <w:pPr>
        <w:autoSpaceDE w:val="0"/>
        <w:autoSpaceDN w:val="0"/>
        <w:adjustRightInd w:val="0"/>
        <w:spacing w:after="0" w:line="360" w:lineRule="auto"/>
        <w:rPr>
          <w:rFonts w:ascii="F17" w:hAnsi="F17" w:cs="F17"/>
          <w:b/>
        </w:rPr>
      </w:pPr>
      <w:r w:rsidRPr="00DA79DE">
        <w:rPr>
          <w:rFonts w:ascii="F17" w:hAnsi="F17" w:cs="F17"/>
          <w:b/>
        </w:rPr>
        <w:t xml:space="preserve">5. </w:t>
      </w:r>
      <w:proofErr w:type="spellStart"/>
      <w:r w:rsidRPr="00DA79DE">
        <w:rPr>
          <w:rFonts w:ascii="F17" w:hAnsi="F17" w:cs="F17"/>
          <w:b/>
        </w:rPr>
        <w:t>Dictionary-Attack</w:t>
      </w:r>
      <w:proofErr w:type="spellEnd"/>
      <w:r w:rsidRPr="00DA79DE">
        <w:rPr>
          <w:rFonts w:ascii="F17" w:hAnsi="F17" w:cs="F17"/>
          <w:b/>
        </w:rPr>
        <w:t xml:space="preserve"> (Optional)</w:t>
      </w:r>
    </w:p>
    <w:p w14:paraId="6B79D27B" w14:textId="3B8CA987" w:rsidR="004B61BA" w:rsidRDefault="004B61BA" w:rsidP="004B61BA">
      <w:pPr>
        <w:autoSpaceDE w:val="0"/>
        <w:autoSpaceDN w:val="0"/>
        <w:adjustRightInd w:val="0"/>
        <w:spacing w:after="0" w:line="360" w:lineRule="auto"/>
        <w:rPr>
          <w:rFonts w:ascii="F17" w:hAnsi="F17" w:cs="F17"/>
        </w:rPr>
      </w:pPr>
      <w:r>
        <w:rPr>
          <w:rFonts w:ascii="F17" w:hAnsi="F17" w:cs="F17"/>
        </w:rPr>
        <w:t xml:space="preserve"> -&gt; Code</w:t>
      </w:r>
    </w:p>
    <w:p w14:paraId="28E33027" w14:textId="77777777" w:rsidR="00DA79DE" w:rsidRDefault="00DA79DE" w:rsidP="004B61BA">
      <w:pPr>
        <w:autoSpaceDE w:val="0"/>
        <w:autoSpaceDN w:val="0"/>
        <w:adjustRightInd w:val="0"/>
        <w:spacing w:after="0" w:line="360" w:lineRule="auto"/>
        <w:rPr>
          <w:rFonts w:ascii="F17" w:hAnsi="F17" w:cs="F17"/>
        </w:rPr>
      </w:pPr>
    </w:p>
    <w:p w14:paraId="2EBB2322" w14:textId="77777777" w:rsidR="00DA79DE" w:rsidRPr="004B61BA" w:rsidRDefault="00DA79DE" w:rsidP="004B61BA">
      <w:pPr>
        <w:autoSpaceDE w:val="0"/>
        <w:autoSpaceDN w:val="0"/>
        <w:adjustRightInd w:val="0"/>
        <w:spacing w:after="0" w:line="360" w:lineRule="auto"/>
        <w:rPr>
          <w:rFonts w:ascii="F17" w:hAnsi="F17" w:cs="F17"/>
        </w:rPr>
      </w:pPr>
      <w:bookmarkStart w:id="1" w:name="_GoBack"/>
      <w:bookmarkEnd w:id="1"/>
    </w:p>
    <w:p w14:paraId="209CEB0C" w14:textId="77777777" w:rsidR="0079098C" w:rsidRDefault="00B858C5" w:rsidP="00CA2520">
      <w:pPr>
        <w:autoSpaceDE w:val="0"/>
        <w:autoSpaceDN w:val="0"/>
        <w:adjustRightInd w:val="0"/>
        <w:spacing w:after="0" w:line="360" w:lineRule="auto"/>
        <w:rPr>
          <w:rFonts w:ascii="F17" w:hAnsi="F17" w:cs="F17"/>
        </w:rPr>
      </w:pPr>
      <w:r>
        <w:rPr>
          <w:rFonts w:ascii="F17" w:hAnsi="F17" w:cs="F17"/>
        </w:rPr>
        <w:t>Siehe Beispiele in Klammern hinter den</w:t>
      </w:r>
      <w:r w:rsidR="00144483">
        <w:rPr>
          <w:rFonts w:ascii="F17" w:hAnsi="F17" w:cs="F17"/>
        </w:rPr>
        <w:t xml:space="preserve"> Begriffserklärungen.</w:t>
      </w:r>
    </w:p>
    <w:p w14:paraId="3EF1FBE8" w14:textId="77777777" w:rsidR="0079098C" w:rsidRDefault="0079098C" w:rsidP="00CA2520">
      <w:pPr>
        <w:autoSpaceDE w:val="0"/>
        <w:autoSpaceDN w:val="0"/>
        <w:adjustRightInd w:val="0"/>
        <w:spacing w:after="0" w:line="360" w:lineRule="auto"/>
        <w:rPr>
          <w:rFonts w:ascii="F17" w:hAnsi="F17" w:cs="F17"/>
        </w:rPr>
      </w:pPr>
    </w:p>
    <w:p w14:paraId="6459D73C" w14:textId="77777777" w:rsidR="00E8429A" w:rsidRDefault="00E8429A" w:rsidP="00CA2520">
      <w:pPr>
        <w:autoSpaceDE w:val="0"/>
        <w:autoSpaceDN w:val="0"/>
        <w:adjustRightInd w:val="0"/>
        <w:spacing w:after="0" w:line="360" w:lineRule="auto"/>
        <w:rPr>
          <w:rFonts w:ascii="F17" w:hAnsi="F17" w:cs="F17"/>
        </w:rPr>
      </w:pPr>
      <w:r>
        <w:rPr>
          <w:rFonts w:ascii="F17" w:hAnsi="F17" w:cs="F17"/>
        </w:rPr>
        <w:t>Bitte überprüfen Sie, bevor Sie ein Aufgabenblatt abgeben:</w:t>
      </w:r>
    </w:p>
    <w:p w14:paraId="65A2FE79" w14:textId="77777777" w:rsidR="00CA2520" w:rsidRDefault="00CA2520" w:rsidP="00CA2520">
      <w:pPr>
        <w:pStyle w:val="Listenabsatz"/>
        <w:numPr>
          <w:ilvl w:val="0"/>
          <w:numId w:val="1"/>
        </w:numPr>
        <w:autoSpaceDE w:val="0"/>
        <w:autoSpaceDN w:val="0"/>
        <w:adjustRightInd w:val="0"/>
        <w:spacing w:after="0" w:line="360" w:lineRule="auto"/>
        <w:rPr>
          <w:rFonts w:ascii="F17" w:hAnsi="F17" w:cs="F17"/>
        </w:rPr>
      </w:pPr>
      <w:r>
        <w:rPr>
          <w:rFonts w:ascii="F17" w:hAnsi="F17" w:cs="F17"/>
        </w:rPr>
        <w:t>Rechtschreibung und Grammatik</w:t>
      </w:r>
    </w:p>
    <w:p w14:paraId="39095474" w14:textId="77777777" w:rsidR="00CA2520" w:rsidRDefault="00E8429A" w:rsidP="00CA2520">
      <w:pPr>
        <w:pStyle w:val="Listenabsatz"/>
        <w:numPr>
          <w:ilvl w:val="0"/>
          <w:numId w:val="1"/>
        </w:numPr>
        <w:autoSpaceDE w:val="0"/>
        <w:autoSpaceDN w:val="0"/>
        <w:adjustRightInd w:val="0"/>
        <w:spacing w:after="0" w:line="360" w:lineRule="auto"/>
        <w:rPr>
          <w:rFonts w:ascii="F17" w:hAnsi="F17" w:cs="F17"/>
        </w:rPr>
      </w:pPr>
      <w:r w:rsidRPr="00CA2520">
        <w:rPr>
          <w:rFonts w:ascii="F17" w:hAnsi="F17" w:cs="F17"/>
        </w:rPr>
        <w:t>Nummer des Aufgabenblattes, Gruppennummer, Kleingruppen-Buchstabe und Name der</w:t>
      </w:r>
      <w:r w:rsidR="00CA2520">
        <w:rPr>
          <w:rFonts w:ascii="F17" w:hAnsi="F17" w:cs="F17"/>
        </w:rPr>
        <w:t xml:space="preserve"> </w:t>
      </w:r>
      <w:r w:rsidRPr="00CA2520">
        <w:rPr>
          <w:rFonts w:ascii="F17" w:hAnsi="F17" w:cs="F17"/>
        </w:rPr>
        <w:t>Teilnehmer (siehe Kopfzeile</w:t>
      </w:r>
      <w:r w:rsidR="00CA2520">
        <w:rPr>
          <w:rFonts w:ascii="F17" w:hAnsi="F17" w:cs="F17"/>
        </w:rPr>
        <w:t xml:space="preserve"> und </w:t>
      </w:r>
      <w:proofErr w:type="spellStart"/>
      <w:r w:rsidR="00CA2520">
        <w:rPr>
          <w:rFonts w:ascii="F17" w:hAnsi="F17" w:cs="F17"/>
        </w:rPr>
        <w:t>Fusszeile</w:t>
      </w:r>
      <w:proofErr w:type="spellEnd"/>
      <w:r w:rsidRPr="00CA2520">
        <w:rPr>
          <w:rFonts w:ascii="F17" w:hAnsi="F17" w:cs="F17"/>
        </w:rPr>
        <w:t>)</w:t>
      </w:r>
    </w:p>
    <w:p w14:paraId="35F9C094" w14:textId="77777777" w:rsidR="00E8429A" w:rsidRDefault="00E8429A" w:rsidP="00CA2520">
      <w:pPr>
        <w:pStyle w:val="Listenabsatz"/>
        <w:numPr>
          <w:ilvl w:val="0"/>
          <w:numId w:val="1"/>
        </w:numPr>
        <w:autoSpaceDE w:val="0"/>
        <w:autoSpaceDN w:val="0"/>
        <w:adjustRightInd w:val="0"/>
        <w:spacing w:after="0" w:line="360" w:lineRule="auto"/>
        <w:rPr>
          <w:rFonts w:ascii="F17" w:hAnsi="F17" w:cs="F17"/>
        </w:rPr>
      </w:pPr>
      <w:r w:rsidRPr="00CA2520">
        <w:rPr>
          <w:rFonts w:ascii="F17" w:hAnsi="F17" w:cs="F17"/>
        </w:rPr>
        <w:t xml:space="preserve">Konvention für den Dateinamen. </w:t>
      </w:r>
      <w:r w:rsidRPr="00CA2520">
        <w:rPr>
          <w:rFonts w:ascii="F18" w:hAnsi="F18" w:cs="F18"/>
          <w:b/>
        </w:rPr>
        <w:t>G01B1A_ANachname-BN</w:t>
      </w:r>
      <w:r w:rsidR="00CA2520" w:rsidRPr="00CA2520">
        <w:rPr>
          <w:rFonts w:ascii="F18" w:hAnsi="F18" w:cs="F18"/>
          <w:b/>
        </w:rPr>
        <w:t>achn</w:t>
      </w:r>
      <w:r w:rsidRPr="00CA2520">
        <w:rPr>
          <w:rFonts w:ascii="F18" w:hAnsi="F18" w:cs="F18"/>
          <w:b/>
        </w:rPr>
        <w:t>ame-CNachname.pdf</w:t>
      </w:r>
      <w:r w:rsidR="00CA2520" w:rsidRPr="00CA2520">
        <w:rPr>
          <w:rFonts w:ascii="F18" w:hAnsi="F18" w:cs="F18"/>
          <w:b/>
        </w:rPr>
        <w:br/>
      </w:r>
      <w:r w:rsidRPr="00CA2520">
        <w:rPr>
          <w:rFonts w:ascii="F17" w:hAnsi="F17" w:cs="F17"/>
        </w:rPr>
        <w:t>bedeutet beispielsweise</w:t>
      </w:r>
    </w:p>
    <w:p w14:paraId="495DD0D2" w14:textId="77777777" w:rsidR="00CA2520" w:rsidRPr="00CA2520" w:rsidRDefault="00CA2520" w:rsidP="00CA2520">
      <w:pPr>
        <w:autoSpaceDE w:val="0"/>
        <w:autoSpaceDN w:val="0"/>
        <w:adjustRightInd w:val="0"/>
        <w:spacing w:after="0" w:line="360" w:lineRule="auto"/>
        <w:rPr>
          <w:rFonts w:ascii="F17" w:hAnsi="F17" w:cs="F17"/>
        </w:rPr>
      </w:pPr>
    </w:p>
    <w:p w14:paraId="2F20E713" w14:textId="77777777" w:rsidR="00E8429A" w:rsidRDefault="00CA2520" w:rsidP="00CA2520">
      <w:pPr>
        <w:autoSpaceDE w:val="0"/>
        <w:autoSpaceDN w:val="0"/>
        <w:adjustRightInd w:val="0"/>
        <w:spacing w:after="0" w:line="360" w:lineRule="auto"/>
        <w:ind w:firstLine="510"/>
        <w:rPr>
          <w:rFonts w:ascii="F17" w:hAnsi="F17" w:cs="F17"/>
        </w:rPr>
      </w:pPr>
      <w:r>
        <w:rPr>
          <w:rFonts w:ascii="F17" w:hAnsi="F17" w:cs="F17"/>
        </w:rPr>
        <w:t>Gruppe</w:t>
      </w:r>
      <w:r>
        <w:rPr>
          <w:rFonts w:ascii="F17" w:hAnsi="F17" w:cs="F17"/>
        </w:rPr>
        <w:tab/>
      </w:r>
      <w:r>
        <w:rPr>
          <w:rFonts w:ascii="F17" w:hAnsi="F17" w:cs="F17"/>
        </w:rPr>
        <w:tab/>
      </w:r>
      <w:r w:rsidR="00E8429A">
        <w:rPr>
          <w:rFonts w:ascii="F17" w:hAnsi="F17" w:cs="F17"/>
        </w:rPr>
        <w:t>G01</w:t>
      </w:r>
    </w:p>
    <w:p w14:paraId="1C4D9521" w14:textId="77777777" w:rsidR="00E8429A" w:rsidRDefault="00CA2520" w:rsidP="00CA2520">
      <w:pPr>
        <w:autoSpaceDE w:val="0"/>
        <w:autoSpaceDN w:val="0"/>
        <w:adjustRightInd w:val="0"/>
        <w:spacing w:after="0" w:line="360" w:lineRule="auto"/>
        <w:ind w:firstLine="510"/>
        <w:rPr>
          <w:rFonts w:ascii="F17" w:hAnsi="F17" w:cs="F17"/>
        </w:rPr>
      </w:pPr>
      <w:r>
        <w:rPr>
          <w:rFonts w:ascii="F17" w:hAnsi="F17" w:cs="F17"/>
        </w:rPr>
        <w:t>Aufgabenblatt</w:t>
      </w:r>
      <w:r>
        <w:rPr>
          <w:rFonts w:ascii="F17" w:hAnsi="F17" w:cs="F17"/>
        </w:rPr>
        <w:tab/>
      </w:r>
      <w:r w:rsidR="00E8429A">
        <w:rPr>
          <w:rFonts w:ascii="F17" w:hAnsi="F17" w:cs="F17"/>
        </w:rPr>
        <w:t>B1</w:t>
      </w:r>
    </w:p>
    <w:p w14:paraId="675EC291" w14:textId="77777777" w:rsidR="00E8429A" w:rsidRDefault="00CA2520" w:rsidP="00CA2520">
      <w:pPr>
        <w:autoSpaceDE w:val="0"/>
        <w:autoSpaceDN w:val="0"/>
        <w:adjustRightInd w:val="0"/>
        <w:spacing w:after="0" w:line="360" w:lineRule="auto"/>
        <w:ind w:firstLine="510"/>
        <w:rPr>
          <w:rFonts w:ascii="F17" w:hAnsi="F17" w:cs="F17"/>
        </w:rPr>
      </w:pPr>
      <w:r>
        <w:rPr>
          <w:rFonts w:ascii="F17" w:hAnsi="F17" w:cs="F17"/>
        </w:rPr>
        <w:t>Kleingruppe</w:t>
      </w:r>
      <w:r>
        <w:rPr>
          <w:rFonts w:ascii="F17" w:hAnsi="F17" w:cs="F17"/>
        </w:rPr>
        <w:tab/>
      </w:r>
      <w:r w:rsidR="00E8429A">
        <w:rPr>
          <w:rFonts w:ascii="F17" w:hAnsi="F17" w:cs="F17"/>
        </w:rPr>
        <w:t>A</w:t>
      </w:r>
    </w:p>
    <w:p w14:paraId="395B1BA1" w14:textId="77777777" w:rsidR="00E8429A" w:rsidRDefault="00CA2520" w:rsidP="00CA2520">
      <w:pPr>
        <w:autoSpaceDE w:val="0"/>
        <w:autoSpaceDN w:val="0"/>
        <w:adjustRightInd w:val="0"/>
        <w:spacing w:after="0" w:line="360" w:lineRule="auto"/>
        <w:ind w:firstLine="510"/>
        <w:rPr>
          <w:rFonts w:ascii="F17" w:hAnsi="F17" w:cs="F17"/>
        </w:rPr>
      </w:pPr>
      <w:r>
        <w:rPr>
          <w:rFonts w:ascii="F17" w:hAnsi="F17" w:cs="F17"/>
        </w:rPr>
        <w:t>Teilnehmer</w:t>
      </w:r>
      <w:r>
        <w:rPr>
          <w:rFonts w:ascii="F17" w:hAnsi="F17" w:cs="F17"/>
        </w:rPr>
        <w:tab/>
      </w:r>
      <w:proofErr w:type="spellStart"/>
      <w:r w:rsidR="00E8429A">
        <w:rPr>
          <w:rFonts w:ascii="F17" w:hAnsi="F17" w:cs="F17"/>
        </w:rPr>
        <w:t>ANachname</w:t>
      </w:r>
      <w:proofErr w:type="spellEnd"/>
      <w:r w:rsidR="00E8429A">
        <w:rPr>
          <w:rFonts w:ascii="F17" w:hAnsi="F17" w:cs="F17"/>
        </w:rPr>
        <w:t xml:space="preserve">, </w:t>
      </w:r>
      <w:proofErr w:type="spellStart"/>
      <w:r w:rsidR="00E8429A">
        <w:rPr>
          <w:rFonts w:ascii="F17" w:hAnsi="F17" w:cs="F17"/>
        </w:rPr>
        <w:t>BNachname</w:t>
      </w:r>
      <w:proofErr w:type="spellEnd"/>
      <w:r w:rsidR="00E8429A">
        <w:rPr>
          <w:rFonts w:ascii="F17" w:hAnsi="F17" w:cs="F17"/>
        </w:rPr>
        <w:t xml:space="preserve">, </w:t>
      </w:r>
      <w:proofErr w:type="spellStart"/>
      <w:r w:rsidR="00E8429A">
        <w:rPr>
          <w:rFonts w:ascii="F17" w:hAnsi="F17" w:cs="F17"/>
        </w:rPr>
        <w:t>CNachname</w:t>
      </w:r>
      <w:proofErr w:type="spellEnd"/>
    </w:p>
    <w:p w14:paraId="773FB8FD" w14:textId="77777777" w:rsidR="00970E49" w:rsidRDefault="00970E49" w:rsidP="00CA2520">
      <w:pPr>
        <w:spacing w:line="360" w:lineRule="auto"/>
      </w:pPr>
    </w:p>
    <w:sectPr w:rsidR="00970E49" w:rsidSect="00970E49">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mon" w:date="2015-04-13T18:45:00Z" w:initials="T">
    <w:p w14:paraId="6F7B10B1" w14:textId="77777777" w:rsidR="00CE6B7B" w:rsidRDefault="00CE6B7B">
      <w:pPr>
        <w:pStyle w:val="Kommentartext"/>
      </w:pPr>
      <w:r>
        <w:rPr>
          <w:rStyle w:val="Kommentarzeichen"/>
        </w:rPr>
        <w:annotationRef/>
      </w:r>
      <w:r>
        <w:rPr>
          <w:rFonts w:ascii="F17" w:hAnsi="F17" w:cs="F17"/>
        </w:rPr>
        <w:t>(Folien S.18: „</w:t>
      </w:r>
      <w:r>
        <w:rPr>
          <w:rFonts w:ascii="Arial" w:eastAsia="Times New Roman" w:hAnsi="Arial" w:cs="Arial"/>
          <w:sz w:val="23"/>
          <w:szCs w:val="23"/>
          <w:lang w:eastAsia="de-DE"/>
        </w:rPr>
        <w:t xml:space="preserve">Zurechenbarkeit: </w:t>
      </w:r>
      <w:r w:rsidRPr="00CE6B7B">
        <w:rPr>
          <w:rFonts w:ascii="Arial" w:eastAsia="Times New Roman" w:hAnsi="Arial" w:cs="Arial"/>
          <w:sz w:val="23"/>
          <w:szCs w:val="23"/>
          <w:lang w:eastAsia="de-DE"/>
        </w:rPr>
        <w:t xml:space="preserve">Sendern bzw. Empfängern von Informationen kann das Senden bzw. der Empfang der Informationen bewiesen werden. Wechselwirkungen zwischen </w:t>
      </w:r>
      <w:r>
        <w:rPr>
          <w:rFonts w:ascii="Arial" w:eastAsia="Times New Roman" w:hAnsi="Arial" w:cs="Arial"/>
          <w:sz w:val="23"/>
          <w:szCs w:val="23"/>
          <w:lang w:eastAsia="de-DE"/>
        </w:rPr>
        <w:t>Schutzzielen</w:t>
      </w:r>
      <w:r w:rsidRPr="00CE6B7B">
        <w:rPr>
          <w:rFonts w:ascii="F17" w:hAnsi="F17" w:cs="F17"/>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7B10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C4766" w14:textId="77777777" w:rsidR="00EC40FB" w:rsidRDefault="00EC40FB" w:rsidP="00CA2520">
      <w:pPr>
        <w:spacing w:after="0" w:line="240" w:lineRule="auto"/>
      </w:pPr>
      <w:r>
        <w:separator/>
      </w:r>
    </w:p>
  </w:endnote>
  <w:endnote w:type="continuationSeparator" w:id="0">
    <w:p w14:paraId="1B3DD64E" w14:textId="77777777" w:rsidR="00EC40FB" w:rsidRDefault="00EC40FB"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F23">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18">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77777777"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DA79DE">
      <w:rPr>
        <w:noProof/>
      </w:rPr>
      <w:t>4</w:t>
    </w:r>
    <w:r w:rsidR="00197903">
      <w:rPr>
        <w:noProof/>
      </w:rPr>
      <w:fldChar w:fldCharType="end"/>
    </w:r>
    <w:r w:rsidR="00362D17">
      <w:t xml:space="preserve"> * Übungsblatt 1 * Gruppe G02</w:t>
    </w:r>
    <w:r>
      <w:t xml:space="preserve">-A * </w:t>
    </w:r>
    <w:r w:rsidR="00362D17">
      <w:t>Back</w:t>
    </w:r>
    <w:r>
      <w:t xml:space="preserve">, </w:t>
    </w:r>
    <w:r w:rsidR="00362D17">
      <w:t xml:space="preserve">Behrendt, </w:t>
    </w:r>
    <w:proofErr w:type="spellStart"/>
    <w:r w:rsidR="00362D17">
      <w:t>Stäger</w:t>
    </w:r>
    <w:proofErr w:type="spellEnd"/>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3B76B" w14:textId="77777777" w:rsidR="00EC40FB" w:rsidRDefault="00EC40FB" w:rsidP="00CA2520">
      <w:pPr>
        <w:spacing w:after="0" w:line="240" w:lineRule="auto"/>
      </w:pPr>
      <w:r>
        <w:separator/>
      </w:r>
    </w:p>
  </w:footnote>
  <w:footnote w:type="continuationSeparator" w:id="0">
    <w:p w14:paraId="1F261AC9" w14:textId="77777777" w:rsidR="00EC40FB" w:rsidRDefault="00EC40FB"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n">
    <w15:presenceInfo w15:providerId="None" w15:userId="T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63CF"/>
    <w:rsid w:val="00144483"/>
    <w:rsid w:val="00160BFE"/>
    <w:rsid w:val="00197903"/>
    <w:rsid w:val="001E0928"/>
    <w:rsid w:val="002964F6"/>
    <w:rsid w:val="00362D17"/>
    <w:rsid w:val="004B61BA"/>
    <w:rsid w:val="00654ADD"/>
    <w:rsid w:val="0068128D"/>
    <w:rsid w:val="006C0F05"/>
    <w:rsid w:val="0079098C"/>
    <w:rsid w:val="007A39BE"/>
    <w:rsid w:val="009177EB"/>
    <w:rsid w:val="00970E49"/>
    <w:rsid w:val="00974BAE"/>
    <w:rsid w:val="00A745F2"/>
    <w:rsid w:val="00B858C5"/>
    <w:rsid w:val="00B9179C"/>
    <w:rsid w:val="00CA2520"/>
    <w:rsid w:val="00CE6B7B"/>
    <w:rsid w:val="00D82548"/>
    <w:rsid w:val="00DA79DE"/>
    <w:rsid w:val="00E8429A"/>
    <w:rsid w:val="00E85F7F"/>
    <w:rsid w:val="00EC40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15:docId w15:val="{571167E0-DA9E-4301-AF66-8588F0D8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0E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1015</Words>
  <Characters>6401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Timon</cp:lastModifiedBy>
  <cp:revision>12</cp:revision>
  <dcterms:created xsi:type="dcterms:W3CDTF">2011-04-11T12:40:00Z</dcterms:created>
  <dcterms:modified xsi:type="dcterms:W3CDTF">2015-04-13T17:26:00Z</dcterms:modified>
</cp:coreProperties>
</file>