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Default="00CA2520" w:rsidP="00E8429A">
      <w:pPr>
        <w:autoSpaceDE w:val="0"/>
        <w:autoSpaceDN w:val="0"/>
        <w:adjustRightInd w:val="0"/>
        <w:spacing w:after="0" w:line="240" w:lineRule="auto"/>
        <w:rPr>
          <w:rFonts w:ascii="F23" w:hAnsi="F23" w:cs="F23"/>
          <w:sz w:val="50"/>
          <w:szCs w:val="50"/>
        </w:rPr>
      </w:pPr>
      <w:r>
        <w:rPr>
          <w:rFonts w:ascii="F23" w:hAnsi="F23" w:cs="F23"/>
          <w:noProof/>
          <w:sz w:val="50"/>
          <w:szCs w:val="50"/>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Pr>
          <w:rFonts w:ascii="F23" w:hAnsi="F23" w:cs="F23"/>
          <w:sz w:val="50"/>
          <w:szCs w:val="50"/>
        </w:rPr>
        <w:t>Grundlagen der Systemsoftware</w:t>
      </w:r>
    </w:p>
    <w:p w14:paraId="2D4A7DBF" w14:textId="7D1C706F" w:rsidR="00E8429A" w:rsidRDefault="00EF13CC" w:rsidP="00E8429A">
      <w:pPr>
        <w:autoSpaceDE w:val="0"/>
        <w:autoSpaceDN w:val="0"/>
        <w:adjustRightInd w:val="0"/>
        <w:spacing w:after="0" w:line="240" w:lineRule="auto"/>
        <w:rPr>
          <w:rFonts w:ascii="F22" w:hAnsi="F22" w:cs="F22"/>
          <w:sz w:val="20"/>
          <w:szCs w:val="20"/>
        </w:rPr>
      </w:pPr>
      <w:r>
        <w:rPr>
          <w:rFonts w:ascii="F22" w:hAnsi="F22" w:cs="F22"/>
          <w:sz w:val="20"/>
          <w:szCs w:val="20"/>
        </w:rPr>
        <w:t xml:space="preserve">Übungsblatt </w:t>
      </w:r>
      <w:r w:rsidR="00694738">
        <w:rPr>
          <w:rFonts w:ascii="F22" w:hAnsi="F22" w:cs="F22"/>
          <w:sz w:val="20"/>
          <w:szCs w:val="20"/>
        </w:rPr>
        <w:t>3</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r w:rsidR="00362D17">
        <w:rPr>
          <w:rFonts w:ascii="F22" w:hAnsi="F22" w:cs="F22"/>
          <w:sz w:val="20"/>
          <w:szCs w:val="20"/>
        </w:rPr>
        <w:t>Gruppe G02</w:t>
      </w:r>
      <w:r w:rsidR="00E8429A">
        <w:rPr>
          <w:rFonts w:ascii="F22" w:hAnsi="F22" w:cs="F22"/>
          <w:sz w:val="20"/>
          <w:szCs w:val="20"/>
        </w:rPr>
        <w:t xml:space="preserve">-A </w:t>
      </w:r>
      <w:r w:rsidR="00CA2520">
        <w:rPr>
          <w:rFonts w:ascii="CMSY10" w:hAnsi="CMSY10" w:cs="CMSY10"/>
          <w:sz w:val="20"/>
          <w:szCs w:val="20"/>
        </w:rPr>
        <w:t>*</w:t>
      </w:r>
      <w:r w:rsidR="00E8429A">
        <w:rPr>
          <w:rFonts w:ascii="CMSY10" w:hAnsi="CMSY10" w:cs="CMSY10"/>
          <w:sz w:val="20"/>
          <w:szCs w:val="20"/>
        </w:rPr>
        <w:t xml:space="preserve"> </w:t>
      </w:r>
      <w:r w:rsidR="00362D17">
        <w:rPr>
          <w:rFonts w:ascii="CMSY10" w:hAnsi="CMSY10" w:cs="CMSY10"/>
          <w:sz w:val="20"/>
          <w:szCs w:val="20"/>
        </w:rPr>
        <w:t>Back</w:t>
      </w:r>
      <w:r w:rsidR="00E8429A">
        <w:rPr>
          <w:rFonts w:ascii="F22" w:hAnsi="F22" w:cs="F22"/>
          <w:sz w:val="20"/>
          <w:szCs w:val="20"/>
        </w:rPr>
        <w:t>, B</w:t>
      </w:r>
      <w:r w:rsidR="00362D17">
        <w:rPr>
          <w:rFonts w:ascii="F22" w:hAnsi="F22" w:cs="F22"/>
          <w:sz w:val="20"/>
          <w:szCs w:val="20"/>
        </w:rPr>
        <w:t>ehrendt</w:t>
      </w:r>
      <w:r w:rsidR="00E8429A">
        <w:rPr>
          <w:rFonts w:ascii="F22" w:hAnsi="F22" w:cs="F22"/>
          <w:sz w:val="20"/>
          <w:szCs w:val="20"/>
        </w:rPr>
        <w:t xml:space="preserve">, </w:t>
      </w:r>
      <w:r w:rsidR="00362D17">
        <w:rPr>
          <w:rFonts w:ascii="F22" w:hAnsi="F22" w:cs="F22"/>
          <w:sz w:val="20"/>
          <w:szCs w:val="20"/>
        </w:rPr>
        <w:t>Stäger</w:t>
      </w:r>
      <w:r w:rsidR="00E8429A">
        <w:rPr>
          <w:rFonts w:ascii="F22" w:hAnsi="F22" w:cs="F22"/>
          <w:sz w:val="20"/>
          <w:szCs w:val="20"/>
        </w:rPr>
        <w:t xml:space="preserve"> </w:t>
      </w:r>
      <w:r w:rsidR="00CA2520">
        <w:rPr>
          <w:rFonts w:ascii="CMSY10" w:hAnsi="CMSY10" w:cs="CMSY10"/>
          <w:sz w:val="20"/>
          <w:szCs w:val="20"/>
        </w:rPr>
        <w:t>*</w:t>
      </w:r>
      <w:r w:rsidR="00E8429A">
        <w:rPr>
          <w:rFonts w:ascii="CMSY10" w:hAnsi="CMSY10" w:cs="CMSY10"/>
          <w:sz w:val="20"/>
          <w:szCs w:val="20"/>
        </w:rPr>
        <w:t xml:space="preserve"> </w:t>
      </w:r>
      <w:proofErr w:type="spellStart"/>
      <w:r w:rsidR="00362D17">
        <w:rPr>
          <w:rFonts w:ascii="CMSY10" w:hAnsi="CMSY10" w:cs="CMSY10"/>
          <w:sz w:val="20"/>
          <w:szCs w:val="20"/>
        </w:rPr>
        <w:t>SoS</w:t>
      </w:r>
      <w:r w:rsidR="00362D17">
        <w:rPr>
          <w:rFonts w:ascii="F22" w:hAnsi="F22" w:cs="F22"/>
          <w:sz w:val="20"/>
          <w:szCs w:val="20"/>
        </w:rPr>
        <w:t>e</w:t>
      </w:r>
      <w:proofErr w:type="spellEnd"/>
      <w:r w:rsidR="00362D17">
        <w:rPr>
          <w:rFonts w:ascii="F22" w:hAnsi="F22" w:cs="F22"/>
          <w:sz w:val="20"/>
          <w:szCs w:val="20"/>
        </w:rPr>
        <w:t xml:space="preserve"> 2015</w:t>
      </w:r>
    </w:p>
    <w:p w14:paraId="1DC6C2D5" w14:textId="77777777" w:rsidR="00CA2520" w:rsidRDefault="00F40BE7" w:rsidP="00E8429A">
      <w:pPr>
        <w:autoSpaceDE w:val="0"/>
        <w:autoSpaceDN w:val="0"/>
        <w:adjustRightInd w:val="0"/>
        <w:spacing w:after="0" w:line="240" w:lineRule="auto"/>
        <w:rPr>
          <w:rFonts w:ascii="F22" w:hAnsi="F22" w:cs="F22"/>
          <w:sz w:val="20"/>
          <w:szCs w:val="20"/>
        </w:rPr>
      </w:pPr>
      <w:r>
        <w:rPr>
          <w:rFonts w:ascii="F22" w:hAnsi="F22" w:cs="F22"/>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Default="00E8429A" w:rsidP="00E8429A">
      <w:pPr>
        <w:autoSpaceDE w:val="0"/>
        <w:autoSpaceDN w:val="0"/>
        <w:adjustRightInd w:val="0"/>
        <w:spacing w:after="0" w:line="240" w:lineRule="auto"/>
        <w:rPr>
          <w:rFonts w:ascii="F19" w:hAnsi="F19" w:cs="F19"/>
          <w:sz w:val="29"/>
          <w:szCs w:val="29"/>
        </w:rPr>
      </w:pPr>
    </w:p>
    <w:p w14:paraId="7A07AE39" w14:textId="77777777" w:rsidR="00E8429A" w:rsidRDefault="00E8429A" w:rsidP="00E8429A">
      <w:pPr>
        <w:autoSpaceDE w:val="0"/>
        <w:autoSpaceDN w:val="0"/>
        <w:adjustRightInd w:val="0"/>
        <w:spacing w:after="0" w:line="240" w:lineRule="auto"/>
        <w:rPr>
          <w:rFonts w:ascii="F19" w:hAnsi="F19" w:cs="F19"/>
          <w:sz w:val="29"/>
          <w:szCs w:val="29"/>
        </w:rPr>
      </w:pPr>
    </w:p>
    <w:p w14:paraId="13B3B1ED" w14:textId="543DB2F1" w:rsidR="00E8429A" w:rsidRDefault="00E8429A" w:rsidP="00E8429A">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 xml:space="preserve">Aufgabe 1: </w:t>
      </w:r>
      <w:r w:rsidR="00742649">
        <w:rPr>
          <w:rFonts w:ascii="NimbusSanL-Bold" w:hAnsi="NimbusSanL-Bold" w:cs="NimbusSanL-Bold"/>
          <w:b/>
          <w:bCs/>
          <w:sz w:val="29"/>
          <w:szCs w:val="29"/>
        </w:rPr>
        <w:t>Rechnersicherheit</w:t>
      </w:r>
    </w:p>
    <w:p w14:paraId="67EBDB8C" w14:textId="2A08E704" w:rsidR="00742649" w:rsidRPr="00CA07E8" w:rsidRDefault="00742649" w:rsidP="00742649">
      <w:pPr>
        <w:autoSpaceDE w:val="0"/>
        <w:autoSpaceDN w:val="0"/>
        <w:adjustRightInd w:val="0"/>
        <w:spacing w:after="0" w:line="360" w:lineRule="auto"/>
        <w:rPr>
          <w:rFonts w:ascii="F17" w:hAnsi="F17" w:cs="F17"/>
          <w:i/>
        </w:rPr>
      </w:pPr>
      <w:r w:rsidRPr="00CA07E8">
        <w:rPr>
          <w:rFonts w:ascii="F17" w:hAnsi="F17" w:cs="F17"/>
          <w:i/>
        </w:rPr>
        <w:t>Zugangs- und Zugriffskontrolle – In der IT-Sicherheit unterscheidet man zwischen den Systemfunktionen Zugriffskontrolle und Zugangskontrolle. Informieren Sie sich über die beiden Techniken, die auch im Rahmen der Vorlesung behandelt werden und beantworten Sie folgende Fragen.</w:t>
      </w:r>
    </w:p>
    <w:p w14:paraId="6FBD9641" w14:textId="77777777" w:rsidR="00E8429A" w:rsidRPr="00742649" w:rsidRDefault="00E8429A" w:rsidP="00E8429A">
      <w:pPr>
        <w:autoSpaceDE w:val="0"/>
        <w:autoSpaceDN w:val="0"/>
        <w:adjustRightInd w:val="0"/>
        <w:spacing w:after="0" w:line="240" w:lineRule="auto"/>
        <w:rPr>
          <w:rFonts w:ascii="F19" w:hAnsi="F19" w:cs="F19"/>
          <w:sz w:val="29"/>
          <w:szCs w:val="29"/>
        </w:rPr>
      </w:pPr>
    </w:p>
    <w:p w14:paraId="0E97B13D" w14:textId="023F8F46" w:rsidR="00EF13CC" w:rsidRDefault="00362D17" w:rsidP="00CA2520">
      <w:pPr>
        <w:autoSpaceDE w:val="0"/>
        <w:autoSpaceDN w:val="0"/>
        <w:adjustRightInd w:val="0"/>
        <w:spacing w:after="0" w:line="360" w:lineRule="auto"/>
        <w:rPr>
          <w:rFonts w:ascii="F17" w:hAnsi="F17" w:cs="F17"/>
          <w:b/>
        </w:rPr>
      </w:pPr>
      <w:r w:rsidRPr="00362D17">
        <w:rPr>
          <w:rFonts w:ascii="F17" w:hAnsi="F17" w:cs="F17"/>
          <w:b/>
        </w:rPr>
        <w:t>1</w:t>
      </w:r>
      <w:r w:rsidR="00892F0F">
        <w:rPr>
          <w:rFonts w:ascii="F17" w:hAnsi="F17" w:cs="F17"/>
          <w:b/>
        </w:rPr>
        <w:t>.a</w:t>
      </w:r>
      <w:r w:rsidRPr="00362D17">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00892F0F" w:rsidRPr="00892F0F">
        <w:rPr>
          <w:rFonts w:ascii="F17" w:hAnsi="F17" w:cs="F17"/>
          <w:b/>
        </w:rPr>
        <w:t>Erläutern Sie stichpunktartig den Zweck der jeweiligen Technik.</w:t>
      </w:r>
    </w:p>
    <w:p w14:paraId="773FB8FD" w14:textId="1A6CC0AA" w:rsidR="00970E49" w:rsidRDefault="00B37DF7" w:rsidP="00A31990">
      <w:pPr>
        <w:autoSpaceDE w:val="0"/>
        <w:autoSpaceDN w:val="0"/>
        <w:adjustRightInd w:val="0"/>
        <w:spacing w:after="0" w:line="360" w:lineRule="auto"/>
        <w:rPr>
          <w:rFonts w:ascii="F17" w:hAnsi="F17" w:cs="F17"/>
        </w:rPr>
      </w:pPr>
      <w:r>
        <w:rPr>
          <w:rFonts w:ascii="F17" w:hAnsi="F17" w:cs="F17"/>
        </w:rPr>
        <w:t xml:space="preserve">Die Zugriffskontrolle regelt, welche Person welche Operation auf Ressource ausführen darf. Die Zugangskontrolle regelt, welcher Partner </w:t>
      </w:r>
      <w:proofErr w:type="gramStart"/>
      <w:r>
        <w:rPr>
          <w:rFonts w:ascii="F17" w:hAnsi="F17" w:cs="F17"/>
        </w:rPr>
        <w:t>ein Betriebsmittel</w:t>
      </w:r>
      <w:proofErr w:type="gramEnd"/>
      <w:r>
        <w:rPr>
          <w:rFonts w:ascii="F17" w:hAnsi="F17" w:cs="F17"/>
        </w:rPr>
        <w:t xml:space="preserve"> in Anspruch nehmen darf.</w:t>
      </w:r>
    </w:p>
    <w:p w14:paraId="7F29E012" w14:textId="77777777" w:rsidR="00500690" w:rsidRDefault="00500690" w:rsidP="00A31990">
      <w:pPr>
        <w:autoSpaceDE w:val="0"/>
        <w:autoSpaceDN w:val="0"/>
        <w:adjustRightInd w:val="0"/>
        <w:spacing w:after="0" w:line="360" w:lineRule="auto"/>
        <w:rPr>
          <w:rFonts w:ascii="F17" w:hAnsi="F17" w:cs="F17"/>
        </w:rPr>
      </w:pPr>
    </w:p>
    <w:p w14:paraId="04860A6E" w14:textId="4C3E8EB3" w:rsidR="00500690" w:rsidRPr="00500690" w:rsidRDefault="00500690" w:rsidP="00500690">
      <w:pPr>
        <w:autoSpaceDE w:val="0"/>
        <w:autoSpaceDN w:val="0"/>
        <w:adjustRightInd w:val="0"/>
        <w:spacing w:after="0" w:line="360" w:lineRule="auto"/>
        <w:rPr>
          <w:rFonts w:ascii="F17" w:hAnsi="F17" w:cs="F17"/>
          <w:b/>
        </w:rPr>
      </w:pPr>
      <w:proofErr w:type="gramStart"/>
      <w:r>
        <w:rPr>
          <w:rFonts w:ascii="F17" w:hAnsi="F17" w:cs="F17"/>
          <w:b/>
        </w:rPr>
        <w:t>1</w:t>
      </w:r>
      <w:r w:rsidRPr="00500690">
        <w:rPr>
          <w:rFonts w:ascii="F17" w:hAnsi="F17" w:cs="F17"/>
          <w:b/>
        </w:rPr>
        <w:t>.b</w:t>
      </w:r>
      <w:proofErr w:type="gramEnd"/>
      <w:r w:rsidRPr="00500690">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Pr="00500690">
        <w:rPr>
          <w:rFonts w:ascii="F17" w:hAnsi="F17" w:cs="F17"/>
          <w:b/>
        </w:rPr>
        <w:t>Ist es sinnvoll, ein System mit einer</w:t>
      </w:r>
      <w:r w:rsidR="00CA07E8">
        <w:rPr>
          <w:rFonts w:ascii="F17" w:hAnsi="F17" w:cs="F17"/>
          <w:b/>
        </w:rPr>
        <w:t xml:space="preserve"> Zugangskontrolle auszustatten, </w:t>
      </w:r>
      <w:r w:rsidRPr="00500690">
        <w:rPr>
          <w:rFonts w:ascii="F17" w:hAnsi="F17" w:cs="F17"/>
          <w:b/>
        </w:rPr>
        <w:t>jedoch keine Mechanismen zur Zugriffskontrolle z</w:t>
      </w:r>
      <w:r w:rsidR="00CA07E8">
        <w:rPr>
          <w:rFonts w:ascii="F17" w:hAnsi="F17" w:cs="F17"/>
          <w:b/>
        </w:rPr>
        <w:t xml:space="preserve">u implementieren? Begründen Sie </w:t>
      </w:r>
      <w:r w:rsidRPr="00500690">
        <w:rPr>
          <w:rFonts w:ascii="F17" w:hAnsi="F17" w:cs="F17"/>
          <w:b/>
        </w:rPr>
        <w:t>Ihre Antwort mit einem Beispiel.</w:t>
      </w:r>
    </w:p>
    <w:p w14:paraId="60060B2B" w14:textId="19524AE5" w:rsidR="00CA07E8" w:rsidRDefault="00CA07E8" w:rsidP="00500690">
      <w:pPr>
        <w:autoSpaceDE w:val="0"/>
        <w:autoSpaceDN w:val="0"/>
        <w:adjustRightInd w:val="0"/>
        <w:spacing w:after="0" w:line="360" w:lineRule="auto"/>
        <w:rPr>
          <w:rFonts w:ascii="F17" w:hAnsi="F17" w:cs="F17"/>
        </w:rPr>
      </w:pPr>
      <w:r>
        <w:rPr>
          <w:rFonts w:ascii="F17" w:hAnsi="F17" w:cs="F17"/>
        </w:rPr>
        <w:t xml:space="preserve">Ist es notwendig, ein System mit einer Zugangskontrolle zu schützen, so macht es durchaus auch Sinn, eine Zugriffskontrolle einzubauen, da man nicht nur überprüfen will, wer die Ressource verwenden darf, sondern auch wie jemand diese Ressource verwenden darf. Der Fall dass man nur den Zugang kontrollieren will und jede Person dann alle Rechte hat, ist eher untypisch. Ein klassisches Beispiel ist eine Datenbank. Hier wird der Zugang </w:t>
      </w:r>
      <w:proofErr w:type="spellStart"/>
      <w:r>
        <w:rPr>
          <w:rFonts w:ascii="F17" w:hAnsi="F17" w:cs="F17"/>
        </w:rPr>
        <w:t>druch</w:t>
      </w:r>
      <w:proofErr w:type="spellEnd"/>
      <w:r>
        <w:rPr>
          <w:rFonts w:ascii="F17" w:hAnsi="F17" w:cs="F17"/>
        </w:rPr>
        <w:t xml:space="preserve"> eine Benutzerkennung kontrolliert. Gleichzeitig kann hier jedoch auch der Zugriff kontrolliert werden. (Welche Tabellen können gelesen/verändert werden)</w:t>
      </w:r>
    </w:p>
    <w:p w14:paraId="148B7D12" w14:textId="29199036" w:rsidR="006E155E" w:rsidRDefault="006E155E" w:rsidP="00500690">
      <w:pPr>
        <w:autoSpaceDE w:val="0"/>
        <w:autoSpaceDN w:val="0"/>
        <w:adjustRightInd w:val="0"/>
        <w:spacing w:after="0" w:line="360" w:lineRule="auto"/>
        <w:rPr>
          <w:rFonts w:ascii="F17" w:hAnsi="F17" w:cs="F17"/>
        </w:rPr>
      </w:pPr>
      <w:r>
        <w:rPr>
          <w:rFonts w:ascii="F17" w:hAnsi="F17" w:cs="F17"/>
        </w:rPr>
        <w:t>Es gibt jedoch auch Gegenbeispiele, bei der nur eine Zugangskontrolle verwendet wird. Z.B. der Zugang zum Internet: Hier wird von dem Provider lediglich eine Zugangskontrolle gemacht. Wenn man jedoch Zugang zum Internet hat, hat man dort auch uneingeschränkten Zugriff auf alle Systeme.</w:t>
      </w:r>
    </w:p>
    <w:p w14:paraId="050FED44" w14:textId="77777777" w:rsidR="00CA07E8" w:rsidRDefault="00CA07E8" w:rsidP="00500690">
      <w:pPr>
        <w:autoSpaceDE w:val="0"/>
        <w:autoSpaceDN w:val="0"/>
        <w:adjustRightInd w:val="0"/>
        <w:spacing w:after="0" w:line="360" w:lineRule="auto"/>
        <w:rPr>
          <w:rFonts w:ascii="F17" w:hAnsi="F17" w:cs="F17"/>
        </w:rPr>
      </w:pPr>
    </w:p>
    <w:p w14:paraId="4F0DF469" w14:textId="637B9596" w:rsidR="00CA07E8" w:rsidRPr="006E155E" w:rsidRDefault="006E155E" w:rsidP="006E155E">
      <w:pPr>
        <w:autoSpaceDE w:val="0"/>
        <w:autoSpaceDN w:val="0"/>
        <w:adjustRightInd w:val="0"/>
        <w:spacing w:after="0" w:line="360" w:lineRule="auto"/>
        <w:rPr>
          <w:rFonts w:ascii="F17" w:hAnsi="F17" w:cs="F17"/>
          <w:b/>
        </w:rPr>
      </w:pPr>
      <w:proofErr w:type="gramStart"/>
      <w:r w:rsidRPr="006E155E">
        <w:rPr>
          <w:rFonts w:ascii="F17" w:hAnsi="F17" w:cs="F17"/>
          <w:b/>
        </w:rPr>
        <w:t>1.c</w:t>
      </w:r>
      <w:proofErr w:type="gramEnd"/>
      <w:r w:rsidRPr="006E155E">
        <w:rPr>
          <w:rFonts w:ascii="F17" w:hAnsi="F17" w:cs="F17"/>
          <w:b/>
        </w:rPr>
        <w:t xml:space="preserve"> </w:t>
      </w:r>
      <w:r w:rsidR="005A07BE" w:rsidRPr="005A07BE">
        <w:rPr>
          <w:rFonts w:ascii="F17" w:hAnsi="F17" w:cs="F17"/>
          <w:b/>
        </w:rPr>
        <w:t xml:space="preserve">(Pflicht; </w:t>
      </w:r>
      <w:r w:rsidR="005A07BE">
        <w:rPr>
          <w:rFonts w:ascii="F17" w:hAnsi="F17" w:cs="F17"/>
          <w:b/>
        </w:rPr>
        <w:t>1 Punkt</w:t>
      </w:r>
      <w:r w:rsidR="005A07BE" w:rsidRPr="005A07BE">
        <w:rPr>
          <w:rFonts w:ascii="F17" w:hAnsi="F17" w:cs="F17"/>
          <w:b/>
        </w:rPr>
        <w:t>)</w:t>
      </w:r>
      <w:r w:rsidR="005A07BE">
        <w:rPr>
          <w:rFonts w:ascii="F17" w:hAnsi="F17" w:cs="F17"/>
          <w:b/>
        </w:rPr>
        <w:t xml:space="preserve"> </w:t>
      </w:r>
      <w:r w:rsidRPr="006E155E">
        <w:rPr>
          <w:rFonts w:ascii="F17" w:hAnsi="F17" w:cs="F17"/>
          <w:b/>
        </w:rPr>
        <w:t>Die Absicherung eines Systems mittels einer Zugriffskontrolle s</w:t>
      </w:r>
      <w:r w:rsidRPr="006E155E">
        <w:rPr>
          <w:rFonts w:ascii="F17" w:hAnsi="F17" w:cs="F17"/>
          <w:b/>
        </w:rPr>
        <w:t xml:space="preserve">etzt </w:t>
      </w:r>
      <w:r w:rsidRPr="006E155E">
        <w:rPr>
          <w:rFonts w:ascii="F17" w:hAnsi="F17" w:cs="F17"/>
          <w:b/>
        </w:rPr>
        <w:t>hingegen immer auch eine vorherige Zugangskontrolle voraus. Warum?</w:t>
      </w:r>
    </w:p>
    <w:p w14:paraId="23E7260D" w14:textId="3A08FBB5" w:rsidR="006E155E" w:rsidRDefault="00526924" w:rsidP="006E155E">
      <w:pPr>
        <w:autoSpaceDE w:val="0"/>
        <w:autoSpaceDN w:val="0"/>
        <w:adjustRightInd w:val="0"/>
        <w:spacing w:after="0" w:line="360" w:lineRule="auto"/>
        <w:rPr>
          <w:rFonts w:ascii="F17" w:hAnsi="F17" w:cs="F17"/>
        </w:rPr>
      </w:pPr>
      <w:r>
        <w:rPr>
          <w:rFonts w:ascii="F17" w:hAnsi="F17" w:cs="F17"/>
        </w:rPr>
        <w:t>???</w:t>
      </w:r>
    </w:p>
    <w:p w14:paraId="350B557A" w14:textId="77777777" w:rsidR="00526924" w:rsidRDefault="00526924" w:rsidP="006E155E">
      <w:pPr>
        <w:autoSpaceDE w:val="0"/>
        <w:autoSpaceDN w:val="0"/>
        <w:adjustRightInd w:val="0"/>
        <w:spacing w:after="0" w:line="360" w:lineRule="auto"/>
        <w:rPr>
          <w:rFonts w:ascii="F17" w:hAnsi="F17" w:cs="F17"/>
        </w:rPr>
      </w:pPr>
    </w:p>
    <w:p w14:paraId="49C58841" w14:textId="0C0510E5" w:rsidR="00526924" w:rsidRPr="00526924" w:rsidRDefault="00526924" w:rsidP="00526924">
      <w:pPr>
        <w:autoSpaceDE w:val="0"/>
        <w:autoSpaceDN w:val="0"/>
        <w:adjustRightInd w:val="0"/>
        <w:spacing w:after="0" w:line="360" w:lineRule="auto"/>
        <w:rPr>
          <w:rFonts w:ascii="F17" w:hAnsi="F17" w:cs="F17"/>
          <w:b/>
        </w:rPr>
      </w:pPr>
      <w:proofErr w:type="gramStart"/>
      <w:r w:rsidRPr="00526924">
        <w:rPr>
          <w:rFonts w:ascii="F17" w:hAnsi="F17" w:cs="F17"/>
          <w:b/>
        </w:rPr>
        <w:t>1.d</w:t>
      </w:r>
      <w:proofErr w:type="gramEnd"/>
      <w:r w:rsidRPr="00526924">
        <w:rPr>
          <w:rFonts w:ascii="F17" w:hAnsi="F17" w:cs="F17"/>
          <w:b/>
        </w:rPr>
        <w:t xml:space="preserve"> </w:t>
      </w:r>
      <w:r w:rsidR="005A07BE" w:rsidRPr="005A07BE">
        <w:rPr>
          <w:rFonts w:ascii="F17" w:hAnsi="F17" w:cs="F17"/>
          <w:b/>
        </w:rPr>
        <w:t>(Pflicht; 2 Punkte)</w:t>
      </w:r>
      <w:r w:rsidR="005A07BE">
        <w:rPr>
          <w:rFonts w:ascii="F17" w:hAnsi="F17" w:cs="F17"/>
          <w:b/>
        </w:rPr>
        <w:t xml:space="preserve"> </w:t>
      </w:r>
      <w:r w:rsidRPr="00526924">
        <w:rPr>
          <w:rFonts w:ascii="F17" w:hAnsi="F17" w:cs="F17"/>
          <w:b/>
        </w:rPr>
        <w:t>File-Sharing-Dienste (z.B. Dropbox</w:t>
      </w:r>
      <w:r w:rsidRPr="00526924">
        <w:rPr>
          <w:rFonts w:ascii="F17" w:hAnsi="F17" w:cs="F17"/>
          <w:b/>
        </w:rPr>
        <w:t xml:space="preserve">) ermöglichen es ihren Nutzern, </w:t>
      </w:r>
      <w:r w:rsidRPr="00526924">
        <w:rPr>
          <w:rFonts w:ascii="F17" w:hAnsi="F17" w:cs="F17"/>
          <w:b/>
        </w:rPr>
        <w:t>einzelne Ordner mit Hilfe eines Share-</w:t>
      </w:r>
      <w:proofErr w:type="spellStart"/>
      <w:r w:rsidRPr="00526924">
        <w:rPr>
          <w:rFonts w:ascii="F17" w:hAnsi="F17" w:cs="F17"/>
          <w:b/>
        </w:rPr>
        <w:t>this</w:t>
      </w:r>
      <w:proofErr w:type="spellEnd"/>
      <w:r w:rsidRPr="00526924">
        <w:rPr>
          <w:rFonts w:ascii="F17" w:hAnsi="F17" w:cs="F17"/>
          <w:b/>
        </w:rPr>
        <w:t>-Folder-Li</w:t>
      </w:r>
      <w:r w:rsidRPr="00526924">
        <w:rPr>
          <w:rFonts w:ascii="F17" w:hAnsi="F17" w:cs="F17"/>
          <w:b/>
        </w:rPr>
        <w:t xml:space="preserve">nks anderen Nutzern freizugeben </w:t>
      </w:r>
      <w:r w:rsidRPr="00526924">
        <w:rPr>
          <w:rFonts w:ascii="F17" w:hAnsi="F17" w:cs="F17"/>
          <w:b/>
        </w:rPr>
        <w:t>(Zugriffskontrolle auf Ordner-Ebene). Mit dem Link k</w:t>
      </w:r>
      <w:r w:rsidRPr="00526924">
        <w:rPr>
          <w:rFonts w:ascii="F17" w:hAnsi="F17" w:cs="F17"/>
          <w:b/>
        </w:rPr>
        <w:t xml:space="preserve">ann jeder auf den freigegebenen </w:t>
      </w:r>
      <w:r w:rsidRPr="00526924">
        <w:rPr>
          <w:rFonts w:ascii="F17" w:hAnsi="F17" w:cs="F17"/>
          <w:b/>
        </w:rPr>
        <w:t>Ordner zugreifen, auch wenn er kein Konto bei dem jeweilige</w:t>
      </w:r>
      <w:r w:rsidRPr="00526924">
        <w:rPr>
          <w:rFonts w:ascii="F17" w:hAnsi="F17" w:cs="F17"/>
          <w:b/>
        </w:rPr>
        <w:t xml:space="preserve">n Dienst </w:t>
      </w:r>
      <w:r w:rsidRPr="00526924">
        <w:rPr>
          <w:rFonts w:ascii="F17" w:hAnsi="F17" w:cs="F17"/>
          <w:b/>
        </w:rPr>
        <w:lastRenderedPageBreak/>
        <w:t xml:space="preserve">hat. Ein Benutzerkonto </w:t>
      </w:r>
      <w:r w:rsidRPr="00526924">
        <w:rPr>
          <w:rFonts w:ascii="F17" w:hAnsi="F17" w:cs="F17"/>
          <w:b/>
        </w:rPr>
        <w:t>(Login) beim File-Sharing-Dienst ist zum Zugr</w:t>
      </w:r>
      <w:r w:rsidRPr="00526924">
        <w:rPr>
          <w:rFonts w:ascii="F17" w:hAnsi="F17" w:cs="F17"/>
          <w:b/>
        </w:rPr>
        <w:t xml:space="preserve">iff auf den Ordner jedoch nicht </w:t>
      </w:r>
      <w:r w:rsidRPr="00526924">
        <w:rPr>
          <w:rFonts w:ascii="F17" w:hAnsi="F17" w:cs="F17"/>
          <w:b/>
        </w:rPr>
        <w:t>erforderlich. Scheinbar widerspricht diese Situation als</w:t>
      </w:r>
      <w:r w:rsidRPr="00526924">
        <w:rPr>
          <w:rFonts w:ascii="F17" w:hAnsi="F17" w:cs="F17"/>
          <w:b/>
        </w:rPr>
        <w:t xml:space="preserve">o der Aussage in der vorherigen </w:t>
      </w:r>
      <w:r w:rsidRPr="00526924">
        <w:rPr>
          <w:rFonts w:ascii="F17" w:hAnsi="F17" w:cs="F17"/>
          <w:b/>
        </w:rPr>
        <w:t>Teilaufgabe. Nehmen Sie hierzu Stellung.</w:t>
      </w:r>
    </w:p>
    <w:p w14:paraId="05AD1D48" w14:textId="381D3EC9" w:rsidR="00526924" w:rsidRDefault="00526924" w:rsidP="006E155E">
      <w:pPr>
        <w:autoSpaceDE w:val="0"/>
        <w:autoSpaceDN w:val="0"/>
        <w:adjustRightInd w:val="0"/>
        <w:spacing w:after="0" w:line="360" w:lineRule="auto"/>
        <w:rPr>
          <w:rFonts w:ascii="F17" w:hAnsi="F17" w:cs="F17"/>
        </w:rPr>
      </w:pPr>
      <w:r>
        <w:rPr>
          <w:rFonts w:ascii="F17" w:hAnsi="F17" w:cs="F17"/>
        </w:rPr>
        <w:t>Auch hier findet eine Zugangskontrolle statt. Der Ordner kann nur aufgerufen werden, wenn man den entsprechenden Link hat.</w:t>
      </w:r>
    </w:p>
    <w:p w14:paraId="14932034" w14:textId="77777777" w:rsidR="005A07BE" w:rsidRDefault="005A07BE" w:rsidP="005A07BE">
      <w:pPr>
        <w:autoSpaceDE w:val="0"/>
        <w:autoSpaceDN w:val="0"/>
        <w:adjustRightInd w:val="0"/>
        <w:spacing w:after="0" w:line="360" w:lineRule="auto"/>
        <w:rPr>
          <w:rFonts w:ascii="F17" w:hAnsi="F17" w:cs="F17"/>
        </w:rPr>
      </w:pPr>
    </w:p>
    <w:p w14:paraId="5570B2A0" w14:textId="77777777" w:rsidR="005A07BE" w:rsidRDefault="005A07BE" w:rsidP="005A07BE">
      <w:pPr>
        <w:autoSpaceDE w:val="0"/>
        <w:autoSpaceDN w:val="0"/>
        <w:adjustRightInd w:val="0"/>
        <w:spacing w:after="0" w:line="360" w:lineRule="auto"/>
        <w:rPr>
          <w:rFonts w:ascii="F17" w:hAnsi="F17" w:cs="F17"/>
        </w:rPr>
      </w:pPr>
    </w:p>
    <w:p w14:paraId="0E5F9F22" w14:textId="29A5F425" w:rsidR="005A07BE" w:rsidRDefault="005A07BE" w:rsidP="005A07BE">
      <w:pPr>
        <w:autoSpaceDE w:val="0"/>
        <w:autoSpaceDN w:val="0"/>
        <w:adjustRightInd w:val="0"/>
        <w:spacing w:after="0" w:line="240" w:lineRule="auto"/>
        <w:rPr>
          <w:rFonts w:ascii="NimbusSanL-Bold" w:hAnsi="NimbusSanL-Bold" w:cs="NimbusSanL-Bold"/>
          <w:b/>
          <w:bCs/>
          <w:sz w:val="29"/>
          <w:szCs w:val="29"/>
        </w:rPr>
      </w:pPr>
      <w:r w:rsidRPr="00CA2520">
        <w:rPr>
          <w:rFonts w:ascii="F19" w:hAnsi="F19" w:cs="F19"/>
          <w:b/>
          <w:sz w:val="29"/>
          <w:szCs w:val="29"/>
        </w:rPr>
        <w:t>Aufgabe</w:t>
      </w:r>
      <w:r>
        <w:rPr>
          <w:rFonts w:ascii="F19" w:hAnsi="F19" w:cs="F19"/>
          <w:b/>
          <w:sz w:val="29"/>
          <w:szCs w:val="29"/>
        </w:rPr>
        <w:t xml:space="preserve"> 2</w:t>
      </w:r>
      <w:r w:rsidRPr="00CA2520">
        <w:rPr>
          <w:rFonts w:ascii="F19" w:hAnsi="F19" w:cs="F19"/>
          <w:b/>
          <w:sz w:val="29"/>
          <w:szCs w:val="29"/>
        </w:rPr>
        <w:t xml:space="preserve">: </w:t>
      </w:r>
      <w:r>
        <w:rPr>
          <w:rFonts w:ascii="NimbusSanL-Bold" w:hAnsi="NimbusSanL-Bold" w:cs="NimbusSanL-Bold"/>
          <w:b/>
          <w:bCs/>
          <w:sz w:val="29"/>
          <w:szCs w:val="29"/>
        </w:rPr>
        <w:t>Timing-</w:t>
      </w:r>
      <w:proofErr w:type="spellStart"/>
      <w:r>
        <w:rPr>
          <w:rFonts w:ascii="NimbusSanL-Bold" w:hAnsi="NimbusSanL-Bold" w:cs="NimbusSanL-Bold"/>
          <w:b/>
          <w:bCs/>
          <w:sz w:val="29"/>
          <w:szCs w:val="29"/>
        </w:rPr>
        <w:t>Attack</w:t>
      </w:r>
      <w:proofErr w:type="spellEnd"/>
    </w:p>
    <w:p w14:paraId="45F09F18" w14:textId="57D11E8D" w:rsidR="005A07BE" w:rsidRDefault="005A07BE" w:rsidP="005A07BE">
      <w:pPr>
        <w:autoSpaceDE w:val="0"/>
        <w:autoSpaceDN w:val="0"/>
        <w:adjustRightInd w:val="0"/>
        <w:spacing w:after="0" w:line="360" w:lineRule="auto"/>
        <w:rPr>
          <w:rFonts w:ascii="F17" w:hAnsi="F17" w:cs="F17"/>
        </w:rPr>
      </w:pPr>
      <w:r w:rsidRPr="005A07BE">
        <w:rPr>
          <w:rFonts w:ascii="F17" w:hAnsi="F17" w:cs="F17"/>
        </w:rPr>
        <w:t>Ein auf einem PC installiertes Online-Banking-Programm startet e</w:t>
      </w:r>
      <w:r>
        <w:rPr>
          <w:rFonts w:ascii="F17" w:hAnsi="F17" w:cs="F17"/>
        </w:rPr>
        <w:t xml:space="preserve">rst dann, wenn der Benutzer das </w:t>
      </w:r>
      <w:r w:rsidRPr="005A07BE">
        <w:rPr>
          <w:rFonts w:ascii="F17" w:hAnsi="F17" w:cs="F17"/>
        </w:rPr>
        <w:t>korrekte Passwort eingegeben hat. Das Programm sendet das eingegebene Pas</w:t>
      </w:r>
      <w:r>
        <w:rPr>
          <w:rFonts w:ascii="F17" w:hAnsi="F17" w:cs="F17"/>
        </w:rPr>
        <w:t xml:space="preserve">swort an ein </w:t>
      </w:r>
      <w:proofErr w:type="spellStart"/>
      <w:r>
        <w:rPr>
          <w:rFonts w:ascii="F17" w:hAnsi="F17" w:cs="F17"/>
        </w:rPr>
        <w:t>Trusted</w:t>
      </w:r>
      <w:proofErr w:type="spellEnd"/>
      <w:r>
        <w:rPr>
          <w:rFonts w:ascii="F17" w:hAnsi="F17" w:cs="F17"/>
        </w:rPr>
        <w:t xml:space="preserve"> </w:t>
      </w:r>
      <w:proofErr w:type="spellStart"/>
      <w:r w:rsidRPr="005A07BE">
        <w:rPr>
          <w:rFonts w:ascii="F17" w:hAnsi="F17" w:cs="F17"/>
        </w:rPr>
        <w:t>Platform</w:t>
      </w:r>
      <w:proofErr w:type="spellEnd"/>
      <w:r w:rsidRPr="005A07BE">
        <w:rPr>
          <w:rFonts w:ascii="F17" w:hAnsi="F17" w:cs="F17"/>
        </w:rPr>
        <w:t xml:space="preserve"> Module (TPM), in dem das korrekte Passwort abge</w:t>
      </w:r>
      <w:r>
        <w:rPr>
          <w:rFonts w:ascii="F17" w:hAnsi="F17" w:cs="F17"/>
        </w:rPr>
        <w:t xml:space="preserve">legt ist. Das TPM überprüft das </w:t>
      </w:r>
      <w:r w:rsidRPr="005A07BE">
        <w:rPr>
          <w:rFonts w:ascii="F17" w:hAnsi="F17" w:cs="F17"/>
        </w:rPr>
        <w:t>eingegebene Passwort und signal</w:t>
      </w:r>
      <w:r>
        <w:rPr>
          <w:rFonts w:ascii="F17" w:hAnsi="F17" w:cs="F17"/>
        </w:rPr>
        <w:t xml:space="preserve">isiert der Banking-Software das </w:t>
      </w:r>
      <w:r w:rsidRPr="005A07BE">
        <w:rPr>
          <w:rFonts w:ascii="F17" w:hAnsi="F17" w:cs="F17"/>
        </w:rPr>
        <w:t xml:space="preserve">Ergebnis. </w:t>
      </w:r>
      <w:r>
        <w:rPr>
          <w:rFonts w:ascii="F17" w:hAnsi="F17" w:cs="F17"/>
        </w:rPr>
        <w:t xml:space="preserve">Im TPM kommt die folgendermaßen </w:t>
      </w:r>
      <w:r w:rsidRPr="005A07BE">
        <w:rPr>
          <w:rFonts w:ascii="F17" w:hAnsi="F17" w:cs="F17"/>
        </w:rPr>
        <w:t>implementierte Methode zum Einsatz.</w:t>
      </w:r>
    </w:p>
    <w:p w14:paraId="5E93F6C6" w14:textId="77777777" w:rsidR="005A07BE" w:rsidRDefault="005A07BE" w:rsidP="005A07BE">
      <w:pPr>
        <w:autoSpaceDE w:val="0"/>
        <w:autoSpaceDN w:val="0"/>
        <w:adjustRightInd w:val="0"/>
        <w:spacing w:after="0" w:line="360" w:lineRule="auto"/>
        <w:rPr>
          <w:rFonts w:ascii="F17" w:hAnsi="F17" w:cs="F17"/>
        </w:rPr>
      </w:pPr>
    </w:p>
    <w:p w14:paraId="0C8DEFE7" w14:textId="77777777" w:rsidR="005A07BE" w:rsidRDefault="005A07BE" w:rsidP="005A07BE">
      <w:pPr>
        <w:autoSpaceDE w:val="0"/>
        <w:autoSpaceDN w:val="0"/>
        <w:adjustRightInd w:val="0"/>
        <w:spacing w:after="0" w:line="360" w:lineRule="auto"/>
        <w:rPr>
          <w:rFonts w:ascii="F17" w:hAnsi="F17" w:cs="F17"/>
        </w:rPr>
      </w:pPr>
      <w:bookmarkStart w:id="0" w:name="_GoBack"/>
      <w:bookmarkEnd w:id="0"/>
    </w:p>
    <w:sectPr w:rsidR="005A07BE" w:rsidSect="00970E4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DEF7C" w14:textId="77777777" w:rsidR="00F40BE7" w:rsidRDefault="00F40BE7" w:rsidP="00CA2520">
      <w:pPr>
        <w:spacing w:after="0" w:line="240" w:lineRule="auto"/>
      </w:pPr>
      <w:r>
        <w:separator/>
      </w:r>
    </w:p>
  </w:endnote>
  <w:endnote w:type="continuationSeparator" w:id="0">
    <w:p w14:paraId="18D9560F" w14:textId="77777777" w:rsidR="00F40BE7" w:rsidRDefault="00F40BE7"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F23">
    <w:panose1 w:val="00000000000000000000"/>
    <w:charset w:val="00"/>
    <w:family w:val="swiss"/>
    <w:notTrueType/>
    <w:pitch w:val="default"/>
    <w:sig w:usb0="00000003" w:usb1="00000000" w:usb2="00000000" w:usb3="00000000" w:csb0="00000001" w:csb1="00000000"/>
  </w:font>
  <w:font w:name="F22">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6A9BC6A5"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5A07BE">
      <w:rPr>
        <w:noProof/>
      </w:rPr>
      <w:t>1</w:t>
    </w:r>
    <w:r w:rsidR="00197903">
      <w:rPr>
        <w:noProof/>
      </w:rPr>
      <w:fldChar w:fldCharType="end"/>
    </w:r>
    <w:r w:rsidR="00694738">
      <w:t xml:space="preserve"> * Übungsblatt 3</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7527E" w14:textId="77777777" w:rsidR="00F40BE7" w:rsidRDefault="00F40BE7" w:rsidP="00CA2520">
      <w:pPr>
        <w:spacing w:after="0" w:line="240" w:lineRule="auto"/>
      </w:pPr>
      <w:r>
        <w:separator/>
      </w:r>
    </w:p>
  </w:footnote>
  <w:footnote w:type="continuationSeparator" w:id="0">
    <w:p w14:paraId="50B6DF9E" w14:textId="77777777" w:rsidR="00F40BE7" w:rsidRDefault="00F40BE7"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8"/>
  </w:num>
  <w:num w:numId="8">
    <w:abstractNumId w:val="5"/>
  </w:num>
  <w:num w:numId="9">
    <w:abstractNumId w:val="2"/>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62BDD"/>
    <w:rsid w:val="000B3282"/>
    <w:rsid w:val="000B75BE"/>
    <w:rsid w:val="00122B0D"/>
    <w:rsid w:val="0012311C"/>
    <w:rsid w:val="0013298D"/>
    <w:rsid w:val="00144483"/>
    <w:rsid w:val="00160BFE"/>
    <w:rsid w:val="00177FE7"/>
    <w:rsid w:val="00197903"/>
    <w:rsid w:val="001D3C9D"/>
    <w:rsid w:val="001D5C74"/>
    <w:rsid w:val="001E0928"/>
    <w:rsid w:val="00204B54"/>
    <w:rsid w:val="002402EC"/>
    <w:rsid w:val="00246D8D"/>
    <w:rsid w:val="0026191E"/>
    <w:rsid w:val="00280498"/>
    <w:rsid w:val="002964F6"/>
    <w:rsid w:val="002F077C"/>
    <w:rsid w:val="00317946"/>
    <w:rsid w:val="00350A71"/>
    <w:rsid w:val="003525A6"/>
    <w:rsid w:val="00354250"/>
    <w:rsid w:val="00362D17"/>
    <w:rsid w:val="00387BDD"/>
    <w:rsid w:val="003A1245"/>
    <w:rsid w:val="003D7192"/>
    <w:rsid w:val="003F3A27"/>
    <w:rsid w:val="00436487"/>
    <w:rsid w:val="004B61BA"/>
    <w:rsid w:val="00500690"/>
    <w:rsid w:val="00526924"/>
    <w:rsid w:val="005A07BE"/>
    <w:rsid w:val="00654ADD"/>
    <w:rsid w:val="0068128D"/>
    <w:rsid w:val="00694738"/>
    <w:rsid w:val="006C0F05"/>
    <w:rsid w:val="006E155E"/>
    <w:rsid w:val="00742649"/>
    <w:rsid w:val="007640C4"/>
    <w:rsid w:val="00785BBF"/>
    <w:rsid w:val="0079098C"/>
    <w:rsid w:val="007A39BE"/>
    <w:rsid w:val="007E5EC2"/>
    <w:rsid w:val="007F238D"/>
    <w:rsid w:val="008157B5"/>
    <w:rsid w:val="00833127"/>
    <w:rsid w:val="00867927"/>
    <w:rsid w:val="00876680"/>
    <w:rsid w:val="00892F0F"/>
    <w:rsid w:val="009177EB"/>
    <w:rsid w:val="009275ED"/>
    <w:rsid w:val="00970E49"/>
    <w:rsid w:val="00974BAE"/>
    <w:rsid w:val="00A27C08"/>
    <w:rsid w:val="00A31990"/>
    <w:rsid w:val="00A745F2"/>
    <w:rsid w:val="00A767C8"/>
    <w:rsid w:val="00AE7719"/>
    <w:rsid w:val="00AF202E"/>
    <w:rsid w:val="00B11D3C"/>
    <w:rsid w:val="00B37DF7"/>
    <w:rsid w:val="00B858C5"/>
    <w:rsid w:val="00B9179C"/>
    <w:rsid w:val="00BF6E76"/>
    <w:rsid w:val="00C009F5"/>
    <w:rsid w:val="00C1532C"/>
    <w:rsid w:val="00C35F5B"/>
    <w:rsid w:val="00C72126"/>
    <w:rsid w:val="00C85074"/>
    <w:rsid w:val="00CA07E8"/>
    <w:rsid w:val="00CA2520"/>
    <w:rsid w:val="00CE6B7B"/>
    <w:rsid w:val="00D52ADC"/>
    <w:rsid w:val="00D82548"/>
    <w:rsid w:val="00D83702"/>
    <w:rsid w:val="00DA79DE"/>
    <w:rsid w:val="00DB6CF7"/>
    <w:rsid w:val="00E65D33"/>
    <w:rsid w:val="00E8429A"/>
    <w:rsid w:val="00E85F7F"/>
    <w:rsid w:val="00EC114D"/>
    <w:rsid w:val="00EC40FB"/>
    <w:rsid w:val="00EF13CC"/>
    <w:rsid w:val="00F40BE7"/>
    <w:rsid w:val="00FB0BD2"/>
    <w:rsid w:val="00FD12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E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55</cp:revision>
  <cp:lastPrinted>2015-04-15T17:29:00Z</cp:lastPrinted>
  <dcterms:created xsi:type="dcterms:W3CDTF">2011-04-11T12:40:00Z</dcterms:created>
  <dcterms:modified xsi:type="dcterms:W3CDTF">2015-05-11T13:05:00Z</dcterms:modified>
</cp:coreProperties>
</file>