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CFFA" w14:textId="77777777" w:rsidR="00857CFD" w:rsidRPr="003C515D" w:rsidRDefault="00857CFD" w:rsidP="00857C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93760828"/>
      <w:r w:rsidRPr="003C515D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14:paraId="77D45414" w14:textId="77777777" w:rsidR="00857CFD" w:rsidRDefault="00857CFD" w:rsidP="00857CF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C515D">
        <w:rPr>
          <w:rFonts w:ascii="TH SarabunPSK" w:hAnsi="TH SarabunPSK" w:cs="TH SarabunPSK"/>
          <w:b/>
          <w:bCs/>
          <w:sz w:val="48"/>
          <w:szCs w:val="48"/>
          <w:cs/>
        </w:rPr>
        <w:t>เอกสารและงานวิจัยเกี่ยวข้อง</w:t>
      </w:r>
    </w:p>
    <w:p w14:paraId="27AA8530" w14:textId="77777777" w:rsidR="00857CFD" w:rsidRPr="003C515D" w:rsidRDefault="00857CFD" w:rsidP="00857CFD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53C44ABE" w14:textId="77777777" w:rsidR="00857CFD" w:rsidRPr="003F3CE7" w:rsidRDefault="00857CFD" w:rsidP="00857CFD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ในการพัฒนาระบบบริหารจัดการเอกสารกองทุนกู้ยืมเพื่อการศึกษา: กรณีศึกษากองทุนเงินให้กู้ยืมเพื่อการศึกษา มหาวิทวิยาลัยเกษมบัณฑิต ทางผู้พัฒนาได้ทำการศึกษาทบทวงทฤษฎีและแนวคิดที่เกี่ยวข้องกับการศึกษาครั้งนี้ เพื่อให้เกิดความสอดคล้องและเข้าใจในการศึกษาโดยทำการทบทวน ทั้งทางทฤษฎีและแนวคิดที่เกี่ยวข้อง ที่จะเป็นประโยชน์ต่อการศึกษาและวิจัยได้ดีมากขึ้น ผู้จัดทโครงงานได้ทำการศึกษาเนื้อหาทฤษฎีและวิจัยที่เกี่ยวข้องโดยมีรายละเอียดของเนื้อหาประกอบด้วย ดังนี้</w:t>
      </w:r>
    </w:p>
    <w:p w14:paraId="2C743FBB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กองทุนเงินให้กู้ยืมเพื่อการศึกษา</w:t>
      </w:r>
    </w:p>
    <w:p w14:paraId="02BDA135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วงจรการพัฒนาระบบ (</w:t>
      </w:r>
      <w:r w:rsidRPr="003F3CE7">
        <w:rPr>
          <w:rFonts w:ascii="TH SarabunPSK" w:hAnsi="TH SarabunPSK" w:cs="TH SarabunPSK"/>
          <w:sz w:val="32"/>
          <w:szCs w:val="32"/>
        </w:rPr>
        <w:t>System Development Life : SDLC)</w:t>
      </w:r>
    </w:p>
    <w:p w14:paraId="3FDE318A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Data Flow </w:t>
      </w:r>
      <w:proofErr w:type="gramStart"/>
      <w:r w:rsidRPr="003F3CE7">
        <w:rPr>
          <w:rFonts w:ascii="TH SarabunPSK" w:hAnsi="TH SarabunPSK" w:cs="TH SarabunPSK"/>
          <w:sz w:val="32"/>
          <w:szCs w:val="32"/>
        </w:rPr>
        <w:t>Diagram :</w:t>
      </w:r>
      <w:proofErr w:type="gramEnd"/>
      <w:r w:rsidRPr="003F3CE7">
        <w:rPr>
          <w:rFonts w:ascii="TH SarabunPSK" w:hAnsi="TH SarabunPSK" w:cs="TH SarabunPSK"/>
          <w:sz w:val="32"/>
          <w:szCs w:val="32"/>
        </w:rPr>
        <w:t xml:space="preserve"> DFD</w:t>
      </w:r>
    </w:p>
    <w:p w14:paraId="4A1F5952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 xml:space="preserve">Entity Relationship Model </w:t>
      </w:r>
      <w:proofErr w:type="gramStart"/>
      <w:r w:rsidRPr="003F3CE7">
        <w:rPr>
          <w:rFonts w:ascii="TH SarabunPSK" w:hAnsi="TH SarabunPSK" w:cs="TH SarabunPSK"/>
          <w:sz w:val="32"/>
          <w:szCs w:val="32"/>
        </w:rPr>
        <w:t>( ERD</w:t>
      </w:r>
      <w:proofErr w:type="gramEnd"/>
      <w:r w:rsidRPr="003F3CE7">
        <w:rPr>
          <w:rFonts w:ascii="TH SarabunPSK" w:hAnsi="TH SarabunPSK" w:cs="TH SarabunPSK"/>
          <w:sz w:val="32"/>
          <w:szCs w:val="32"/>
        </w:rPr>
        <w:t xml:space="preserve"> ) : ER Diagram</w:t>
      </w:r>
    </w:p>
    <w:p w14:paraId="2FB275A2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ระบบจัดการฐานข้อมูล </w:t>
      </w:r>
      <w:r w:rsidRPr="003F3CE7">
        <w:rPr>
          <w:rFonts w:ascii="TH SarabunPSK" w:hAnsi="TH SarabunPSK" w:cs="TH SarabunPSK"/>
          <w:sz w:val="32"/>
          <w:szCs w:val="32"/>
        </w:rPr>
        <w:t>( Database Management Systems : DBMS )</w:t>
      </w:r>
    </w:p>
    <w:p w14:paraId="6C578F55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MySQL</w:t>
      </w:r>
    </w:p>
    <w:p w14:paraId="762294A8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Visual Studio Code</w:t>
      </w:r>
    </w:p>
    <w:p w14:paraId="27ADD6B6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>HTML</w:t>
      </w:r>
    </w:p>
    <w:p w14:paraId="5312CA53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>CSS</w:t>
      </w:r>
    </w:p>
    <w:p w14:paraId="12E8B390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3F3CE7">
        <w:rPr>
          <w:rFonts w:ascii="TH SarabunPSK" w:hAnsi="TH SarabunPSK" w:cs="TH SarabunPSK"/>
          <w:sz w:val="32"/>
          <w:szCs w:val="32"/>
        </w:rPr>
        <w:t>python</w:t>
      </w:r>
    </w:p>
    <w:p w14:paraId="043D53E3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3F3CE7">
        <w:rPr>
          <w:rFonts w:ascii="TH SarabunPSK" w:hAnsi="TH SarabunPSK" w:cs="TH SarabunPSK"/>
          <w:sz w:val="32"/>
          <w:szCs w:val="32"/>
        </w:rPr>
        <w:t>Jquery</w:t>
      </w:r>
      <w:proofErr w:type="spellEnd"/>
    </w:p>
    <w:p w14:paraId="3FC7E443" w14:textId="77777777" w:rsidR="00857CFD" w:rsidRPr="003F3CE7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</w:rPr>
        <w:t>phpMyAdmin</w:t>
      </w:r>
    </w:p>
    <w:p w14:paraId="728CAC0A" w14:textId="77777777" w:rsidR="00857CFD" w:rsidRDefault="00857CFD" w:rsidP="00857C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proofErr w:type="spellStart"/>
      <w:r w:rsidRPr="003F3CE7">
        <w:rPr>
          <w:rFonts w:ascii="TH SarabunPSK" w:hAnsi="TH SarabunPSK" w:cs="TH SarabunPSK"/>
          <w:sz w:val="32"/>
          <w:szCs w:val="32"/>
        </w:rPr>
        <w:t>php</w:t>
      </w:r>
      <w:proofErr w:type="spellEnd"/>
    </w:p>
    <w:p w14:paraId="19B0E356" w14:textId="77777777" w:rsidR="00857CFD" w:rsidRDefault="00857CFD" w:rsidP="00857CFD">
      <w:pPr>
        <w:pStyle w:val="ListParagraph"/>
        <w:spacing w:after="0" w:line="240" w:lineRule="auto"/>
        <w:ind w:left="1353"/>
        <w:jc w:val="both"/>
        <w:rPr>
          <w:rFonts w:ascii="TH SarabunPSK" w:hAnsi="TH SarabunPSK" w:cs="TH SarabunPSK"/>
          <w:sz w:val="32"/>
          <w:szCs w:val="32"/>
        </w:rPr>
      </w:pPr>
    </w:p>
    <w:p w14:paraId="320E1CB4" w14:textId="77777777" w:rsidR="00857CFD" w:rsidRPr="003C515D" w:rsidRDefault="00857CFD" w:rsidP="00857CFD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3C515D">
        <w:rPr>
          <w:rFonts w:ascii="TH SarabunPSK" w:hAnsi="TH SarabunPSK" w:cs="TH SarabunPSK"/>
          <w:b/>
          <w:bCs/>
          <w:sz w:val="36"/>
          <w:szCs w:val="36"/>
          <w:cs/>
        </w:rPr>
        <w:t>2.1 กองทุนเงินให้กู้ยืมเพื่อการศึกษา</w:t>
      </w:r>
    </w:p>
    <w:p w14:paraId="627003A6" w14:textId="77777777" w:rsidR="00857CFD" w:rsidRPr="003F3CE7" w:rsidRDefault="00857CFD" w:rsidP="00857CFD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F3CE7">
        <w:rPr>
          <w:rFonts w:ascii="TH SarabunPSK" w:hAnsi="TH SarabunPSK" w:cs="TH SarabunPSK"/>
          <w:sz w:val="32"/>
          <w:szCs w:val="32"/>
          <w:cs/>
        </w:rPr>
        <w:t>2.1.1 ความเป็นมาของกองทุนเงินให้กู้ยืมเพื่อการศึกษา</w:t>
      </w:r>
    </w:p>
    <w:p w14:paraId="7E48E479" w14:textId="76E632FE" w:rsidR="00857CFD" w:rsidRDefault="00857CFD" w:rsidP="00857CFD">
      <w:pPr>
        <w:spacing w:after="0" w:line="240" w:lineRule="auto"/>
        <w:ind w:left="720" w:firstLine="720"/>
        <w:jc w:val="both"/>
        <w:rPr>
          <w:rFonts w:ascii="TH SarabunPSK" w:hAnsi="TH SarabunPSK" w:cs="TH SarabunPSK" w:hint="cs"/>
          <w:sz w:val="32"/>
          <w:szCs w:val="32"/>
          <w:cs/>
        </w:rPr>
        <w:sectPr w:rsidR="00857CFD" w:rsidSect="00857CFD">
          <w:headerReference w:type="default" r:id="rId7"/>
          <w:headerReference w:type="first" r:id="rId8"/>
          <w:pgSz w:w="11906" w:h="16838"/>
          <w:pgMar w:top="2160" w:right="1440" w:bottom="1440" w:left="2160" w:header="708" w:footer="708" w:gutter="0"/>
          <w:pgNumType w:start="3"/>
          <w:cols w:space="708"/>
          <w:docGrid w:linePitch="360"/>
        </w:sectPr>
      </w:pPr>
      <w:r w:rsidRPr="003F3CE7">
        <w:rPr>
          <w:rFonts w:ascii="TH SarabunPSK" w:hAnsi="TH SarabunPSK" w:cs="TH SarabunPSK"/>
          <w:sz w:val="32"/>
          <w:szCs w:val="32"/>
          <w:cs/>
        </w:rPr>
        <w:t>กองทุนเงินให้กู้ยืมเพื่อการศึกษา (กยศ.) จัดตั้งขึ้นตามมติคณะรัฐมนตรีเมื่อวันที่ 28 มีนาคม พ.ศ. 2538 และมติคณะรัฐมนตรีเมื่อวันที่ 16 มกราคม พ.ศ. 2539 ให้เริ่มดำเนินการกองทุนในลักษณะเงินทุนหมุนเวียน ตามนัยมาตรา 12 แห่งพระราชบัญญัติเงินคงคลัง พ.ศ. 2491 ต่อมารัฐบาลได้พิจารณาเห็นความสำคัญของกองทุนเงินให้กู้ยืมเพื่อการศึกษามากขึ้น จึงได้มีการประกาศใช้พระราชบัญญัติกองทุนเงินให้กู้ยืมเพื่อการศึกษา พ.ศ. 2541 มีผลให</w:t>
      </w:r>
    </w:p>
    <w:bookmarkEnd w:id="0"/>
    <w:p w14:paraId="5E6380C4" w14:textId="357A1E0E" w:rsidR="00B80884" w:rsidRDefault="00B80884" w:rsidP="00857CFD">
      <w:pPr>
        <w:rPr>
          <w:rFonts w:hint="cs"/>
        </w:rPr>
      </w:pPr>
    </w:p>
    <w:sectPr w:rsidR="00B80884" w:rsidSect="00857CF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E32FE" w14:textId="77777777" w:rsidR="00436F2A" w:rsidRDefault="00436F2A" w:rsidP="00857CFD">
      <w:pPr>
        <w:spacing w:after="0" w:line="240" w:lineRule="auto"/>
      </w:pPr>
      <w:r>
        <w:separator/>
      </w:r>
    </w:p>
  </w:endnote>
  <w:endnote w:type="continuationSeparator" w:id="0">
    <w:p w14:paraId="2C8EE12A" w14:textId="77777777" w:rsidR="00436F2A" w:rsidRDefault="00436F2A" w:rsidP="0085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077C9" w14:textId="77777777" w:rsidR="00436F2A" w:rsidRDefault="00436F2A" w:rsidP="00857CFD">
      <w:pPr>
        <w:spacing w:after="0" w:line="240" w:lineRule="auto"/>
      </w:pPr>
      <w:r>
        <w:separator/>
      </w:r>
    </w:p>
  </w:footnote>
  <w:footnote w:type="continuationSeparator" w:id="0">
    <w:p w14:paraId="461E1ACB" w14:textId="77777777" w:rsidR="00436F2A" w:rsidRDefault="00436F2A" w:rsidP="0085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DD6F" w14:textId="7BD561EC" w:rsidR="00857CFD" w:rsidRDefault="00857CFD">
    <w:pPr>
      <w:pStyle w:val="Header"/>
      <w:jc w:val="right"/>
    </w:pPr>
  </w:p>
  <w:p w14:paraId="543F8DA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40316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329F6F" w14:textId="60EB94F8" w:rsidR="00857CFD" w:rsidRDefault="00857C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91EED" w14:textId="77777777" w:rsidR="00857CFD" w:rsidRDefault="00857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5970"/>
    <w:multiLevelType w:val="hybridMultilevel"/>
    <w:tmpl w:val="B2C6E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17D2D"/>
    <w:multiLevelType w:val="hybridMultilevel"/>
    <w:tmpl w:val="F28ED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B770B"/>
    <w:multiLevelType w:val="hybridMultilevel"/>
    <w:tmpl w:val="825A1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01F44"/>
    <w:multiLevelType w:val="hybridMultilevel"/>
    <w:tmpl w:val="3D067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704E8F"/>
    <w:multiLevelType w:val="hybridMultilevel"/>
    <w:tmpl w:val="335CD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285592"/>
    <w:multiLevelType w:val="hybridMultilevel"/>
    <w:tmpl w:val="0380C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184357"/>
    <w:multiLevelType w:val="hybridMultilevel"/>
    <w:tmpl w:val="21C6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7821ED"/>
    <w:multiLevelType w:val="hybridMultilevel"/>
    <w:tmpl w:val="903E0632"/>
    <w:lvl w:ilvl="0" w:tplc="EA1E19AE">
      <w:start w:val="1"/>
      <w:numFmt w:val="decimal"/>
      <w:lvlText w:val="2.%1"/>
      <w:lvlJc w:val="left"/>
      <w:pPr>
        <w:ind w:left="1353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60DF188D"/>
    <w:multiLevelType w:val="hybridMultilevel"/>
    <w:tmpl w:val="2A4C2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CA7045"/>
    <w:multiLevelType w:val="hybridMultilevel"/>
    <w:tmpl w:val="B9380D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7F4B39"/>
    <w:multiLevelType w:val="hybridMultilevel"/>
    <w:tmpl w:val="71A2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E3162C"/>
    <w:multiLevelType w:val="hybridMultilevel"/>
    <w:tmpl w:val="BB46F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8D1435"/>
    <w:multiLevelType w:val="hybridMultilevel"/>
    <w:tmpl w:val="C9A440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87347268">
    <w:abstractNumId w:val="7"/>
  </w:num>
  <w:num w:numId="2" w16cid:durableId="2029483554">
    <w:abstractNumId w:val="5"/>
  </w:num>
  <w:num w:numId="3" w16cid:durableId="1360426535">
    <w:abstractNumId w:val="12"/>
  </w:num>
  <w:num w:numId="4" w16cid:durableId="1990942314">
    <w:abstractNumId w:val="9"/>
  </w:num>
  <w:num w:numId="5" w16cid:durableId="1590960893">
    <w:abstractNumId w:val="1"/>
  </w:num>
  <w:num w:numId="6" w16cid:durableId="1850750888">
    <w:abstractNumId w:val="11"/>
  </w:num>
  <w:num w:numId="7" w16cid:durableId="2011327705">
    <w:abstractNumId w:val="2"/>
  </w:num>
  <w:num w:numId="8" w16cid:durableId="1676885143">
    <w:abstractNumId w:val="4"/>
  </w:num>
  <w:num w:numId="9" w16cid:durableId="554899510">
    <w:abstractNumId w:val="0"/>
  </w:num>
  <w:num w:numId="10" w16cid:durableId="1295450224">
    <w:abstractNumId w:val="10"/>
  </w:num>
  <w:num w:numId="11" w16cid:durableId="168449211">
    <w:abstractNumId w:val="8"/>
  </w:num>
  <w:num w:numId="12" w16cid:durableId="1715538232">
    <w:abstractNumId w:val="6"/>
  </w:num>
  <w:num w:numId="13" w16cid:durableId="981547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FD"/>
    <w:rsid w:val="002B129F"/>
    <w:rsid w:val="00436F2A"/>
    <w:rsid w:val="00857CFD"/>
    <w:rsid w:val="00895ABC"/>
    <w:rsid w:val="009B411F"/>
    <w:rsid w:val="00B3778C"/>
    <w:rsid w:val="00B80884"/>
    <w:rsid w:val="00B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665F"/>
  <w15:chartTrackingRefBased/>
  <w15:docId w15:val="{87701289-6C23-4B4D-A5F8-DB1316F8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CFD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CF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CF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CFD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CF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CF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CF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CF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7CF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7CF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7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C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FD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857CF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7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FD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pummarin</dc:creator>
  <cp:keywords/>
  <dc:description/>
  <cp:lastModifiedBy>nicha pummarin</cp:lastModifiedBy>
  <cp:revision>1</cp:revision>
  <dcterms:created xsi:type="dcterms:W3CDTF">2025-03-24T22:36:00Z</dcterms:created>
  <dcterms:modified xsi:type="dcterms:W3CDTF">2025-03-24T22:40:00Z</dcterms:modified>
</cp:coreProperties>
</file>