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03E90" w14:textId="77777777" w:rsidR="00AA4743" w:rsidRPr="003C515D" w:rsidRDefault="00AA4743" w:rsidP="00AA4743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515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</w:t>
      </w:r>
      <w:r w:rsidRPr="003C515D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53CDFB3" w14:textId="77777777" w:rsidR="00AA4743" w:rsidRDefault="00AA4743" w:rsidP="00AA4743">
      <w:pPr>
        <w:pStyle w:val="ListParagraph"/>
        <w:tabs>
          <w:tab w:val="left" w:pos="1104"/>
        </w:tabs>
        <w:spacing w:line="240" w:lineRule="auto"/>
        <w:ind w:left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D04D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3C515D">
        <w:rPr>
          <w:rFonts w:ascii="TH SarabunPSK" w:hAnsi="TH SarabunPSK" w:cs="TH SarabunPSK"/>
          <w:b/>
          <w:bCs/>
          <w:sz w:val="48"/>
          <w:szCs w:val="48"/>
          <w:cs/>
        </w:rPr>
        <w:t>ผลการทดลอง และวิเคราะห์ข้อมูล</w:t>
      </w:r>
    </w:p>
    <w:p w14:paraId="0B5E9126" w14:textId="77777777" w:rsidR="00AA4743" w:rsidRPr="003C515D" w:rsidRDefault="00AA4743" w:rsidP="00AA4743">
      <w:pPr>
        <w:pStyle w:val="ListParagraph"/>
        <w:tabs>
          <w:tab w:val="left" w:pos="1104"/>
        </w:tabs>
        <w:spacing w:line="240" w:lineRule="auto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F31E58" w14:textId="77777777" w:rsidR="00AA4743" w:rsidRPr="001D04DD" w:rsidRDefault="00AA4743" w:rsidP="00AA4743">
      <w:pPr>
        <w:spacing w:line="240" w:lineRule="auto"/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1D04DD">
        <w:rPr>
          <w:rFonts w:ascii="TH SarabunPSK" w:hAnsi="TH SarabunPSK" w:cs="TH SarabunPSK"/>
          <w:sz w:val="32"/>
          <w:szCs w:val="32"/>
          <w:cs/>
        </w:rPr>
        <w:t>รายละเอียดของเนื้อหาในบทนี้จะกล่าวถึงผลการทดลองการทำงานของระบบบริหารจัดการกองทุนกู้ยืมเพื่อการศึกษา : กรณีศึกษากองทุนเงินให้กู้ยืมเพื่อการศึกษา มหาวิทยาลัยเกษมบัณฑิต ว่าขั้นตอนการทำงานเป็นอย่างไร โดยมีผลการทดลองดังต่อไปนี้</w:t>
      </w:r>
    </w:p>
    <w:p w14:paraId="1ADFF102" w14:textId="77777777" w:rsidR="00AA4743" w:rsidRDefault="00AA4743" w:rsidP="00AA474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หน้าแรกหน้าเว็บไซท์ กองทุนกู้ยืมเพื่อการศึกษา หน้านี้นักศึกษาสามารถเข้ามาดูรายละเอียดและข่าวสารได้ แต่ยังไม่สามารถขอแบบฟอร์มหรือส่งเอกสารได้ นักศึกษาจะต้องลงทะเบียนและเข้าสู่ระบบเสียก่อนจึงจะสามารถชอแบบฟอร์มต่างๆและส่งเอกสารได้ โดยการลงทะเบียนสามารถทำได้โดยคลิกที่คำว่า </w:t>
      </w:r>
      <w:r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ลงทะเบียนขอสิทธิ์เข้าใช้งาน</w:t>
      </w:r>
      <w:r>
        <w:rPr>
          <w:rFonts w:ascii="TH SarabunPSK" w:hAnsi="TH SarabunPSK" w:cs="TH SarabunPSK"/>
          <w:sz w:val="32"/>
          <w:szCs w:val="32"/>
        </w:rPr>
        <w:t xml:space="preserve">’ </w:t>
      </w:r>
      <w:r>
        <w:rPr>
          <w:rFonts w:ascii="TH SarabunPSK" w:hAnsi="TH SarabunPSK" w:cs="TH SarabunPSK" w:hint="cs"/>
          <w:sz w:val="32"/>
          <w:szCs w:val="32"/>
          <w:cs/>
        </w:rPr>
        <w:t>ทางด้านล่างตามที่ลูกศรชี้ และหน้าจอจะแสดงหน้าลงทะเบียนในขั้นตอนถัดไป</w:t>
      </w:r>
    </w:p>
    <w:p w14:paraId="1C2DA7CE" w14:textId="77777777" w:rsidR="00AA4743" w:rsidRPr="001D04DD" w:rsidRDefault="00AA4743" w:rsidP="00AA4743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F692B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E10D599" wp14:editId="46DF2A25">
            <wp:extent cx="5788103" cy="2818800"/>
            <wp:effectExtent l="0" t="0" r="3175" b="635"/>
            <wp:docPr id="15927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6667" name=""/>
                    <pic:cNvPicPr/>
                  </pic:nvPicPr>
                  <pic:blipFill rotWithShape="1">
                    <a:blip r:embed="rId4"/>
                    <a:srcRect r="493"/>
                    <a:stretch/>
                  </pic:blipFill>
                  <pic:spPr bwMode="auto">
                    <a:xfrm>
                      <a:off x="0" y="0"/>
                      <a:ext cx="5788103" cy="28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B47A7" w14:textId="77777777" w:rsidR="00AA4743" w:rsidRPr="003C515D" w:rsidRDefault="00AA4743" w:rsidP="00AA4743">
      <w:pPr>
        <w:pStyle w:val="Caption"/>
        <w:jc w:val="center"/>
        <w:rPr>
          <w:i w:val="0"/>
          <w:iCs w:val="0"/>
          <w:noProof/>
          <w:color w:val="auto"/>
          <w:sz w:val="52"/>
          <w:szCs w:val="52"/>
          <w:cs/>
        </w:rPr>
      </w:pPr>
      <w:r w:rsidRPr="003C515D">
        <w:rPr>
          <w:b/>
          <w:bCs/>
          <w:i w:val="0"/>
          <w:iCs w:val="0"/>
          <w:color w:val="auto"/>
          <w:sz w:val="32"/>
          <w:szCs w:val="32"/>
          <w:cs/>
          <w:lang w:bidi="th-TH"/>
        </w:rPr>
        <w:t>รูปที่</w:t>
      </w:r>
      <w:r w:rsidRPr="003C515D">
        <w:rPr>
          <w:i w:val="0"/>
          <w:iCs w:val="0"/>
          <w:color w:val="auto"/>
          <w:sz w:val="32"/>
          <w:szCs w:val="32"/>
          <w:cs/>
          <w:lang w:bidi="th-TH"/>
        </w:rPr>
        <w:t xml:space="preserve"> </w:t>
      </w:r>
      <w:r w:rsidRPr="003C515D">
        <w:rPr>
          <w:i w:val="0"/>
          <w:iCs w:val="0"/>
          <w:color w:val="auto"/>
          <w:sz w:val="32"/>
          <w:szCs w:val="32"/>
          <w:lang w:bidi="th-TH"/>
        </w:rPr>
        <w:t xml:space="preserve">4.1 </w:t>
      </w:r>
      <w:r w:rsidRPr="003C515D">
        <w:rPr>
          <w:rFonts w:hint="cs"/>
          <w:i w:val="0"/>
          <w:iCs w:val="0"/>
          <w:color w:val="auto"/>
          <w:sz w:val="32"/>
          <w:szCs w:val="32"/>
          <w:cs/>
          <w:lang w:bidi="th-TH"/>
        </w:rPr>
        <w:t>หน้าจอแสดงหน้าเว็บไซต์ กองทุนกู้ยืมเพื่อการศึกษา</w:t>
      </w:r>
    </w:p>
    <w:p w14:paraId="6048A5E3" w14:textId="77777777" w:rsidR="00AA4743" w:rsidRDefault="00AA4743" w:rsidP="00AA4743">
      <w:pPr>
        <w:tabs>
          <w:tab w:val="left" w:pos="1104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หน้าลงทะเบียน นักศึกษาสามารถกรอกข้อมูลตนเองลงในช่องกรอกข้อมูลโดยอิงตามรูปที่ </w:t>
      </w: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ได้เลย พอกรอกเสร็จคลิกที่คำว่า </w:t>
      </w:r>
      <w:r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>
        <w:rPr>
          <w:rFonts w:ascii="TH SarabunPSK" w:hAnsi="TH SarabunPSK" w:cs="TH SarabunPSK"/>
          <w:sz w:val="32"/>
          <w:szCs w:val="32"/>
        </w:rPr>
        <w:t>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พอลงทะเบียนเสร็จหน้าจอจะแสดงให้เข้าสู่ระบบในขั้นตอนต่อไป</w:t>
      </w:r>
    </w:p>
    <w:p w14:paraId="6B69DBDB" w14:textId="77777777" w:rsidR="00B80884" w:rsidRDefault="00B80884"/>
    <w:sectPr w:rsidR="00B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43"/>
    <w:rsid w:val="002B129F"/>
    <w:rsid w:val="00895ABC"/>
    <w:rsid w:val="009B411F"/>
    <w:rsid w:val="00AA4743"/>
    <w:rsid w:val="00B3778C"/>
    <w:rsid w:val="00B80884"/>
    <w:rsid w:val="00B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E19C"/>
  <w15:chartTrackingRefBased/>
  <w15:docId w15:val="{94BCBA98-9153-4459-9F28-930AB921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43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7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4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43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4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4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4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A4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A4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4743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A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43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AA4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4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A4743"/>
    <w:pPr>
      <w:spacing w:after="200" w:line="240" w:lineRule="auto"/>
    </w:pPr>
    <w:rPr>
      <w:rFonts w:ascii="TH SarabunPSK" w:eastAsia="Times New Roman" w:hAnsi="TH SarabunPSK" w:cs="TH SarabunPSK"/>
      <w:i/>
      <w:iCs/>
      <w:color w:val="44546A" w:themeColor="text2"/>
      <w:kern w:val="0"/>
      <w:sz w:val="18"/>
      <w:szCs w:val="18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1</cp:revision>
  <dcterms:created xsi:type="dcterms:W3CDTF">2025-03-25T16:11:00Z</dcterms:created>
  <dcterms:modified xsi:type="dcterms:W3CDTF">2025-03-25T16:12:00Z</dcterms:modified>
</cp:coreProperties>
</file>