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center"/>
        <w:rPr/>
      </w:pPr>
      <w:r w:rsidDel="00000000" w:rsidR="00000000" w:rsidRPr="00000000">
        <w:rPr/>
        <w:drawing>
          <wp:inline distB="19050" distT="19050" distL="19050" distR="19050">
            <wp:extent cx="0" cy="0"/>
            <wp:effectExtent b="0" l="0" r="0" t="0"/>
            <wp:docPr id="8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Nome do participante: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tab/>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jc w:val="center"/>
        <w:rPr>
          <w:b w:val="1"/>
          <w:shd w:fill="93c47d" w:val="clear"/>
        </w:rPr>
      </w:pPr>
      <w:r w:rsidDel="00000000" w:rsidR="00000000" w:rsidRPr="00000000">
        <w:rPr>
          <w:b w:val="1"/>
          <w:shd w:fill="93c47d" w:val="clear"/>
          <w:rtl w:val="0"/>
        </w:rPr>
        <w:t xml:space="preserve">Scorecard - Folha de registro da auto-avaliação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Use esta folha durante a sessão de Revisão do Scorecard toda semana.</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bl>
      <w:tblPr>
        <w:tblStyle w:val="Table1"/>
        <w:tblW w:w="9368.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850"/>
        <w:gridCol w:w="850"/>
        <w:gridCol w:w="851"/>
        <w:gridCol w:w="871"/>
        <w:gridCol w:w="841"/>
        <w:gridCol w:w="851"/>
        <w:gridCol w:w="851"/>
        <w:gridCol w:w="851"/>
        <w:gridCol w:w="851"/>
        <w:gridCol w:w="851"/>
        <w:tblGridChange w:id="0">
          <w:tblGrid>
            <w:gridCol w:w="850"/>
            <w:gridCol w:w="850"/>
            <w:gridCol w:w="850"/>
            <w:gridCol w:w="851"/>
            <w:gridCol w:w="871"/>
            <w:gridCol w:w="841"/>
            <w:gridCol w:w="851"/>
            <w:gridCol w:w="851"/>
            <w:gridCol w:w="851"/>
            <w:gridCol w:w="851"/>
            <w:gridCol w:w="85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Mentalidades</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Precisão técnica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pPr>
            <w:r w:rsidDel="00000000" w:rsidR="00000000" w:rsidRPr="00000000">
              <w:rPr>
                <w:rtl w:val="0"/>
              </w:rPr>
              <w:t xml:space="preserve"> 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pPr>
            <w:r w:rsidDel="00000000" w:rsidR="00000000" w:rsidRPr="00000000">
              <w:rPr>
                <w:rtl w:val="0"/>
              </w:rPr>
              <w:t xml:space="preserve">2 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tl w:val="0"/>
              </w:rPr>
              <w:t xml:space="preserve">2 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pPr>
            <w:r w:rsidDel="00000000" w:rsidR="00000000" w:rsidRPr="00000000">
              <w:rPr>
                <w:rtl w:val="0"/>
              </w:rPr>
              <w:t xml:space="preserve"> 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pPr>
            <w:r w:rsidDel="00000000" w:rsidR="00000000" w:rsidRPr="00000000">
              <w:rPr>
                <w:rtl w:val="0"/>
              </w:rPr>
              <w:t xml:space="preserve">1 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pPr>
            <w:r w:rsidDel="00000000" w:rsidR="00000000" w:rsidRPr="00000000">
              <w:rPr>
                <w:rtl w:val="0"/>
              </w:rPr>
              <w:t xml:space="preserve">2 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pPr>
            <w:r w:rsidDel="00000000" w:rsidR="00000000" w:rsidRPr="00000000">
              <w:rPr>
                <w:rtl w:val="0"/>
              </w:rPr>
              <w:t xml:space="preserve">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pPr>
            <w:r w:rsidDel="00000000" w:rsidR="00000000" w:rsidRPr="00000000">
              <w:rPr>
                <w:rtl w:val="0"/>
              </w:rPr>
              <w:t xml:space="preserve">2 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pPr>
            <w:r w:rsidDel="00000000" w:rsidR="00000000" w:rsidRPr="00000000">
              <w:rPr>
                <w:rtl w:val="0"/>
              </w:rPr>
              <w:t xml:space="preserve">2 </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pPr>
            <w:r w:rsidDel="00000000" w:rsidR="00000000" w:rsidRPr="00000000">
              <w:rPr>
                <w:rtl w:val="0"/>
              </w:rPr>
              <w:t xml:space="preserve">2 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de Reflexão do Scorecard Semanal 1</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31" w:lineRule="auto"/>
        <w:rPr>
          <w:color w:val="ff0000"/>
        </w:rPr>
      </w:pPr>
      <w:r w:rsidDel="00000000" w:rsidR="00000000" w:rsidRPr="00000000">
        <w:rPr>
          <w:color w:val="ff0000"/>
          <w:rtl w:val="0"/>
        </w:rPr>
        <w:t xml:space="preserve"> Gostaria de melhorar meu gerencialmente de tempo. Pois acabo me atrapalhando e tendo que emendar uma coisa na outra.</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color w:val="ff0000"/>
          <w:rtl w:val="0"/>
        </w:rPr>
        <w:t xml:space="preserve">Não</w:t>
      </w:r>
      <w:r w:rsidDel="00000000" w:rsidR="00000000" w:rsidRPr="00000000">
        <w:rPr>
          <w:rtl w:val="0"/>
        </w:rPr>
        <w:tab/>
        <w:tab/>
        <w:tab/>
        <w:tab/>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31" w:lineRule="auto"/>
        <w:ind w:left="720" w:firstLine="0"/>
        <w:rPr>
          <w:color w:val="ff0000"/>
        </w:rPr>
      </w:pPr>
      <w:bookmarkStart w:colFirst="0" w:colLast="0" w:name="_heading=h.gjdgxs" w:id="0"/>
      <w:bookmarkEnd w:id="0"/>
      <w:r w:rsidDel="00000000" w:rsidR="00000000" w:rsidRPr="00000000">
        <w:rPr>
          <w:color w:val="ff0000"/>
          <w:rtl w:val="0"/>
        </w:rPr>
        <w:t xml:space="preserve">Não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31" w:lineRule="auto"/>
        <w:rPr>
          <w:color w:val="ff0000"/>
        </w:rPr>
      </w:pPr>
      <w:r w:rsidDel="00000000" w:rsidR="00000000" w:rsidRPr="00000000">
        <w:rPr>
          <w:b w:val="1"/>
          <w:rtl w:val="0"/>
        </w:rPr>
        <w:t xml:space="preserve">  </w:t>
      </w:r>
      <w:r w:rsidDel="00000000" w:rsidR="00000000" w:rsidRPr="00000000">
        <w:rPr>
          <w:color w:val="ff0000"/>
          <w:rtl w:val="0"/>
        </w:rPr>
        <w:t xml:space="preserve">Consegui melhorar mais minha persistência, pois assim que começou o curso eu fiquei meio perdida e pensei em desistir. Mas busquei focar nos meus objetivos e interagir mais com meus colegas.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2 de Reflexão do Scorecard Semanal</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31" w:lineRule="auto"/>
        <w:ind w:left="720" w:firstLine="0"/>
        <w:rPr>
          <w:color w:val="0000ff"/>
        </w:rPr>
      </w:pPr>
      <w:r w:rsidDel="00000000" w:rsidR="00000000" w:rsidRPr="00000000">
        <w:rPr>
          <w:color w:val="0000ff"/>
          <w:rtl w:val="0"/>
        </w:rPr>
        <w:t xml:space="preserve">●       Gostaria de melhorar mais meu foco pois andei meio dispersa nos últimos dias, dificultando minha aprendizagem.</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ind w:left="720" w:firstLine="0"/>
        <w:rPr>
          <w:color w:val="0000ff"/>
        </w:rPr>
      </w:pPr>
      <w:r w:rsidDel="00000000" w:rsidR="00000000" w:rsidRPr="00000000">
        <w:rPr>
          <w:color w:val="0000ff"/>
          <w:rtl w:val="0"/>
        </w:rPr>
        <w:t xml:space="preserve">●       Não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31" w:lineRule="auto"/>
        <w:ind w:left="720" w:firstLine="0"/>
        <w:rPr>
          <w:color w:val="0000ff"/>
        </w:rPr>
      </w:pPr>
      <w:r w:rsidDel="00000000" w:rsidR="00000000" w:rsidRPr="00000000">
        <w:rPr>
          <w:color w:val="0000ff"/>
          <w:rtl w:val="0"/>
        </w:rPr>
        <w:t xml:space="preserve">●      Não</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31" w:lineRule="auto"/>
        <w:ind w:left="720" w:firstLine="0"/>
        <w:rPr>
          <w:color w:val="0000ff"/>
        </w:rPr>
      </w:pPr>
      <w:r w:rsidDel="00000000" w:rsidR="00000000" w:rsidRPr="00000000">
        <w:rPr>
          <w:color w:val="0000ff"/>
          <w:rtl w:val="0"/>
        </w:rPr>
        <w:t xml:space="preserve">●       Nesta semana consegui melhorar ainda mais minha persistência e comunicação, pois mesmo não entendendo algumas coisas, busquei ajuda com meus colegas e consegui sanar grande parte das minhas dúvidas.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3 de Reflexão do Scorecard Semanal</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31" w:lineRule="auto"/>
        <w:ind w:left="720" w:firstLine="0"/>
        <w:rPr>
          <w:color w:val="741b47"/>
        </w:rPr>
      </w:pPr>
      <w:r w:rsidDel="00000000" w:rsidR="00000000" w:rsidRPr="00000000">
        <w:rPr>
          <w:rtl w:val="0"/>
        </w:rPr>
        <w:t xml:space="preserve">●       </w:t>
      </w:r>
      <w:r w:rsidDel="00000000" w:rsidR="00000000" w:rsidRPr="00000000">
        <w:rPr>
          <w:color w:val="741b47"/>
          <w:rtl w:val="0"/>
        </w:rPr>
        <w:t xml:space="preserve">Gostaria de melhorar ainda mais meu foco e aprendizado pois nessa última semana fiquei um pouco perdida em algumas coisas e não consegui me comunicar devido a internet.</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ind w:left="720" w:firstLine="0"/>
        <w:rPr>
          <w:color w:val="741b47"/>
        </w:rPr>
      </w:pPr>
      <w:r w:rsidDel="00000000" w:rsidR="00000000" w:rsidRPr="00000000">
        <w:rPr>
          <w:color w:val="741b47"/>
          <w:rtl w:val="0"/>
        </w:rPr>
        <w:t xml:space="preserve">●       Não</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31" w:lineRule="auto"/>
        <w:ind w:left="720" w:firstLine="0"/>
        <w:rPr>
          <w:color w:val="741b47"/>
        </w:rPr>
      </w:pPr>
      <w:r w:rsidDel="00000000" w:rsidR="00000000" w:rsidRPr="00000000">
        <w:rPr>
          <w:color w:val="741b47"/>
          <w:rtl w:val="0"/>
        </w:rPr>
        <w:t xml:space="preserve">●      Não</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31" w:lineRule="auto"/>
        <w:ind w:left="720" w:firstLine="0"/>
        <w:rPr>
          <w:color w:val="741b47"/>
        </w:rPr>
      </w:pPr>
      <w:r w:rsidDel="00000000" w:rsidR="00000000" w:rsidRPr="00000000">
        <w:rPr>
          <w:rtl w:val="0"/>
        </w:rPr>
        <w:t xml:space="preserve">●     </w:t>
      </w:r>
      <w:r w:rsidDel="00000000" w:rsidR="00000000" w:rsidRPr="00000000">
        <w:rPr>
          <w:color w:val="741b47"/>
          <w:rtl w:val="0"/>
        </w:rPr>
        <w:t xml:space="preserve">  Nesta semana consegui melhorar mais minha persistência, pois andei repensando se realmente é algo bom estar fazendo o curso. Mas diante de todas as situações aprendidas resolvi seguir em frente e não desistir.</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4 de Reflexão do Scorecard Semanal</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31" w:lineRule="auto"/>
        <w:ind w:left="720" w:firstLine="0"/>
        <w:rPr>
          <w:color w:val="38761d"/>
        </w:rPr>
      </w:pPr>
      <w:r w:rsidDel="00000000" w:rsidR="00000000" w:rsidRPr="00000000">
        <w:rPr>
          <w:rtl w:val="0"/>
        </w:rPr>
        <w:t xml:space="preserve">●      </w:t>
      </w:r>
      <w:r w:rsidDel="00000000" w:rsidR="00000000" w:rsidRPr="00000000">
        <w:rPr>
          <w:color w:val="38761d"/>
          <w:rtl w:val="0"/>
        </w:rPr>
        <w:t xml:space="preserve"> Responsabilidade pessoal, Persistência,  Mentalidade de Crescimento. Gerenciamento de tempo, Orientação ao detalhe, comunicação e profissionalismo.</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ind w:left="720" w:firstLine="0"/>
        <w:rPr>
          <w:color w:val="38761d"/>
        </w:rPr>
      </w:pPr>
      <w:r w:rsidDel="00000000" w:rsidR="00000000" w:rsidRPr="00000000">
        <w:rPr>
          <w:rtl w:val="0"/>
        </w:rPr>
        <w:t xml:space="preserve">●      </w:t>
      </w:r>
      <w:r w:rsidDel="00000000" w:rsidR="00000000" w:rsidRPr="00000000">
        <w:rPr>
          <w:color w:val="38761d"/>
          <w:rtl w:val="0"/>
        </w:rPr>
        <w:t xml:space="preserve"> Sim, nesta última semana tive um desempenho muito menor e não consegui de fato permanecer com a mesma pontuação e atenção das últimas semanas, fazendo com que eu acabasse me perdendo no conteúdo.</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331" w:lineRule="auto"/>
        <w:ind w:left="720" w:firstLine="0"/>
        <w:rPr>
          <w:color w:val="38761d"/>
        </w:rPr>
      </w:pPr>
      <w:r w:rsidDel="00000000" w:rsidR="00000000" w:rsidRPr="00000000">
        <w:rPr>
          <w:rtl w:val="0"/>
        </w:rPr>
        <w:t xml:space="preserve">●     </w:t>
      </w:r>
      <w:r w:rsidDel="00000000" w:rsidR="00000000" w:rsidRPr="00000000">
        <w:rPr>
          <w:color w:val="38761d"/>
          <w:rtl w:val="0"/>
        </w:rPr>
        <w:t xml:space="preserve"> Sim, nesta última semana tive um desempenho muito menor e não consegui de fato permanecer com a mesma pontuação e atenção das últimas semanas, fazendo com que eu acabasse me perdendo no conteúdo.</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331" w:lineRule="auto"/>
        <w:ind w:left="720" w:firstLine="0"/>
        <w:rPr>
          <w:color w:val="38761d"/>
        </w:rPr>
      </w:pPr>
      <w:r w:rsidDel="00000000" w:rsidR="00000000" w:rsidRPr="00000000">
        <w:rPr>
          <w:rtl w:val="0"/>
        </w:rPr>
        <w:t xml:space="preserve">●      </w:t>
      </w:r>
      <w:r w:rsidDel="00000000" w:rsidR="00000000" w:rsidRPr="00000000">
        <w:rPr>
          <w:color w:val="38761d"/>
          <w:rtl w:val="0"/>
        </w:rPr>
        <w:t xml:space="preserve"> Não consegui botar em prática muitas das habilidades listadas, pois acabei desfocando e me perdendo no conteúdo. Porém ao achar que conseguia resolver sozinha, acabei acumulando matérias e atividades e preferi não incomodar ninguém, falhando na comunicação, não tendo responsabilidade pessoal e nem profissionalismo.</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Semanal de Reflexão do Scorecard 5</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31" w:lineRule="auto"/>
        <w:ind w:left="720" w:firstLine="0"/>
        <w:rPr>
          <w:color w:val="660000"/>
        </w:rPr>
      </w:pPr>
      <w:r w:rsidDel="00000000" w:rsidR="00000000" w:rsidRPr="00000000">
        <w:rPr>
          <w:rtl w:val="0"/>
        </w:rPr>
        <w:t xml:space="preserve">●       </w:t>
      </w:r>
      <w:r w:rsidDel="00000000" w:rsidR="00000000" w:rsidRPr="00000000">
        <w:rPr>
          <w:color w:val="38761d"/>
          <w:rtl w:val="0"/>
        </w:rPr>
        <w:t xml:space="preserve"> </w:t>
      </w:r>
      <w:r w:rsidDel="00000000" w:rsidR="00000000" w:rsidRPr="00000000">
        <w:rPr>
          <w:color w:val="660000"/>
          <w:rtl w:val="0"/>
        </w:rPr>
        <w:t xml:space="preserve">Responsabilidade pessoal, Persistência,  Mentalidade de Crescimento. Gerenciamento de tempo, Orientação ao detalhe, comunicação e profissionalismo.</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ind w:left="720" w:firstLine="0"/>
        <w:rPr>
          <w:color w:val="660000"/>
        </w:rPr>
      </w:pPr>
      <w:r w:rsidDel="00000000" w:rsidR="00000000" w:rsidRPr="00000000">
        <w:rPr>
          <w:rtl w:val="0"/>
        </w:rPr>
        <w:t xml:space="preserve">●    </w:t>
      </w:r>
      <w:r w:rsidDel="00000000" w:rsidR="00000000" w:rsidRPr="00000000">
        <w:rPr>
          <w:color w:val="660000"/>
          <w:rtl w:val="0"/>
        </w:rPr>
        <w:t xml:space="preserve">   Sim, nesta última semana tive um desempenho muito menor e não consegui de fato permanecer com a mesma pontuação e atenção das últimas semanas, fazendo com que eu acabasse me perdendo no conteúdo.</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31" w:lineRule="auto"/>
        <w:ind w:left="720" w:firstLine="0"/>
        <w:rPr>
          <w:color w:val="66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31" w:lineRule="auto"/>
        <w:ind w:left="720" w:firstLine="0"/>
        <w:rPr>
          <w:color w:val="660000"/>
        </w:rPr>
      </w:pPr>
      <w:r w:rsidDel="00000000" w:rsidR="00000000" w:rsidRPr="00000000">
        <w:rPr>
          <w:color w:val="660000"/>
          <w:rtl w:val="0"/>
        </w:rPr>
        <w:t xml:space="preserve">●      Sim, nesta última semana tive um desempenho muito menor e não consegui de fato permanecer com a mesma pontuação e atenção das últimas semanas, fazendo com que eu acabasse me perdendo no conteúdo.</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A">
      <w:pPr>
        <w:spacing w:line="331" w:lineRule="auto"/>
        <w:ind w:left="720" w:firstLine="0"/>
        <w:rPr>
          <w:color w:val="660000"/>
        </w:rPr>
      </w:pPr>
      <w:r w:rsidDel="00000000" w:rsidR="00000000" w:rsidRPr="00000000">
        <w:rPr>
          <w:rtl w:val="0"/>
        </w:rPr>
        <w:t xml:space="preserve">●      </w:t>
      </w:r>
      <w:r w:rsidDel="00000000" w:rsidR="00000000" w:rsidRPr="00000000">
        <w:rPr>
          <w:color w:val="38761d"/>
          <w:rtl w:val="0"/>
        </w:rPr>
        <w:t xml:space="preserve"> </w:t>
      </w:r>
      <w:r w:rsidDel="00000000" w:rsidR="00000000" w:rsidRPr="00000000">
        <w:rPr>
          <w:color w:val="660000"/>
          <w:rtl w:val="0"/>
        </w:rPr>
        <w:t xml:space="preserve">Não consegui botar em prática muitas das habilidades listadas, pois acabei desfocando e me perdendo no conteúdo. Porém ao achar que conseguia resolver sozinha, acabei acumulando matérias e atividades e preferi não incomodar ninguém, falhando na comunicação, não tendo responsabilidade pessoal e nem profissionalismo</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6 de Reflexão do Scorecard Semanal</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jc w:val="center"/>
        <w:rPr/>
      </w:pPr>
      <w:r w:rsidDel="00000000" w:rsidR="00000000" w:rsidRPr="00000000">
        <w:rPr>
          <w:rtl w:val="0"/>
        </w:rPr>
        <w:t xml:space="preserve">© 20 20 Geração : You Employed, Inc.</w:t>
      </w:r>
    </w:p>
    <w:p w:rsidR="00000000" w:rsidDel="00000000" w:rsidP="00000000" w:rsidRDefault="00000000" w:rsidRPr="00000000" w14:paraId="00000109">
      <w:pPr>
        <w:pBdr>
          <w:top w:space="0" w:sz="0" w:val="nil"/>
          <w:left w:space="0" w:sz="0" w:val="nil"/>
          <w:bottom w:space="0" w:sz="0" w:val="nil"/>
          <w:right w:space="0" w:sz="0" w:val="nil"/>
          <w:between w:space="0" w:sz="0" w:val="nil"/>
        </w:pBdr>
        <w:jc w:val="right"/>
        <w:rPr/>
      </w:pPr>
      <w:r w:rsidDel="00000000" w:rsidR="00000000" w:rsidRPr="00000000">
        <w:rPr>
          <w:rtl w:val="0"/>
        </w:rPr>
        <w:t xml:space="preserve">1 1</w:t>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120" w:right="120" w:firstLine="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120" w:right="120" w:firstLine="0"/>
        <w:rPr/>
      </w:pPr>
      <w:r w:rsidDel="00000000" w:rsidR="00000000" w:rsidRPr="00000000">
        <w:rPr/>
        <w:drawing>
          <wp:inline distB="19050" distT="19050" distL="19050" distR="19050">
            <wp:extent cx="0" cy="0"/>
            <wp:effectExtent b="0" l="0" r="0" t="0"/>
            <wp:docPr id="8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1"/>
        <w:spacing w:after="120" w:before="120" w:lineRule="auto"/>
        <w:ind w:left="120" w:right="120" w:firstLine="0"/>
        <w:rPr>
          <w:sz w:val="22"/>
          <w:szCs w:val="22"/>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240" w:before="240" w:lineRule="auto"/>
        <w:ind w:left="120" w:right="120" w:firstLine="0"/>
        <w:rPr/>
      </w:pPr>
      <w:r w:rsidDel="00000000" w:rsidR="00000000" w:rsidRPr="00000000">
        <w:rPr>
          <w:rtl w:val="0"/>
        </w:rPr>
        <w:t xml:space="preserve">Texto original</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Each week of the programme, you will reflect on that week's performance.</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Sugerir uma tradução melhor</w:t>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120" w:right="1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8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SP 12/03/2021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color w:val="ff0000"/>
          <w:rtl w:val="0"/>
        </w:rPr>
        <w:t xml:space="preserve">      </w:t>
      </w:r>
      <w:r w:rsidDel="00000000" w:rsidR="00000000" w:rsidRPr="00000000">
        <w:rPr>
          <w:rFonts w:ascii="Arial" w:cs="Arial" w:eastAsia="Arial" w:hAnsi="Arial"/>
          <w:b w:val="0"/>
          <w:i w:val="0"/>
          <w:smallCaps w:val="0"/>
          <w:strike w:val="0"/>
          <w:color w:val="ff0000"/>
          <w:sz w:val="22"/>
          <w:szCs w:val="22"/>
          <w:u w:val="none"/>
          <w:shd w:fill="auto" w:val="clear"/>
          <w:vertAlign w:val="baseline"/>
        </w:rPr>
        <w:drawing>
          <wp:inline distB="19050" distT="19050" distL="19050" distR="19050">
            <wp:extent cx="0" cy="0"/>
            <wp:effectExtent b="0" l="0" r="0" t="0"/>
            <wp:docPr id="9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Treinamento em pares, semana 1: Par- Carol</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 Carol é uma mina que me pareceu bem esforçada, interage bem com a turma e instrutores, sempre dá</w:t>
      </w:r>
      <w:r w:rsidDel="00000000" w:rsidR="00000000" w:rsidRPr="00000000">
        <w:rPr>
          <w:color w:val="ff0000"/>
        </w:rPr>
        <w:drawing>
          <wp:inline distB="19050" distT="19050" distL="19050" distR="19050">
            <wp:extent cx="0" cy="0"/>
            <wp:effectExtent b="0" l="0" r="0" t="0"/>
            <wp:docPr id="9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bons exemplos e é bem criativa em suas tarefas. Tem um desempenho muito bom em suas tarefas, é sempre muito pontual, trabalha bem em equipe, responsável, esforçada e sempre tem coisas importantes para acrescentar em suas atividades.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ff0000"/>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ff0000"/>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SP 19/03/2021</w:t>
      </w:r>
    </w:p>
    <w:p w:rsidR="00000000" w:rsidDel="00000000" w:rsidP="00000000" w:rsidRDefault="00000000" w:rsidRPr="00000000" w14:paraId="0000011F">
      <w:pPr>
        <w:rPr>
          <w:color w:val="0000ff"/>
        </w:rPr>
      </w:pPr>
      <w:r w:rsidDel="00000000" w:rsidR="00000000" w:rsidRPr="00000000">
        <w:rPr>
          <w:color w:val="0000ff"/>
        </w:rPr>
        <w:drawing>
          <wp:inline distB="19050" distT="19050" distL="19050" distR="19050">
            <wp:extent cx="0" cy="0"/>
            <wp:effectExtent b="0" l="0" r="0" t="0"/>
            <wp:docPr id="8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color w:val="0000ff"/>
          <w:rtl w:val="0"/>
        </w:rPr>
        <w:t xml:space="preserve">- Treinamento em pares, semana 2: Par- Carol</w:t>
      </w:r>
    </w:p>
    <w:p w:rsidR="00000000" w:rsidDel="00000000" w:rsidP="00000000" w:rsidRDefault="00000000" w:rsidRPr="00000000" w14:paraId="00000120">
      <w:pPr>
        <w:rPr>
          <w:color w:val="ff0000"/>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 Carol nesta semana se mostrou ainda mais comunicativa, na semana passada eu já havia relatado que ela é boa na interação e nesta semana percebi que deu uma aumentada e que ela interagiu ainda mais após conhecer mais os demais colegas. Seus desempenhos em atividades se superaram, ela é uma ótima ouvinte e uma ótima ajudante, sempre se dispõe a ajudar seus colegas quando há dúvida. Inteiramente responsável, muito bem humorada. Ou seja, continuo com basicamente os mesmos feedbacks da semana passada, mesmo sem a conhecer direito eu já havia reparado nisso e atualmente conhecendo isso só se reforça. Carol é um bom exemplo de mentalidade de crescimento e habilidade de comunicação.</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41b47"/>
        </w:rPr>
      </w:pPr>
      <w:r w:rsidDel="00000000" w:rsidR="00000000" w:rsidRPr="00000000">
        <w:rPr>
          <w:color w:val="741b47"/>
          <w:rtl w:val="0"/>
        </w:rPr>
        <w:t xml:space="preserve">SP 25/03/2021</w:t>
      </w:r>
    </w:p>
    <w:p w:rsidR="00000000" w:rsidDel="00000000" w:rsidP="00000000" w:rsidRDefault="00000000" w:rsidRPr="00000000" w14:paraId="00000125">
      <w:pPr>
        <w:rPr>
          <w:color w:val="741b47"/>
        </w:rPr>
      </w:pPr>
      <w:r w:rsidDel="00000000" w:rsidR="00000000" w:rsidRPr="00000000">
        <w:rPr>
          <w:color w:val="741b47"/>
        </w:rPr>
        <w:drawing>
          <wp:inline distB="19050" distT="19050" distL="19050" distR="19050">
            <wp:extent cx="0" cy="0"/>
            <wp:effectExtent b="0" l="0" r="0" t="0"/>
            <wp:docPr id="8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color w:val="741b47"/>
          <w:rtl w:val="0"/>
        </w:rPr>
        <w:t xml:space="preserve">- Treinamento em pares, semana 3: Par- Ed Castro</w:t>
      </w:r>
    </w:p>
    <w:p w:rsidR="00000000" w:rsidDel="00000000" w:rsidP="00000000" w:rsidRDefault="00000000" w:rsidRPr="00000000" w14:paraId="00000126">
      <w:pPr>
        <w:rPr>
          <w:color w:val="741b47"/>
        </w:rPr>
      </w:pPr>
      <w:r w:rsidDel="00000000" w:rsidR="00000000" w:rsidRPr="00000000">
        <w:rPr>
          <w:rtl w:val="0"/>
        </w:rPr>
      </w:r>
    </w:p>
    <w:p w:rsidR="00000000" w:rsidDel="00000000" w:rsidP="00000000" w:rsidRDefault="00000000" w:rsidRPr="00000000" w14:paraId="00000127">
      <w:pPr>
        <w:rPr>
          <w:color w:val="741b47"/>
        </w:rPr>
      </w:pPr>
      <w:r w:rsidDel="00000000" w:rsidR="00000000" w:rsidRPr="00000000">
        <w:rPr>
          <w:color w:val="741b47"/>
          <w:rtl w:val="0"/>
        </w:rPr>
        <w:t xml:space="preserve">O Ed nesta semana se mostrou ainda mais comunicativo, interagindo bem com seus colegas e instrutores, percebi muito a mentalidade de crescimento, humildade e observação. Ed observa muito as situações para que desta forma consiga se comunicar com todes. Muito bem humorado, sempre sorrindo e atencioso com seus demais. Ajuda a todes que lhe procuram e caso não sabe se propõe a buscar junto com a pessoa. Ed é um bom exemplo de mentalidade de crescimento e habilidade de comunicação.</w:t>
      </w:r>
    </w:p>
    <w:p w:rsidR="00000000" w:rsidDel="00000000" w:rsidP="00000000" w:rsidRDefault="00000000" w:rsidRPr="00000000" w14:paraId="00000128">
      <w:pPr>
        <w:rPr>
          <w:color w:val="741b47"/>
        </w:rPr>
      </w:pPr>
      <w:r w:rsidDel="00000000" w:rsidR="00000000" w:rsidRPr="00000000">
        <w:rPr>
          <w:rtl w:val="0"/>
        </w:rPr>
      </w:r>
    </w:p>
    <w:p w:rsidR="00000000" w:rsidDel="00000000" w:rsidP="00000000" w:rsidRDefault="00000000" w:rsidRPr="00000000" w14:paraId="00000129">
      <w:pPr>
        <w:rPr>
          <w:color w:val="741b47"/>
        </w:rPr>
      </w:pPr>
      <w:r w:rsidDel="00000000" w:rsidR="00000000" w:rsidRPr="00000000">
        <w:rPr>
          <w:rtl w:val="0"/>
        </w:rPr>
      </w:r>
    </w:p>
    <w:p w:rsidR="00000000" w:rsidDel="00000000" w:rsidP="00000000" w:rsidRDefault="00000000" w:rsidRPr="00000000" w14:paraId="0000012A">
      <w:pPr>
        <w:rPr>
          <w:color w:val="38761d"/>
        </w:rPr>
      </w:pPr>
      <w:r w:rsidDel="00000000" w:rsidR="00000000" w:rsidRPr="00000000">
        <w:rPr>
          <w:color w:val="38761d"/>
          <w:rtl w:val="0"/>
        </w:rPr>
        <w:t xml:space="preserve">SP 09/04/2021</w:t>
      </w:r>
    </w:p>
    <w:p w:rsidR="00000000" w:rsidDel="00000000" w:rsidP="00000000" w:rsidRDefault="00000000" w:rsidRPr="00000000" w14:paraId="0000012B">
      <w:pPr>
        <w:rPr>
          <w:color w:val="38761d"/>
        </w:rPr>
      </w:pPr>
      <w:r w:rsidDel="00000000" w:rsidR="00000000" w:rsidRPr="00000000">
        <w:rPr>
          <w:color w:val="38761d"/>
        </w:rPr>
        <w:drawing>
          <wp:inline distB="19050" distT="19050" distL="19050" distR="19050">
            <wp:extent cx="0" cy="0"/>
            <wp:effectExtent b="0" l="0" r="0" t="0"/>
            <wp:docPr id="7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color w:val="38761d"/>
          <w:rtl w:val="0"/>
        </w:rPr>
        <w:t xml:space="preserve">- Treinamento em pares, semana 4: Par-Juliana e Maurício </w:t>
      </w:r>
    </w:p>
    <w:p w:rsidR="00000000" w:rsidDel="00000000" w:rsidP="00000000" w:rsidRDefault="00000000" w:rsidRPr="00000000" w14:paraId="0000012C">
      <w:pPr>
        <w:rPr>
          <w:color w:val="38761d"/>
        </w:rPr>
      </w:pPr>
      <w:r w:rsidDel="00000000" w:rsidR="00000000" w:rsidRPr="00000000">
        <w:rPr>
          <w:rtl w:val="0"/>
        </w:rPr>
      </w:r>
    </w:p>
    <w:p w:rsidR="00000000" w:rsidDel="00000000" w:rsidP="00000000" w:rsidRDefault="00000000" w:rsidRPr="00000000" w14:paraId="0000012D">
      <w:pPr>
        <w:rPr>
          <w:color w:val="38761d"/>
        </w:rPr>
      </w:pPr>
      <w:r w:rsidDel="00000000" w:rsidR="00000000" w:rsidRPr="00000000">
        <w:rPr>
          <w:rtl w:val="0"/>
        </w:rPr>
      </w:r>
    </w:p>
    <w:p w:rsidR="00000000" w:rsidDel="00000000" w:rsidP="00000000" w:rsidRDefault="00000000" w:rsidRPr="00000000" w14:paraId="0000012E">
      <w:pPr>
        <w:rPr>
          <w:color w:val="38761d"/>
        </w:rPr>
      </w:pPr>
      <w:r w:rsidDel="00000000" w:rsidR="00000000" w:rsidRPr="00000000">
        <w:rPr>
          <w:color w:val="38761d"/>
          <w:rtl w:val="0"/>
        </w:rPr>
        <w:t xml:space="preserve">Bom, tanto à Juliana quanto ao Mauricio nesta semana pude perceber que houve algumas limitações por causa da rede, porém ví muito as habilidades de: Responsabilidade pessoal, Persistência,  Mentalidade de Crescimento, Profissionalismo, Orientação ao detalhe.</w:t>
      </w:r>
    </w:p>
    <w:p w:rsidR="00000000" w:rsidDel="00000000" w:rsidP="00000000" w:rsidRDefault="00000000" w:rsidRPr="00000000" w14:paraId="0000012F">
      <w:pPr>
        <w:rPr>
          <w:color w:val="38761d"/>
        </w:rPr>
      </w:pPr>
      <w:r w:rsidDel="00000000" w:rsidR="00000000" w:rsidRPr="00000000">
        <w:rPr>
          <w:color w:val="38761d"/>
          <w:rtl w:val="0"/>
        </w:rPr>
        <w:t xml:space="preserve">Pois mesmo com todas as dificuldades, foram atrás dos prejuízos e se mostraram perseverantes.  </w:t>
      </w:r>
    </w:p>
    <w:p w:rsidR="00000000" w:rsidDel="00000000" w:rsidP="00000000" w:rsidRDefault="00000000" w:rsidRPr="00000000" w14:paraId="00000130">
      <w:pPr>
        <w:rPr>
          <w:color w:val="38761d"/>
        </w:rPr>
      </w:pPr>
      <w:r w:rsidDel="00000000" w:rsidR="00000000" w:rsidRPr="00000000">
        <w:rPr>
          <w:rtl w:val="0"/>
        </w:rPr>
      </w:r>
    </w:p>
    <w:p w:rsidR="00000000" w:rsidDel="00000000" w:rsidP="00000000" w:rsidRDefault="00000000" w:rsidRPr="00000000" w14:paraId="00000131">
      <w:pPr>
        <w:rPr>
          <w:color w:val="38761d"/>
        </w:rPr>
      </w:pPr>
      <w:r w:rsidDel="00000000" w:rsidR="00000000" w:rsidRPr="00000000">
        <w:rPr>
          <w:rtl w:val="0"/>
        </w:rPr>
      </w:r>
    </w:p>
    <w:p w:rsidR="00000000" w:rsidDel="00000000" w:rsidP="00000000" w:rsidRDefault="00000000" w:rsidRPr="00000000" w14:paraId="00000132">
      <w:pPr>
        <w:rPr>
          <w:color w:val="38761d"/>
        </w:rPr>
      </w:pPr>
      <w:r w:rsidDel="00000000" w:rsidR="00000000" w:rsidRPr="00000000">
        <w:rPr>
          <w:rtl w:val="0"/>
        </w:rPr>
      </w:r>
    </w:p>
    <w:p w:rsidR="00000000" w:rsidDel="00000000" w:rsidP="00000000" w:rsidRDefault="00000000" w:rsidRPr="00000000" w14:paraId="00000133">
      <w:pPr>
        <w:rPr>
          <w:color w:val="660000"/>
        </w:rPr>
      </w:pPr>
      <w:r w:rsidDel="00000000" w:rsidR="00000000" w:rsidRPr="00000000">
        <w:rPr>
          <w:color w:val="660000"/>
          <w:rtl w:val="0"/>
        </w:rPr>
        <w:t xml:space="preserve">SP 16/04/2021</w:t>
      </w:r>
    </w:p>
    <w:p w:rsidR="00000000" w:rsidDel="00000000" w:rsidP="00000000" w:rsidRDefault="00000000" w:rsidRPr="00000000" w14:paraId="00000134">
      <w:pPr>
        <w:rPr>
          <w:color w:val="660000"/>
        </w:rPr>
      </w:pPr>
      <w:r w:rsidDel="00000000" w:rsidR="00000000" w:rsidRPr="00000000">
        <w:rPr>
          <w:color w:val="660000"/>
        </w:rPr>
        <w:drawing>
          <wp:inline distB="19050" distT="19050" distL="19050" distR="19050">
            <wp:extent cx="0" cy="0"/>
            <wp:effectExtent b="0" l="0" r="0" t="0"/>
            <wp:docPr id="9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color w:val="660000"/>
          <w:rtl w:val="0"/>
        </w:rPr>
        <w:t xml:space="preserve">- Treinamento em pares, semana 5: Par-Thiago</w:t>
      </w:r>
    </w:p>
    <w:p w:rsidR="00000000" w:rsidDel="00000000" w:rsidP="00000000" w:rsidRDefault="00000000" w:rsidRPr="00000000" w14:paraId="00000135">
      <w:pPr>
        <w:rPr>
          <w:color w:val="660000"/>
        </w:rPr>
      </w:pPr>
      <w:r w:rsidDel="00000000" w:rsidR="00000000" w:rsidRPr="00000000">
        <w:rPr>
          <w:rtl w:val="0"/>
        </w:rPr>
      </w:r>
    </w:p>
    <w:p w:rsidR="00000000" w:rsidDel="00000000" w:rsidP="00000000" w:rsidRDefault="00000000" w:rsidRPr="00000000" w14:paraId="00000136">
      <w:pPr>
        <w:rPr>
          <w:color w:val="741b47"/>
        </w:rPr>
      </w:pPr>
      <w:r w:rsidDel="00000000" w:rsidR="00000000" w:rsidRPr="00000000">
        <w:rPr>
          <w:color w:val="741b47"/>
          <w:rtl w:val="0"/>
        </w:rPr>
        <w:t xml:space="preserve">O Thiago, é sempre muito participativo nas aulas, sempre com bons questionamentos, interage muito bem com os instrutores e com os demais colegas, muito respeitoso e muito proativo.</w:t>
      </w:r>
    </w:p>
    <w:p w:rsidR="00000000" w:rsidDel="00000000" w:rsidP="00000000" w:rsidRDefault="00000000" w:rsidRPr="00000000" w14:paraId="00000137">
      <w:pPr>
        <w:rPr>
          <w:color w:val="741b47"/>
        </w:rPr>
      </w:pPr>
      <w:r w:rsidDel="00000000" w:rsidR="00000000" w:rsidRPr="00000000">
        <w:rPr>
          <w:color w:val="741b47"/>
          <w:rtl w:val="0"/>
        </w:rPr>
        <w:t xml:space="preserve">Vejo muito a mentalidade de crescimento, humildade e observação.Thiago é um bom exemplo de proatividade, comunicação e responsabilidade. </w:t>
      </w:r>
    </w:p>
    <w:p w:rsidR="00000000" w:rsidDel="00000000" w:rsidP="00000000" w:rsidRDefault="00000000" w:rsidRPr="00000000" w14:paraId="00000138">
      <w:pPr>
        <w:rPr>
          <w:color w:val="741b47"/>
        </w:rPr>
      </w:pPr>
      <w:r w:rsidDel="00000000" w:rsidR="00000000" w:rsidRPr="00000000">
        <w:rPr>
          <w:rtl w:val="0"/>
        </w:rPr>
      </w:r>
    </w:p>
    <w:p w:rsidR="00000000" w:rsidDel="00000000" w:rsidP="00000000" w:rsidRDefault="00000000" w:rsidRPr="00000000" w14:paraId="00000139">
      <w:pPr>
        <w:rPr>
          <w:color w:val="660000"/>
        </w:rPr>
      </w:pPr>
      <w:r w:rsidDel="00000000" w:rsidR="00000000" w:rsidRPr="00000000">
        <w:rPr>
          <w:rtl w:val="0"/>
        </w:rPr>
      </w:r>
    </w:p>
    <w:p w:rsidR="00000000" w:rsidDel="00000000" w:rsidP="00000000" w:rsidRDefault="00000000" w:rsidRPr="00000000" w14:paraId="0000013A">
      <w:pPr>
        <w:rPr>
          <w:color w:val="660000"/>
        </w:rPr>
      </w:pP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pBdr>
        <w:top w:space="0" w:sz="0" w:val="nil"/>
        <w:left w:space="0" w:sz="0" w:val="nil"/>
        <w:bottom w:space="0" w:sz="0" w:val="nil"/>
        <w:right w:space="0" w:sz="0" w:val="nil"/>
        <w:between w:space="0" w:sz="0" w:val="nil"/>
      </w:pBdr>
      <w:spacing w:after="240" w:before="240"/>
      <w:outlineLvl w:val="0"/>
    </w:pPr>
    <w:rPr>
      <w:b w:val="1"/>
      <w:sz w:val="48"/>
      <w:szCs w:val="48"/>
    </w:rPr>
  </w:style>
  <w:style w:type="paragraph" w:styleId="Ttulo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25" w:before="225"/>
      <w:outlineLvl w:val="1"/>
    </w:pPr>
    <w:rPr>
      <w:b w:val="1"/>
      <w:sz w:val="36"/>
      <w:szCs w:val="36"/>
    </w:rPr>
  </w:style>
  <w:style w:type="paragraph" w:styleId="Ttulo3">
    <w:name w:val="heading 3"/>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40" w:before="240"/>
      <w:outlineLvl w:val="2"/>
    </w:pPr>
    <w:rPr>
      <w:b w:val="1"/>
      <w:sz w:val="28"/>
      <w:szCs w:val="28"/>
    </w:rPr>
  </w:style>
  <w:style w:type="paragraph" w:styleId="Ttulo4">
    <w:name w:val="heading 4"/>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3"/>
    </w:pPr>
    <w:rPr>
      <w:b w:val="1"/>
      <w:sz w:val="24"/>
      <w:szCs w:val="24"/>
    </w:rPr>
  </w:style>
  <w:style w:type="paragraph" w:styleId="Ttulo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4"/>
    </w:pPr>
    <w:rPr>
      <w:b w:val="1"/>
      <w:sz w:val="18"/>
      <w:szCs w:val="18"/>
    </w:rPr>
  </w:style>
  <w:style w:type="paragraph" w:styleId="Ttulo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360" w:before="360"/>
      <w:outlineLvl w:val="5"/>
    </w:pPr>
    <w:rPr>
      <w:b w:val="1"/>
      <w:sz w:val="16"/>
      <w:szCs w:val="1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a1" w:customStyle="1">
    <w:basedOn w:val="TableNormal3"/>
    <w:tblPr>
      <w:tblStyleRowBandSize w:val="1"/>
      <w:tblStyleColBandSize w:val="1"/>
      <w:tblCellMar>
        <w:top w:w="100.0" w:type="dxa"/>
        <w:left w:w="100.0" w:type="dxa"/>
        <w:bottom w:w="100.0" w:type="dxa"/>
        <w:right w:w="100.0" w:type="dxa"/>
      </w:tblCellMar>
    </w:tblPr>
  </w:style>
  <w:style w:type="table" w:styleId="a2" w:customStyle="1">
    <w:basedOn w:val="TableNormal3"/>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paragraph" w:styleId="PargrafodaLista">
    <w:name w:val="List Paragraph"/>
    <w:basedOn w:val="Normal"/>
    <w:uiPriority w:val="34"/>
    <w:qFormat w:val="1"/>
    <w:rsid w:val="00090CC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vAH7WemWjCfsmvPKyQbNSC5ojA==">AMUW2mWmAHL5YNl4dWTf3Jn1Ujl+0IgImdKWh7AcQjiTBNXQ+8moYi58OB9h0YE4XpnY3jd3+F1l+WtyuBKo/lA6Hi/ieNE3RmkFum4B51UjCn7BkOOpUI4sfMMpcrHH2AnRtaxxBkJV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2021-03-12T19:36:00Z</dcterms:created>
  <dc:creator>Home</dc:creator>
</cp:coreProperties>
</file>