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AA876">
      <w:pPr>
        <w:pStyle w:val="2"/>
        <w:keepNext w:val="0"/>
        <w:keepLines w:val="0"/>
        <w:widowControl/>
        <w:suppressLineNumbers w:val="0"/>
      </w:pPr>
      <w:bookmarkStart w:id="0" w:name="_GoBack"/>
      <w:bookmarkEnd w:id="0"/>
    </w:p>
    <w:p w14:paraId="21D3F754">
      <w:pPr>
        <w:pStyle w:val="2"/>
        <w:keepNext w:val="0"/>
        <w:keepLines w:val="0"/>
        <w:widowControl/>
        <w:suppressLineNumbers w:val="0"/>
      </w:pPr>
    </w:p>
    <w:p w14:paraId="78ABE730">
      <w:pPr>
        <w:pStyle w:val="2"/>
        <w:keepNext w:val="0"/>
        <w:keepLines w:val="0"/>
        <w:widowControl/>
        <w:suppressLineNumbers w:val="0"/>
        <w:ind w:left="1440" w:leftChars="0" w:firstLine="720" w:firstLineChars="0"/>
      </w:pPr>
      <w:r>
        <w:t>DISCHARGE SUMMARY</w:t>
      </w:r>
    </w:p>
    <w:p w14:paraId="31818406">
      <w:pPr>
        <w:pStyle w:val="7"/>
        <w:keepNext w:val="0"/>
        <w:keepLines w:val="0"/>
        <w:widowControl/>
        <w:suppressLineNumbers w:val="0"/>
        <w:spacing w:before="0" w:beforeAutospacing="1" w:after="0" w:afterAutospacing="1"/>
        <w:ind w:left="0" w:right="0"/>
      </w:pPr>
      <w:r>
        <w:rPr>
          <w:rStyle w:val="8"/>
        </w:rPr>
        <w:t>Hospital Name:</w:t>
      </w:r>
      <w:r>
        <w:t xml:space="preserve"> ABC Multispecialty Hospital</w:t>
      </w:r>
    </w:p>
    <w:p w14:paraId="4DC6E4EC">
      <w:pPr>
        <w:pStyle w:val="7"/>
        <w:keepNext w:val="0"/>
        <w:keepLines w:val="0"/>
        <w:widowControl/>
        <w:suppressLineNumbers w:val="0"/>
        <w:spacing w:before="0" w:beforeAutospacing="1" w:after="0" w:afterAutospacing="1"/>
        <w:ind w:left="0" w:right="0"/>
      </w:pPr>
      <w:r>
        <w:rPr>
          <w:rStyle w:val="8"/>
        </w:rPr>
        <w:t>UHID:</w:t>
      </w:r>
      <w:r>
        <w:t xml:space="preserve"> HSP/2026/004582</w:t>
      </w:r>
      <w:r>
        <w:br w:type="textWrapping"/>
      </w:r>
      <w:r>
        <w:rPr>
          <w:rStyle w:val="8"/>
        </w:rPr>
        <w:t>IP No.:</w:t>
      </w:r>
      <w:r>
        <w:t xml:space="preserve"> IP/2026/1458</w:t>
      </w:r>
    </w:p>
    <w:p w14:paraId="6D78A178">
      <w:pPr>
        <w:pStyle w:val="7"/>
        <w:keepNext w:val="0"/>
        <w:keepLines w:val="0"/>
        <w:widowControl/>
        <w:suppressLineNumbers w:val="0"/>
        <w:spacing w:before="0" w:beforeAutospacing="1" w:after="0" w:afterAutospacing="1"/>
        <w:ind w:left="0" w:right="0"/>
      </w:pPr>
      <w:r>
        <w:rPr>
          <w:rStyle w:val="8"/>
        </w:rPr>
        <w:t>Patient Name:</w:t>
      </w:r>
      <w:r>
        <w:t xml:space="preserve"> ___________________________</w:t>
      </w:r>
    </w:p>
    <w:p w14:paraId="7A21A734">
      <w:pPr>
        <w:pStyle w:val="7"/>
        <w:keepNext w:val="0"/>
        <w:keepLines w:val="0"/>
        <w:widowControl/>
        <w:suppressLineNumbers w:val="0"/>
        <w:spacing w:before="0" w:beforeAutospacing="1" w:after="0" w:afterAutospacing="1"/>
        <w:ind w:left="0" w:right="0"/>
      </w:pPr>
      <w:r>
        <w:rPr>
          <w:rStyle w:val="8"/>
        </w:rPr>
        <w:t>Age / Gender:</w:t>
      </w:r>
      <w:r>
        <w:t xml:space="preserve"> 28 Years / Male</w:t>
      </w:r>
    </w:p>
    <w:p w14:paraId="6CFC232A">
      <w:pPr>
        <w:pStyle w:val="7"/>
        <w:keepNext w:val="0"/>
        <w:keepLines w:val="0"/>
        <w:widowControl/>
        <w:suppressLineNumbers w:val="0"/>
        <w:spacing w:before="0" w:beforeAutospacing="1" w:after="0" w:afterAutospacing="1"/>
        <w:ind w:left="0" w:right="0"/>
      </w:pPr>
      <w:r>
        <w:rPr>
          <w:rStyle w:val="8"/>
        </w:rPr>
        <w:t>Date of Admission:</w:t>
      </w:r>
      <w:r>
        <w:t xml:space="preserve"> </w:t>
      </w:r>
      <w:r>
        <w:rPr>
          <w:rStyle w:val="8"/>
        </w:rPr>
        <w:t>18 July 2026 (Saturday) – 10:00 PM</w:t>
      </w:r>
    </w:p>
    <w:p w14:paraId="5C1AF5D8">
      <w:pPr>
        <w:pStyle w:val="7"/>
        <w:keepNext w:val="0"/>
        <w:keepLines w:val="0"/>
        <w:widowControl/>
        <w:suppressLineNumbers w:val="0"/>
        <w:spacing w:before="0" w:beforeAutospacing="1" w:after="0" w:afterAutospacing="1"/>
        <w:ind w:left="0" w:right="0"/>
      </w:pPr>
      <w:r>
        <w:rPr>
          <w:rStyle w:val="8"/>
        </w:rPr>
        <w:t>Date of Surgery:</w:t>
      </w:r>
      <w:r>
        <w:t xml:space="preserve"> </w:t>
      </w:r>
      <w:r>
        <w:rPr>
          <w:rStyle w:val="8"/>
        </w:rPr>
        <w:t>20 July 2026 (Monday)</w:t>
      </w:r>
    </w:p>
    <w:p w14:paraId="446FAF50">
      <w:pPr>
        <w:pStyle w:val="7"/>
        <w:keepNext w:val="0"/>
        <w:keepLines w:val="0"/>
        <w:widowControl/>
        <w:suppressLineNumbers w:val="0"/>
        <w:spacing w:before="0" w:beforeAutospacing="1" w:after="0" w:afterAutospacing="1"/>
        <w:ind w:left="0" w:right="0"/>
      </w:pPr>
      <w:r>
        <w:rPr>
          <w:rStyle w:val="8"/>
        </w:rPr>
        <w:t>Date of Discharge:</w:t>
      </w:r>
      <w:r>
        <w:t xml:space="preserve"> </w:t>
      </w:r>
      <w:r>
        <w:rPr>
          <w:rStyle w:val="8"/>
        </w:rPr>
        <w:t>27 July 2026</w:t>
      </w:r>
    </w:p>
    <w:p w14:paraId="4EF580F3">
      <w:pPr>
        <w:pStyle w:val="7"/>
        <w:keepNext w:val="0"/>
        <w:keepLines w:val="0"/>
        <w:widowControl/>
        <w:suppressLineNumbers w:val="0"/>
        <w:spacing w:before="0" w:beforeAutospacing="1" w:after="0" w:afterAutospacing="1"/>
        <w:ind w:left="0" w:right="0"/>
      </w:pPr>
      <w:r>
        <w:rPr>
          <w:rStyle w:val="8"/>
        </w:rPr>
        <w:t>Consultant:</w:t>
      </w:r>
      <w:r>
        <w:t xml:space="preserve"> Dr. ______________________, MS (Orthopaedics)</w:t>
      </w:r>
    </w:p>
    <w:p w14:paraId="724C50F9">
      <w:pPr>
        <w:pStyle w:val="3"/>
        <w:keepNext w:val="0"/>
        <w:keepLines w:val="0"/>
        <w:widowControl/>
        <w:suppressLineNumbers w:val="0"/>
      </w:pPr>
    </w:p>
    <w:p w14:paraId="17BB7E04">
      <w:pPr>
        <w:pStyle w:val="3"/>
        <w:keepNext w:val="0"/>
        <w:keepLines w:val="0"/>
        <w:widowControl/>
        <w:suppressLineNumbers w:val="0"/>
      </w:pPr>
      <w:r>
        <w:t>FINAL DIAGNOSIS</w:t>
      </w:r>
    </w:p>
    <w:p w14:paraId="74B7552C">
      <w:pPr>
        <w:keepNext w:val="0"/>
        <w:keepLines w:val="0"/>
        <w:widowControl/>
        <w:numPr>
          <w:ilvl w:val="0"/>
          <w:numId w:val="1"/>
        </w:numPr>
        <w:suppressLineNumbers w:val="0"/>
        <w:spacing w:before="0" w:beforeAutospacing="1" w:after="0" w:afterAutospacing="1"/>
        <w:ind w:left="720" w:hanging="360"/>
      </w:pPr>
      <w:r>
        <w:t>Closed displaced fracture of the shaft of the right tibia with associated right fibular fracture sustained while playing football.</w:t>
      </w:r>
    </w:p>
    <w:p w14:paraId="3A3C5781">
      <w:pPr>
        <w:keepNext w:val="0"/>
        <w:keepLines w:val="0"/>
        <w:widowControl/>
        <w:numPr>
          <w:ilvl w:val="0"/>
          <w:numId w:val="1"/>
        </w:numPr>
        <w:suppressLineNumbers w:val="0"/>
        <w:spacing w:before="0" w:beforeAutospacing="1" w:after="0" w:afterAutospacing="1"/>
        <w:ind w:left="720" w:hanging="360"/>
      </w:pPr>
      <w:r>
        <w:t xml:space="preserve">Status post Open Reduction and Internal Fixation (ORIF) with </w:t>
      </w:r>
      <w:r>
        <w:rPr>
          <w:rStyle w:val="8"/>
        </w:rPr>
        <w:t>Intramedullary Interlocking Nail (IMIL Nail)</w:t>
      </w:r>
      <w:r>
        <w:t xml:space="preserve"> for the right tibia.</w:t>
      </w:r>
    </w:p>
    <w:p w14:paraId="5D32FD15">
      <w:pPr>
        <w:keepNext w:val="0"/>
        <w:keepLines w:val="0"/>
        <w:widowControl/>
        <w:numPr>
          <w:ilvl w:val="0"/>
          <w:numId w:val="1"/>
        </w:numPr>
        <w:suppressLineNumbers w:val="0"/>
        <w:spacing w:before="0" w:beforeAutospacing="1" w:after="0" w:afterAutospacing="1"/>
        <w:ind w:left="720" w:hanging="360"/>
      </w:pPr>
      <w:r>
        <w:t xml:space="preserve">Status post </w:t>
      </w:r>
      <w:r>
        <w:rPr>
          <w:rStyle w:val="8"/>
        </w:rPr>
        <w:t>Locking Compression Plate Fixation</w:t>
      </w:r>
      <w:r>
        <w:t xml:space="preserve"> for the right fibula.</w:t>
      </w:r>
    </w:p>
    <w:p w14:paraId="1D225CAA">
      <w:pPr>
        <w:keepNext w:val="0"/>
        <w:keepLines w:val="0"/>
        <w:widowControl/>
        <w:numPr>
          <w:ilvl w:val="0"/>
          <w:numId w:val="1"/>
        </w:numPr>
        <w:suppressLineNumbers w:val="0"/>
        <w:spacing w:before="0" w:beforeAutospacing="1" w:after="0" w:afterAutospacing="1"/>
        <w:ind w:left="720" w:hanging="360"/>
      </w:pPr>
      <w:r>
        <w:t>Post-operative recovery satisfactory.</w:t>
      </w:r>
    </w:p>
    <w:p w14:paraId="10FD026E">
      <w:pPr>
        <w:pStyle w:val="3"/>
        <w:keepNext w:val="0"/>
        <w:keepLines w:val="0"/>
        <w:widowControl/>
        <w:suppressLineNumbers w:val="0"/>
      </w:pPr>
    </w:p>
    <w:p w14:paraId="737B86A3">
      <w:pPr>
        <w:pStyle w:val="3"/>
        <w:keepNext w:val="0"/>
        <w:keepLines w:val="0"/>
        <w:widowControl/>
        <w:suppressLineNumbers w:val="0"/>
      </w:pPr>
    </w:p>
    <w:p w14:paraId="339BF91D">
      <w:pPr>
        <w:pStyle w:val="3"/>
        <w:keepNext w:val="0"/>
        <w:keepLines w:val="0"/>
        <w:widowControl/>
        <w:suppressLineNumbers w:val="0"/>
      </w:pPr>
    </w:p>
    <w:p w14:paraId="3B158F97">
      <w:pPr>
        <w:pStyle w:val="3"/>
        <w:keepNext w:val="0"/>
        <w:keepLines w:val="0"/>
        <w:widowControl/>
        <w:suppressLineNumbers w:val="0"/>
      </w:pPr>
    </w:p>
    <w:p w14:paraId="518402A0">
      <w:pPr>
        <w:pStyle w:val="3"/>
        <w:keepNext w:val="0"/>
        <w:keepLines w:val="0"/>
        <w:widowControl/>
        <w:suppressLineNumbers w:val="0"/>
      </w:pPr>
    </w:p>
    <w:p w14:paraId="5199711D">
      <w:pPr>
        <w:pStyle w:val="3"/>
        <w:keepNext w:val="0"/>
        <w:keepLines w:val="0"/>
        <w:widowControl/>
        <w:suppressLineNumbers w:val="0"/>
      </w:pPr>
    </w:p>
    <w:p w14:paraId="6DFFD272">
      <w:pPr>
        <w:pStyle w:val="3"/>
        <w:keepNext w:val="0"/>
        <w:keepLines w:val="0"/>
        <w:widowControl/>
        <w:suppressLineNumbers w:val="0"/>
      </w:pPr>
    </w:p>
    <w:p w14:paraId="70A2F6D7">
      <w:pPr>
        <w:pStyle w:val="3"/>
        <w:keepNext w:val="0"/>
        <w:keepLines w:val="0"/>
        <w:widowControl/>
        <w:suppressLineNumbers w:val="0"/>
      </w:pPr>
    </w:p>
    <w:p w14:paraId="10D1F341">
      <w:pPr>
        <w:pStyle w:val="3"/>
        <w:keepNext w:val="0"/>
        <w:keepLines w:val="0"/>
        <w:widowControl/>
        <w:suppressLineNumbers w:val="0"/>
      </w:pPr>
    </w:p>
    <w:p w14:paraId="510332FD">
      <w:pPr>
        <w:pStyle w:val="3"/>
        <w:keepNext w:val="0"/>
        <w:keepLines w:val="0"/>
        <w:widowControl/>
        <w:suppressLineNumbers w:val="0"/>
      </w:pPr>
      <w:r>
        <w:t>HISTORY OF PRESENT ILLNESS</w:t>
      </w:r>
    </w:p>
    <w:p w14:paraId="5C45D898">
      <w:pPr>
        <w:pStyle w:val="7"/>
        <w:keepNext w:val="0"/>
        <w:keepLines w:val="0"/>
        <w:widowControl/>
        <w:suppressLineNumbers w:val="0"/>
        <w:spacing w:before="0" w:beforeAutospacing="1" w:after="0" w:afterAutospacing="1"/>
        <w:ind w:left="0" w:right="0"/>
      </w:pPr>
      <w:r>
        <w:t>The patient sustained a severe injury to the right leg while playing football. He developed immediate pain, swelling, deformity, and inability to bear weight on the affected limb. He was brought to the Emergency Department and admitted for further evaluation and treatment.</w:t>
      </w:r>
    </w:p>
    <w:p w14:paraId="4D2C20F2">
      <w:pPr>
        <w:pStyle w:val="7"/>
        <w:keepNext w:val="0"/>
        <w:keepLines w:val="0"/>
        <w:widowControl/>
        <w:suppressLineNumbers w:val="0"/>
        <w:spacing w:before="0" w:beforeAutospacing="1" w:after="0" w:afterAutospacing="1"/>
        <w:ind w:left="0" w:right="0"/>
      </w:pPr>
      <w:r>
        <w:t>Clinical examination and radiological investigations confirmed a displaced fracture of the right tibial shaft with an associated fracture of the fibula. The patient was admitted under the Department of Orthopaedics for definitive surgical management.</w:t>
      </w:r>
    </w:p>
    <w:p w14:paraId="0F350D82">
      <w:pPr>
        <w:pStyle w:val="3"/>
        <w:keepNext w:val="0"/>
        <w:keepLines w:val="0"/>
        <w:widowControl/>
        <w:suppressLineNumbers w:val="0"/>
      </w:pPr>
    </w:p>
    <w:p w14:paraId="69AB4289">
      <w:pPr>
        <w:pStyle w:val="3"/>
        <w:keepNext w:val="0"/>
        <w:keepLines w:val="0"/>
        <w:widowControl/>
        <w:suppressLineNumbers w:val="0"/>
      </w:pPr>
      <w:r>
        <w:t>CLINICAL EXAMINATION</w:t>
      </w:r>
    </w:p>
    <w:p w14:paraId="174A5C22">
      <w:pPr>
        <w:pStyle w:val="7"/>
        <w:keepNext w:val="0"/>
        <w:keepLines w:val="0"/>
        <w:widowControl/>
        <w:suppressLineNumbers w:val="0"/>
        <w:spacing w:before="0" w:beforeAutospacing="1" w:after="0" w:afterAutospacing="1"/>
        <w:ind w:left="0" w:right="0"/>
      </w:pPr>
      <w:r>
        <w:rPr>
          <w:rStyle w:val="8"/>
        </w:rPr>
        <w:t>General Examination</w:t>
      </w:r>
    </w:p>
    <w:p w14:paraId="00F3E27F">
      <w:pPr>
        <w:keepNext w:val="0"/>
        <w:keepLines w:val="0"/>
        <w:widowControl/>
        <w:numPr>
          <w:ilvl w:val="0"/>
          <w:numId w:val="2"/>
        </w:numPr>
        <w:suppressLineNumbers w:val="0"/>
        <w:spacing w:before="0" w:beforeAutospacing="1" w:after="0" w:afterAutospacing="1"/>
        <w:ind w:left="720" w:hanging="360"/>
      </w:pPr>
      <w:r>
        <w:t>Conscious, alert, and oriented.</w:t>
      </w:r>
    </w:p>
    <w:p w14:paraId="6379DA14">
      <w:pPr>
        <w:keepNext w:val="0"/>
        <w:keepLines w:val="0"/>
        <w:widowControl/>
        <w:numPr>
          <w:ilvl w:val="0"/>
          <w:numId w:val="2"/>
        </w:numPr>
        <w:suppressLineNumbers w:val="0"/>
        <w:spacing w:before="0" w:beforeAutospacing="1" w:after="0" w:afterAutospacing="1"/>
        <w:ind w:left="720" w:hanging="360"/>
      </w:pPr>
      <w:r>
        <w:t>Afebrile.</w:t>
      </w:r>
    </w:p>
    <w:p w14:paraId="7880F98D">
      <w:pPr>
        <w:keepNext w:val="0"/>
        <w:keepLines w:val="0"/>
        <w:widowControl/>
        <w:numPr>
          <w:ilvl w:val="0"/>
          <w:numId w:val="2"/>
        </w:numPr>
        <w:suppressLineNumbers w:val="0"/>
        <w:spacing w:before="0" w:beforeAutospacing="1" w:after="0" w:afterAutospacing="1"/>
        <w:ind w:left="720" w:hanging="360"/>
      </w:pPr>
      <w:r>
        <w:t>Pulse: 80 beats/minute.</w:t>
      </w:r>
    </w:p>
    <w:p w14:paraId="21D047D5">
      <w:pPr>
        <w:keepNext w:val="0"/>
        <w:keepLines w:val="0"/>
        <w:widowControl/>
        <w:numPr>
          <w:ilvl w:val="0"/>
          <w:numId w:val="2"/>
        </w:numPr>
        <w:suppressLineNumbers w:val="0"/>
        <w:spacing w:before="0" w:beforeAutospacing="1" w:after="0" w:afterAutospacing="1"/>
        <w:ind w:left="720" w:hanging="360"/>
      </w:pPr>
      <w:r>
        <w:t>Blood Pressure: 120/80 mmHg.</w:t>
      </w:r>
    </w:p>
    <w:p w14:paraId="18C8FE68">
      <w:pPr>
        <w:keepNext w:val="0"/>
        <w:keepLines w:val="0"/>
        <w:widowControl/>
        <w:numPr>
          <w:ilvl w:val="0"/>
          <w:numId w:val="2"/>
        </w:numPr>
        <w:suppressLineNumbers w:val="0"/>
        <w:spacing w:before="0" w:beforeAutospacing="1" w:after="0" w:afterAutospacing="1"/>
        <w:ind w:left="720" w:hanging="360"/>
      </w:pPr>
      <w:r>
        <w:t>Respiratory Rate: 18/minute.</w:t>
      </w:r>
    </w:p>
    <w:p w14:paraId="3ED2C4CF">
      <w:pPr>
        <w:keepNext w:val="0"/>
        <w:keepLines w:val="0"/>
        <w:widowControl/>
        <w:numPr>
          <w:ilvl w:val="0"/>
          <w:numId w:val="2"/>
        </w:numPr>
        <w:suppressLineNumbers w:val="0"/>
        <w:spacing w:before="0" w:beforeAutospacing="1" w:after="0" w:afterAutospacing="1"/>
        <w:ind w:left="720" w:hanging="360"/>
      </w:pPr>
      <w:r>
        <w:t>Oxygen Saturation: 99% on room air.</w:t>
      </w:r>
    </w:p>
    <w:p w14:paraId="0AB69F4D">
      <w:pPr>
        <w:pStyle w:val="7"/>
        <w:keepNext w:val="0"/>
        <w:keepLines w:val="0"/>
        <w:widowControl/>
        <w:suppressLineNumbers w:val="0"/>
        <w:spacing w:before="0" w:beforeAutospacing="1" w:after="0" w:afterAutospacing="1"/>
        <w:ind w:left="0" w:right="0"/>
      </w:pPr>
      <w:r>
        <w:rPr>
          <w:rStyle w:val="8"/>
        </w:rPr>
        <w:t>Local Examination</w:t>
      </w:r>
    </w:p>
    <w:p w14:paraId="5F5CAB57">
      <w:pPr>
        <w:keepNext w:val="0"/>
        <w:keepLines w:val="0"/>
        <w:widowControl/>
        <w:numPr>
          <w:ilvl w:val="0"/>
          <w:numId w:val="3"/>
        </w:numPr>
        <w:suppressLineNumbers w:val="0"/>
        <w:spacing w:before="0" w:beforeAutospacing="1" w:after="0" w:afterAutospacing="1"/>
        <w:ind w:left="720" w:hanging="360"/>
      </w:pPr>
      <w:r>
        <w:t>Swelling and tenderness over the right leg.</w:t>
      </w:r>
    </w:p>
    <w:p w14:paraId="0D98532E">
      <w:pPr>
        <w:keepNext w:val="0"/>
        <w:keepLines w:val="0"/>
        <w:widowControl/>
        <w:numPr>
          <w:ilvl w:val="0"/>
          <w:numId w:val="3"/>
        </w:numPr>
        <w:suppressLineNumbers w:val="0"/>
        <w:spacing w:before="0" w:beforeAutospacing="1" w:after="0" w:afterAutospacing="1"/>
        <w:ind w:left="720" w:hanging="360"/>
      </w:pPr>
      <w:r>
        <w:t>Deformity present.</w:t>
      </w:r>
    </w:p>
    <w:p w14:paraId="56DF3BE5">
      <w:pPr>
        <w:keepNext w:val="0"/>
        <w:keepLines w:val="0"/>
        <w:widowControl/>
        <w:numPr>
          <w:ilvl w:val="0"/>
          <w:numId w:val="3"/>
        </w:numPr>
        <w:suppressLineNumbers w:val="0"/>
        <w:spacing w:before="0" w:beforeAutospacing="1" w:after="0" w:afterAutospacing="1"/>
        <w:ind w:left="720" w:hanging="360"/>
      </w:pPr>
      <w:r>
        <w:t>Painful restriction of movement.</w:t>
      </w:r>
    </w:p>
    <w:p w14:paraId="1C54E8F2">
      <w:pPr>
        <w:keepNext w:val="0"/>
        <w:keepLines w:val="0"/>
        <w:widowControl/>
        <w:numPr>
          <w:ilvl w:val="0"/>
          <w:numId w:val="3"/>
        </w:numPr>
        <w:suppressLineNumbers w:val="0"/>
        <w:spacing w:before="0" w:beforeAutospacing="1" w:after="0" w:afterAutospacing="1"/>
        <w:ind w:left="720" w:hanging="360"/>
      </w:pPr>
      <w:r>
        <w:t>Distal pulses palpable.</w:t>
      </w:r>
    </w:p>
    <w:p w14:paraId="43D88E95">
      <w:pPr>
        <w:keepNext w:val="0"/>
        <w:keepLines w:val="0"/>
        <w:widowControl/>
        <w:numPr>
          <w:ilvl w:val="0"/>
          <w:numId w:val="3"/>
        </w:numPr>
        <w:suppressLineNumbers w:val="0"/>
        <w:spacing w:before="0" w:beforeAutospacing="1" w:after="0" w:afterAutospacing="1"/>
        <w:ind w:left="720" w:hanging="360"/>
      </w:pPr>
      <w:r>
        <w:t>Sensation intact.</w:t>
      </w:r>
    </w:p>
    <w:p w14:paraId="2F803AAD">
      <w:pPr>
        <w:keepNext w:val="0"/>
        <w:keepLines w:val="0"/>
        <w:widowControl/>
        <w:numPr>
          <w:ilvl w:val="0"/>
          <w:numId w:val="3"/>
        </w:numPr>
        <w:suppressLineNumbers w:val="0"/>
        <w:spacing w:before="0" w:beforeAutospacing="1" w:after="0" w:afterAutospacing="1"/>
        <w:ind w:left="720" w:hanging="360"/>
      </w:pPr>
      <w:r>
        <w:t>Toe movements preserved.</w:t>
      </w:r>
    </w:p>
    <w:p w14:paraId="55E89B55">
      <w:pPr>
        <w:keepNext w:val="0"/>
        <w:keepLines w:val="0"/>
        <w:widowControl/>
        <w:numPr>
          <w:ilvl w:val="0"/>
          <w:numId w:val="3"/>
        </w:numPr>
        <w:suppressLineNumbers w:val="0"/>
        <w:spacing w:before="0" w:beforeAutospacing="1" w:after="0" w:afterAutospacing="1"/>
        <w:ind w:left="720" w:hanging="360"/>
      </w:pPr>
      <w:r>
        <w:t>No neurovascular deficit.</w:t>
      </w:r>
    </w:p>
    <w:p w14:paraId="504BB333">
      <w:pPr>
        <w:pStyle w:val="3"/>
        <w:keepNext w:val="0"/>
        <w:keepLines w:val="0"/>
        <w:widowControl/>
        <w:suppressLineNumbers w:val="0"/>
      </w:pPr>
    </w:p>
    <w:p w14:paraId="59CDD696">
      <w:pPr>
        <w:pStyle w:val="3"/>
        <w:keepNext w:val="0"/>
        <w:keepLines w:val="0"/>
        <w:widowControl/>
        <w:suppressLineNumbers w:val="0"/>
      </w:pPr>
    </w:p>
    <w:p w14:paraId="0A422056">
      <w:pPr>
        <w:pStyle w:val="3"/>
        <w:keepNext w:val="0"/>
        <w:keepLines w:val="0"/>
        <w:widowControl/>
        <w:suppressLineNumbers w:val="0"/>
      </w:pPr>
    </w:p>
    <w:p w14:paraId="4F2CFA89">
      <w:pPr>
        <w:pStyle w:val="3"/>
        <w:keepNext w:val="0"/>
        <w:keepLines w:val="0"/>
        <w:widowControl/>
        <w:suppressLineNumbers w:val="0"/>
      </w:pPr>
      <w:r>
        <w:t>INVESTIGATIONS</w:t>
      </w:r>
    </w:p>
    <w:p w14:paraId="2C33BD79">
      <w:pPr>
        <w:pStyle w:val="4"/>
        <w:keepNext w:val="0"/>
        <w:keepLines w:val="0"/>
        <w:widowControl/>
        <w:suppressLineNumbers w:val="0"/>
      </w:pPr>
      <w:r>
        <w:t>Radiology</w:t>
      </w:r>
    </w:p>
    <w:p w14:paraId="12C34071">
      <w:pPr>
        <w:pStyle w:val="7"/>
        <w:keepNext w:val="0"/>
        <w:keepLines w:val="0"/>
        <w:widowControl/>
        <w:suppressLineNumbers w:val="0"/>
        <w:spacing w:before="0" w:beforeAutospacing="1" w:after="0" w:afterAutospacing="1"/>
        <w:ind w:left="0" w:right="0"/>
      </w:pPr>
      <w:r>
        <w:rPr>
          <w:rStyle w:val="8"/>
        </w:rPr>
        <w:t>X-ray Right Leg (AP &amp; Lateral View)</w:t>
      </w:r>
    </w:p>
    <w:p w14:paraId="4B62C092">
      <w:pPr>
        <w:keepNext w:val="0"/>
        <w:keepLines w:val="0"/>
        <w:widowControl/>
        <w:numPr>
          <w:ilvl w:val="0"/>
          <w:numId w:val="4"/>
        </w:numPr>
        <w:suppressLineNumbers w:val="0"/>
        <w:spacing w:before="0" w:beforeAutospacing="1" w:after="0" w:afterAutospacing="1"/>
        <w:ind w:left="720" w:hanging="360"/>
      </w:pPr>
      <w:r>
        <w:t>Displaced fracture shaft of the right tibia.</w:t>
      </w:r>
    </w:p>
    <w:p w14:paraId="1C554C06">
      <w:pPr>
        <w:keepNext w:val="0"/>
        <w:keepLines w:val="0"/>
        <w:widowControl/>
        <w:numPr>
          <w:ilvl w:val="0"/>
          <w:numId w:val="4"/>
        </w:numPr>
        <w:suppressLineNumbers w:val="0"/>
        <w:spacing w:before="0" w:beforeAutospacing="1" w:after="0" w:afterAutospacing="1"/>
        <w:ind w:left="720" w:hanging="360"/>
      </w:pPr>
      <w:r>
        <w:t>Associated fracture of the right fibula.</w:t>
      </w:r>
    </w:p>
    <w:p w14:paraId="424CAFAF">
      <w:pPr>
        <w:pStyle w:val="4"/>
        <w:keepNext w:val="0"/>
        <w:keepLines w:val="0"/>
        <w:widowControl/>
        <w:suppressLineNumbers w:val="0"/>
      </w:pPr>
      <w:r>
        <w:t>Laboratory Investigations</w:t>
      </w:r>
    </w:p>
    <w:p w14:paraId="3741C54A">
      <w:pPr>
        <w:keepNext w:val="0"/>
        <w:keepLines w:val="0"/>
        <w:widowControl/>
        <w:numPr>
          <w:ilvl w:val="0"/>
          <w:numId w:val="5"/>
        </w:numPr>
        <w:suppressLineNumbers w:val="0"/>
        <w:spacing w:before="0" w:beforeAutospacing="1" w:after="0" w:afterAutospacing="1"/>
        <w:ind w:left="720" w:hanging="360"/>
      </w:pPr>
      <w:r>
        <w:t>Hemoglobin – Within normal limits.</w:t>
      </w:r>
    </w:p>
    <w:p w14:paraId="76232ACF">
      <w:pPr>
        <w:keepNext w:val="0"/>
        <w:keepLines w:val="0"/>
        <w:widowControl/>
        <w:numPr>
          <w:ilvl w:val="0"/>
          <w:numId w:val="5"/>
        </w:numPr>
        <w:suppressLineNumbers w:val="0"/>
        <w:spacing w:before="0" w:beforeAutospacing="1" w:after="0" w:afterAutospacing="1"/>
        <w:ind w:left="720" w:hanging="360"/>
      </w:pPr>
      <w:r>
        <w:t>Total Leukocyte Count – Within normal limits.</w:t>
      </w:r>
    </w:p>
    <w:p w14:paraId="590E4677">
      <w:pPr>
        <w:keepNext w:val="0"/>
        <w:keepLines w:val="0"/>
        <w:widowControl/>
        <w:numPr>
          <w:ilvl w:val="0"/>
          <w:numId w:val="5"/>
        </w:numPr>
        <w:suppressLineNumbers w:val="0"/>
        <w:spacing w:before="0" w:beforeAutospacing="1" w:after="0" w:afterAutospacing="1"/>
        <w:ind w:left="720" w:hanging="360"/>
      </w:pPr>
      <w:r>
        <w:t>Platelet Count – Normal.</w:t>
      </w:r>
    </w:p>
    <w:p w14:paraId="237B1962">
      <w:pPr>
        <w:keepNext w:val="0"/>
        <w:keepLines w:val="0"/>
        <w:widowControl/>
        <w:numPr>
          <w:ilvl w:val="0"/>
          <w:numId w:val="5"/>
        </w:numPr>
        <w:suppressLineNumbers w:val="0"/>
        <w:spacing w:before="0" w:beforeAutospacing="1" w:after="0" w:afterAutospacing="1"/>
        <w:ind w:left="720" w:hanging="360"/>
      </w:pPr>
      <w:r>
        <w:t>Blood Sugar – Normal.</w:t>
      </w:r>
    </w:p>
    <w:p w14:paraId="7605FED2">
      <w:pPr>
        <w:keepNext w:val="0"/>
        <w:keepLines w:val="0"/>
        <w:widowControl/>
        <w:numPr>
          <w:ilvl w:val="0"/>
          <w:numId w:val="5"/>
        </w:numPr>
        <w:suppressLineNumbers w:val="0"/>
        <w:spacing w:before="0" w:beforeAutospacing="1" w:after="0" w:afterAutospacing="1"/>
        <w:ind w:left="720" w:hanging="360"/>
      </w:pPr>
      <w:r>
        <w:t>Renal Function Tests – Normal.</w:t>
      </w:r>
    </w:p>
    <w:p w14:paraId="36A5265C">
      <w:pPr>
        <w:keepNext w:val="0"/>
        <w:keepLines w:val="0"/>
        <w:widowControl/>
        <w:numPr>
          <w:ilvl w:val="0"/>
          <w:numId w:val="5"/>
        </w:numPr>
        <w:suppressLineNumbers w:val="0"/>
        <w:spacing w:before="0" w:beforeAutospacing="1" w:after="0" w:afterAutospacing="1"/>
        <w:ind w:left="720" w:hanging="360"/>
      </w:pPr>
      <w:r>
        <w:t>Liver Function Tests – Normal.</w:t>
      </w:r>
    </w:p>
    <w:p w14:paraId="701972B2">
      <w:pPr>
        <w:keepNext w:val="0"/>
        <w:keepLines w:val="0"/>
        <w:widowControl/>
        <w:numPr>
          <w:ilvl w:val="0"/>
          <w:numId w:val="5"/>
        </w:numPr>
        <w:suppressLineNumbers w:val="0"/>
        <w:spacing w:before="0" w:beforeAutospacing="1" w:after="0" w:afterAutospacing="1"/>
        <w:ind w:left="720" w:hanging="360"/>
      </w:pPr>
      <w:r>
        <w:t>Serum Electrolytes – Normal.</w:t>
      </w:r>
    </w:p>
    <w:p w14:paraId="7328DB65">
      <w:pPr>
        <w:keepNext w:val="0"/>
        <w:keepLines w:val="0"/>
        <w:widowControl/>
        <w:numPr>
          <w:ilvl w:val="0"/>
          <w:numId w:val="5"/>
        </w:numPr>
        <w:suppressLineNumbers w:val="0"/>
        <w:spacing w:before="0" w:beforeAutospacing="1" w:after="0" w:afterAutospacing="1"/>
        <w:ind w:left="720" w:hanging="360"/>
      </w:pPr>
      <w:r>
        <w:t>PT/INR – Normal.</w:t>
      </w:r>
    </w:p>
    <w:p w14:paraId="7224AA92">
      <w:pPr>
        <w:pStyle w:val="4"/>
        <w:keepNext w:val="0"/>
        <w:keepLines w:val="0"/>
        <w:widowControl/>
        <w:suppressLineNumbers w:val="0"/>
      </w:pPr>
      <w:r>
        <w:t>Pre-operative Evaluation</w:t>
      </w:r>
    </w:p>
    <w:p w14:paraId="66B47ACE">
      <w:pPr>
        <w:keepNext w:val="0"/>
        <w:keepLines w:val="0"/>
        <w:widowControl/>
        <w:numPr>
          <w:ilvl w:val="0"/>
          <w:numId w:val="6"/>
        </w:numPr>
        <w:suppressLineNumbers w:val="0"/>
        <w:spacing w:before="0" w:beforeAutospacing="1" w:after="0" w:afterAutospacing="1"/>
        <w:ind w:left="720" w:hanging="360"/>
      </w:pPr>
      <w:r>
        <w:t>ECG – Normal.</w:t>
      </w:r>
    </w:p>
    <w:p w14:paraId="2973E091">
      <w:pPr>
        <w:keepNext w:val="0"/>
        <w:keepLines w:val="0"/>
        <w:widowControl/>
        <w:numPr>
          <w:ilvl w:val="0"/>
          <w:numId w:val="6"/>
        </w:numPr>
        <w:suppressLineNumbers w:val="0"/>
        <w:spacing w:before="0" w:beforeAutospacing="1" w:after="0" w:afterAutospacing="1"/>
        <w:ind w:left="720" w:hanging="360"/>
      </w:pPr>
      <w:r>
        <w:t>Chest X-ray – Normal.</w:t>
      </w:r>
    </w:p>
    <w:p w14:paraId="3E97E1AC">
      <w:pPr>
        <w:keepNext w:val="0"/>
        <w:keepLines w:val="0"/>
        <w:widowControl/>
        <w:numPr>
          <w:ilvl w:val="0"/>
          <w:numId w:val="6"/>
        </w:numPr>
        <w:suppressLineNumbers w:val="0"/>
        <w:spacing w:before="0" w:beforeAutospacing="1" w:after="0" w:afterAutospacing="1"/>
        <w:ind w:left="720" w:hanging="360"/>
      </w:pPr>
      <w:r>
        <w:t>Patient declared fit for surgery by the Anaesthesia team.</w:t>
      </w:r>
    </w:p>
    <w:p w14:paraId="72FB5F26">
      <w:pPr>
        <w:pStyle w:val="3"/>
        <w:keepNext w:val="0"/>
        <w:keepLines w:val="0"/>
        <w:widowControl/>
        <w:suppressLineNumbers w:val="0"/>
      </w:pPr>
    </w:p>
    <w:p w14:paraId="53288915">
      <w:pPr>
        <w:pStyle w:val="3"/>
        <w:keepNext w:val="0"/>
        <w:keepLines w:val="0"/>
        <w:widowControl/>
        <w:suppressLineNumbers w:val="0"/>
      </w:pPr>
    </w:p>
    <w:p w14:paraId="161128D4">
      <w:pPr>
        <w:pStyle w:val="3"/>
        <w:keepNext w:val="0"/>
        <w:keepLines w:val="0"/>
        <w:widowControl/>
        <w:suppressLineNumbers w:val="0"/>
      </w:pPr>
    </w:p>
    <w:p w14:paraId="2B1BFF75">
      <w:pPr>
        <w:pStyle w:val="3"/>
        <w:keepNext w:val="0"/>
        <w:keepLines w:val="0"/>
        <w:widowControl/>
        <w:suppressLineNumbers w:val="0"/>
      </w:pPr>
    </w:p>
    <w:p w14:paraId="229A5B65">
      <w:pPr>
        <w:pStyle w:val="3"/>
        <w:keepNext w:val="0"/>
        <w:keepLines w:val="0"/>
        <w:widowControl/>
        <w:suppressLineNumbers w:val="0"/>
      </w:pPr>
    </w:p>
    <w:p w14:paraId="656F419A">
      <w:pPr>
        <w:pStyle w:val="3"/>
        <w:keepNext w:val="0"/>
        <w:keepLines w:val="0"/>
        <w:widowControl/>
        <w:suppressLineNumbers w:val="0"/>
      </w:pPr>
    </w:p>
    <w:p w14:paraId="45B1615D">
      <w:pPr>
        <w:pStyle w:val="3"/>
        <w:keepNext w:val="0"/>
        <w:keepLines w:val="0"/>
        <w:widowControl/>
        <w:suppressLineNumbers w:val="0"/>
      </w:pPr>
    </w:p>
    <w:p w14:paraId="4FFE109A">
      <w:pPr>
        <w:pStyle w:val="3"/>
        <w:keepNext w:val="0"/>
        <w:keepLines w:val="0"/>
        <w:widowControl/>
        <w:suppressLineNumbers w:val="0"/>
      </w:pPr>
    </w:p>
    <w:p w14:paraId="233F1ED0">
      <w:pPr>
        <w:pStyle w:val="3"/>
        <w:keepNext w:val="0"/>
        <w:keepLines w:val="0"/>
        <w:widowControl/>
        <w:suppressLineNumbers w:val="0"/>
      </w:pPr>
    </w:p>
    <w:p w14:paraId="557FB093">
      <w:pPr>
        <w:pStyle w:val="3"/>
        <w:keepNext w:val="0"/>
        <w:keepLines w:val="0"/>
        <w:widowControl/>
        <w:suppressLineNumbers w:val="0"/>
      </w:pPr>
    </w:p>
    <w:p w14:paraId="3B7948CB">
      <w:pPr>
        <w:pStyle w:val="3"/>
        <w:keepNext w:val="0"/>
        <w:keepLines w:val="0"/>
        <w:widowControl/>
        <w:suppressLineNumbers w:val="0"/>
      </w:pPr>
      <w:r>
        <w:t>SURGERY PERFORMED</w:t>
      </w:r>
    </w:p>
    <w:p w14:paraId="3CC35247">
      <w:pPr>
        <w:pStyle w:val="7"/>
        <w:keepNext w:val="0"/>
        <w:keepLines w:val="0"/>
        <w:widowControl/>
        <w:suppressLineNumbers w:val="0"/>
        <w:spacing w:before="0" w:beforeAutospacing="1" w:after="0" w:afterAutospacing="1"/>
        <w:ind w:left="0" w:right="0"/>
      </w:pPr>
      <w:r>
        <w:rPr>
          <w:rStyle w:val="8"/>
        </w:rPr>
        <w:t>Date of Surgery:</w:t>
      </w:r>
      <w:r>
        <w:t xml:space="preserve"> 20 July 2026</w:t>
      </w:r>
    </w:p>
    <w:p w14:paraId="1574F077">
      <w:pPr>
        <w:pStyle w:val="4"/>
        <w:keepNext w:val="0"/>
        <w:keepLines w:val="0"/>
        <w:widowControl/>
        <w:suppressLineNumbers w:val="0"/>
      </w:pPr>
      <w:r>
        <w:t>Procedure</w:t>
      </w:r>
    </w:p>
    <w:p w14:paraId="281050AC">
      <w:pPr>
        <w:keepNext w:val="0"/>
        <w:keepLines w:val="0"/>
        <w:widowControl/>
        <w:numPr>
          <w:ilvl w:val="0"/>
          <w:numId w:val="7"/>
        </w:numPr>
        <w:suppressLineNumbers w:val="0"/>
        <w:spacing w:before="0" w:beforeAutospacing="1" w:after="0" w:afterAutospacing="1"/>
        <w:ind w:left="720" w:hanging="360"/>
      </w:pPr>
      <w:r>
        <w:t>Open Reduction and Internal Fixation (ORIF)</w:t>
      </w:r>
    </w:p>
    <w:p w14:paraId="0AB6756B">
      <w:pPr>
        <w:keepNext w:val="0"/>
        <w:keepLines w:val="0"/>
        <w:widowControl/>
        <w:numPr>
          <w:ilvl w:val="0"/>
          <w:numId w:val="7"/>
        </w:numPr>
        <w:suppressLineNumbers w:val="0"/>
        <w:spacing w:before="0" w:beforeAutospacing="1" w:after="0" w:afterAutospacing="1"/>
        <w:ind w:left="720" w:hanging="360"/>
      </w:pPr>
      <w:r>
        <w:t>Intramedullary Interlocking Nail (IMIL Nail) fixation of the right tibia.</w:t>
      </w:r>
    </w:p>
    <w:p w14:paraId="602CF005">
      <w:pPr>
        <w:keepNext w:val="0"/>
        <w:keepLines w:val="0"/>
        <w:widowControl/>
        <w:numPr>
          <w:ilvl w:val="0"/>
          <w:numId w:val="7"/>
        </w:numPr>
        <w:suppressLineNumbers w:val="0"/>
        <w:spacing w:before="0" w:beforeAutospacing="1" w:after="0" w:afterAutospacing="1"/>
        <w:ind w:left="720" w:hanging="360"/>
      </w:pPr>
      <w:r>
        <w:t>Locking Compression Plate (LCP) fixation of the right fibula.</w:t>
      </w:r>
    </w:p>
    <w:p w14:paraId="118AD162">
      <w:pPr>
        <w:pStyle w:val="4"/>
        <w:keepNext w:val="0"/>
        <w:keepLines w:val="0"/>
        <w:widowControl/>
        <w:suppressLineNumbers w:val="0"/>
      </w:pPr>
      <w:r>
        <w:t>Anaesthesia</w:t>
      </w:r>
    </w:p>
    <w:p w14:paraId="5935902C">
      <w:pPr>
        <w:pStyle w:val="7"/>
        <w:keepNext w:val="0"/>
        <w:keepLines w:val="0"/>
        <w:widowControl/>
        <w:suppressLineNumbers w:val="0"/>
        <w:spacing w:before="0" w:beforeAutospacing="1" w:after="0" w:afterAutospacing="1"/>
        <w:ind w:left="0" w:right="0"/>
      </w:pPr>
      <w:r>
        <w:t>Spinal Anaesthesia.</w:t>
      </w:r>
    </w:p>
    <w:p w14:paraId="64EA78F7">
      <w:pPr>
        <w:pStyle w:val="3"/>
        <w:keepNext w:val="0"/>
        <w:keepLines w:val="0"/>
        <w:widowControl/>
        <w:suppressLineNumbers w:val="0"/>
      </w:pPr>
    </w:p>
    <w:p w14:paraId="18813896">
      <w:pPr>
        <w:pStyle w:val="3"/>
        <w:keepNext w:val="0"/>
        <w:keepLines w:val="0"/>
        <w:widowControl/>
        <w:suppressLineNumbers w:val="0"/>
      </w:pPr>
      <w:r>
        <w:t>OPERATIVE NOTES</w:t>
      </w:r>
    </w:p>
    <w:p w14:paraId="085DC86F">
      <w:pPr>
        <w:pStyle w:val="7"/>
        <w:keepNext w:val="0"/>
        <w:keepLines w:val="0"/>
        <w:widowControl/>
        <w:suppressLineNumbers w:val="0"/>
        <w:spacing w:before="0" w:beforeAutospacing="1" w:after="0" w:afterAutospacing="1"/>
        <w:ind w:left="0" w:right="0"/>
      </w:pPr>
      <w:r>
        <w:t>After obtaining written informed consent, the patient was shifted to the operating theatre. Under spinal anaesthesia, the right lower limb was prepared and draped under strict aseptic precautions.</w:t>
      </w:r>
    </w:p>
    <w:p w14:paraId="036440D2">
      <w:pPr>
        <w:pStyle w:val="7"/>
        <w:keepNext w:val="0"/>
        <w:keepLines w:val="0"/>
        <w:widowControl/>
        <w:suppressLineNumbers w:val="0"/>
        <w:spacing w:before="0" w:beforeAutospacing="1" w:after="0" w:afterAutospacing="1"/>
        <w:ind w:left="0" w:right="0"/>
      </w:pPr>
      <w:r>
        <w:t>The tibial fracture was reduced under fluoroscopic guidance. Sequential reaming was performed, followed by insertion of an appropriately sized intramedullary interlocking nail. Proximal and distal locking screws were placed to achieve stable fixation.</w:t>
      </w:r>
    </w:p>
    <w:p w14:paraId="01BC3D7E">
      <w:pPr>
        <w:pStyle w:val="7"/>
        <w:keepNext w:val="0"/>
        <w:keepLines w:val="0"/>
        <w:widowControl/>
        <w:suppressLineNumbers w:val="0"/>
        <w:spacing w:before="0" w:beforeAutospacing="1" w:after="0" w:afterAutospacing="1"/>
        <w:ind w:left="0" w:right="0"/>
      </w:pPr>
      <w:r>
        <w:t>The fibular fracture was then exposed through a standard lateral approach, anatomically reduced, and stabilized using a locking compression plate with suitable cortical and locking screws.</w:t>
      </w:r>
    </w:p>
    <w:p w14:paraId="7675E198">
      <w:pPr>
        <w:pStyle w:val="7"/>
        <w:keepNext w:val="0"/>
        <w:keepLines w:val="0"/>
        <w:widowControl/>
        <w:suppressLineNumbers w:val="0"/>
        <w:spacing w:before="0" w:beforeAutospacing="1" w:after="0" w:afterAutospacing="1"/>
        <w:ind w:left="0" w:right="0"/>
      </w:pPr>
      <w:r>
        <w:t>Final fluoroscopic images confirmed satisfactory fracture reduction, proper alignment, and implant positioning. The wound was irrigated thoroughly, haemostasis achieved, and the incision closed in layers. Sterile dressing was applied.</w:t>
      </w:r>
    </w:p>
    <w:p w14:paraId="4B2BF4DC">
      <w:pPr>
        <w:pStyle w:val="7"/>
        <w:keepNext w:val="0"/>
        <w:keepLines w:val="0"/>
        <w:widowControl/>
        <w:suppressLineNumbers w:val="0"/>
        <w:spacing w:before="0" w:beforeAutospacing="1" w:after="0" w:afterAutospacing="1"/>
        <w:ind w:left="0" w:right="0"/>
      </w:pPr>
      <w:r>
        <w:t>The patient tolerated the procedure well without any intra-operative complications.</w:t>
      </w:r>
    </w:p>
    <w:p w14:paraId="5DABFD61">
      <w:pPr>
        <w:pStyle w:val="3"/>
        <w:keepNext w:val="0"/>
        <w:keepLines w:val="0"/>
        <w:widowControl/>
        <w:suppressLineNumbers w:val="0"/>
      </w:pPr>
    </w:p>
    <w:p w14:paraId="43C9E5CE">
      <w:pPr>
        <w:pStyle w:val="3"/>
        <w:keepNext w:val="0"/>
        <w:keepLines w:val="0"/>
        <w:widowControl/>
        <w:suppressLineNumbers w:val="0"/>
      </w:pPr>
    </w:p>
    <w:p w14:paraId="746C2925">
      <w:pPr>
        <w:pStyle w:val="3"/>
        <w:keepNext w:val="0"/>
        <w:keepLines w:val="0"/>
        <w:widowControl/>
        <w:suppressLineNumbers w:val="0"/>
      </w:pPr>
    </w:p>
    <w:p w14:paraId="2D120BA2">
      <w:pPr>
        <w:pStyle w:val="3"/>
        <w:keepNext w:val="0"/>
        <w:keepLines w:val="0"/>
        <w:widowControl/>
        <w:suppressLineNumbers w:val="0"/>
      </w:pPr>
    </w:p>
    <w:p w14:paraId="0845D21C">
      <w:pPr>
        <w:pStyle w:val="3"/>
        <w:keepNext w:val="0"/>
        <w:keepLines w:val="0"/>
        <w:widowControl/>
        <w:suppressLineNumbers w:val="0"/>
      </w:pPr>
      <w:r>
        <w:t>HOSPITAL COURSE</w:t>
      </w:r>
    </w:p>
    <w:p w14:paraId="2C489070">
      <w:pPr>
        <w:pStyle w:val="7"/>
        <w:keepNext w:val="0"/>
        <w:keepLines w:val="0"/>
        <w:widowControl/>
        <w:suppressLineNumbers w:val="0"/>
        <w:spacing w:before="0" w:beforeAutospacing="1" w:after="0" w:afterAutospacing="1"/>
        <w:ind w:left="0" w:right="0"/>
      </w:pPr>
      <w:r>
        <w:t>The patient remained hemodynamically stable throughout the hospital stay. Post-operatively, intravenous antibiotics, analgesics, and supportive care were administered. Regular wound inspections showed healthy healing without evidence of infection. Neurovascular status of the right lower limb remained intact throughout hospitalization.</w:t>
      </w:r>
    </w:p>
    <w:p w14:paraId="1CE734CD">
      <w:pPr>
        <w:pStyle w:val="7"/>
        <w:keepNext w:val="0"/>
        <w:keepLines w:val="0"/>
        <w:widowControl/>
        <w:suppressLineNumbers w:val="0"/>
        <w:spacing w:before="0" w:beforeAutospacing="1" w:after="0" w:afterAutospacing="1"/>
        <w:ind w:left="0" w:right="0"/>
      </w:pPr>
      <w:r>
        <w:t>Pain gradually reduced with treatment, and the patient was advised limb elevation, knee and ankle range-of-motion exercises, and mobilization with a walker under supervision while maintaining non-weight-bearing on the operated limb.</w:t>
      </w:r>
    </w:p>
    <w:p w14:paraId="2F63CB3D">
      <w:pPr>
        <w:pStyle w:val="7"/>
        <w:keepNext w:val="0"/>
        <w:keepLines w:val="0"/>
        <w:widowControl/>
        <w:suppressLineNumbers w:val="0"/>
        <w:spacing w:before="0" w:beforeAutospacing="1" w:after="0" w:afterAutospacing="1"/>
        <w:ind w:left="0" w:right="0"/>
      </w:pPr>
      <w:r>
        <w:t xml:space="preserve">The patient showed satisfactory clinical improvement and was discharged in stable condition on </w:t>
      </w:r>
      <w:r>
        <w:rPr>
          <w:rStyle w:val="8"/>
        </w:rPr>
        <w:t>27 July 2026</w:t>
      </w:r>
      <w:r>
        <w:t>.</w:t>
      </w:r>
    </w:p>
    <w:p w14:paraId="06043B53">
      <w:pPr>
        <w:pStyle w:val="3"/>
        <w:keepNext w:val="0"/>
        <w:keepLines w:val="0"/>
        <w:widowControl/>
        <w:suppressLineNumbers w:val="0"/>
      </w:pPr>
    </w:p>
    <w:p w14:paraId="7A7332C3">
      <w:pPr>
        <w:pStyle w:val="3"/>
        <w:keepNext w:val="0"/>
        <w:keepLines w:val="0"/>
        <w:widowControl/>
        <w:suppressLineNumbers w:val="0"/>
      </w:pPr>
    </w:p>
    <w:p w14:paraId="585F7D7D">
      <w:pPr>
        <w:pStyle w:val="3"/>
        <w:keepNext w:val="0"/>
        <w:keepLines w:val="0"/>
        <w:widowControl/>
        <w:suppressLineNumbers w:val="0"/>
      </w:pPr>
      <w:r>
        <w:t>DISCHARGE MEDICATIONS</w:t>
      </w:r>
    </w:p>
    <w:p w14:paraId="197C7A9C">
      <w:pPr>
        <w:keepNext w:val="0"/>
        <w:keepLines w:val="0"/>
        <w:widowControl/>
        <w:numPr>
          <w:ilvl w:val="0"/>
          <w:numId w:val="8"/>
        </w:numPr>
        <w:suppressLineNumbers w:val="0"/>
        <w:spacing w:before="0" w:beforeAutospacing="1" w:after="0" w:afterAutospacing="1"/>
        <w:ind w:left="720" w:hanging="360"/>
      </w:pPr>
      <w:r>
        <w:t>Tablet Paracetamol 650 mg – One tablet every 8 hours as required for pain.</w:t>
      </w:r>
    </w:p>
    <w:p w14:paraId="5A8FB4B3">
      <w:pPr>
        <w:keepNext w:val="0"/>
        <w:keepLines w:val="0"/>
        <w:widowControl/>
        <w:numPr>
          <w:ilvl w:val="0"/>
          <w:numId w:val="8"/>
        </w:numPr>
        <w:suppressLineNumbers w:val="0"/>
        <w:spacing w:before="0" w:beforeAutospacing="1" w:after="0" w:afterAutospacing="1"/>
        <w:ind w:left="720" w:hanging="360"/>
      </w:pPr>
      <w:r>
        <w:t>Tablet Aceclofenac 100 mg – One tablet twice daily after food for 5 days.</w:t>
      </w:r>
    </w:p>
    <w:p w14:paraId="5B9FA2D8">
      <w:pPr>
        <w:keepNext w:val="0"/>
        <w:keepLines w:val="0"/>
        <w:widowControl/>
        <w:numPr>
          <w:ilvl w:val="0"/>
          <w:numId w:val="8"/>
        </w:numPr>
        <w:suppressLineNumbers w:val="0"/>
        <w:spacing w:before="0" w:beforeAutospacing="1" w:after="0" w:afterAutospacing="1"/>
        <w:ind w:left="720" w:hanging="360"/>
      </w:pPr>
      <w:r>
        <w:t>Capsule Pantoprazole 40 mg – One capsule once daily before breakfast for 10 days.</w:t>
      </w:r>
    </w:p>
    <w:p w14:paraId="6A1A1BC4">
      <w:pPr>
        <w:keepNext w:val="0"/>
        <w:keepLines w:val="0"/>
        <w:widowControl/>
        <w:numPr>
          <w:ilvl w:val="0"/>
          <w:numId w:val="8"/>
        </w:numPr>
        <w:suppressLineNumbers w:val="0"/>
        <w:spacing w:before="0" w:beforeAutospacing="1" w:after="0" w:afterAutospacing="1"/>
        <w:ind w:left="720" w:hanging="360"/>
      </w:pPr>
      <w:r>
        <w:t>Tablet Calcium with Vitamin D3 – Once daily for 8 weeks.</w:t>
      </w:r>
    </w:p>
    <w:p w14:paraId="39189C34">
      <w:pPr>
        <w:keepNext w:val="0"/>
        <w:keepLines w:val="0"/>
        <w:widowControl/>
        <w:numPr>
          <w:ilvl w:val="0"/>
          <w:numId w:val="8"/>
        </w:numPr>
        <w:suppressLineNumbers w:val="0"/>
        <w:spacing w:before="0" w:beforeAutospacing="1" w:after="0" w:afterAutospacing="1"/>
        <w:ind w:left="720" w:hanging="360"/>
      </w:pPr>
      <w:r>
        <w:t>Multivitamin tablet – Once daily for one month.</w:t>
      </w:r>
    </w:p>
    <w:p w14:paraId="188EBECB">
      <w:pPr>
        <w:keepNext w:val="0"/>
        <w:keepLines w:val="0"/>
        <w:widowControl/>
        <w:numPr>
          <w:ilvl w:val="0"/>
          <w:numId w:val="8"/>
        </w:numPr>
        <w:suppressLineNumbers w:val="0"/>
        <w:spacing w:before="0" w:beforeAutospacing="1" w:after="0" w:afterAutospacing="1"/>
        <w:ind w:left="720" w:hanging="360"/>
      </w:pPr>
      <w:r>
        <w:t>Antibiotics as prescribed by the treating Orthopaedic Surgeon.</w:t>
      </w:r>
    </w:p>
    <w:p w14:paraId="682F18C3">
      <w:pPr>
        <w:pStyle w:val="3"/>
        <w:keepNext w:val="0"/>
        <w:keepLines w:val="0"/>
        <w:widowControl/>
        <w:suppressLineNumbers w:val="0"/>
      </w:pPr>
    </w:p>
    <w:p w14:paraId="65E89023">
      <w:pPr>
        <w:pStyle w:val="3"/>
        <w:keepNext w:val="0"/>
        <w:keepLines w:val="0"/>
        <w:widowControl/>
        <w:suppressLineNumbers w:val="0"/>
      </w:pPr>
    </w:p>
    <w:p w14:paraId="741431E0">
      <w:pPr>
        <w:pStyle w:val="3"/>
        <w:keepNext w:val="0"/>
        <w:keepLines w:val="0"/>
        <w:widowControl/>
        <w:suppressLineNumbers w:val="0"/>
      </w:pPr>
    </w:p>
    <w:p w14:paraId="04C7FD99">
      <w:pPr>
        <w:pStyle w:val="3"/>
        <w:keepNext w:val="0"/>
        <w:keepLines w:val="0"/>
        <w:widowControl/>
        <w:suppressLineNumbers w:val="0"/>
      </w:pPr>
    </w:p>
    <w:p w14:paraId="4B36F446">
      <w:pPr>
        <w:pStyle w:val="3"/>
        <w:keepNext w:val="0"/>
        <w:keepLines w:val="0"/>
        <w:widowControl/>
        <w:suppressLineNumbers w:val="0"/>
      </w:pPr>
    </w:p>
    <w:p w14:paraId="1F6FB9D3">
      <w:pPr>
        <w:pStyle w:val="3"/>
        <w:keepNext w:val="0"/>
        <w:keepLines w:val="0"/>
        <w:widowControl/>
        <w:suppressLineNumbers w:val="0"/>
      </w:pPr>
    </w:p>
    <w:p w14:paraId="0DA09EFB">
      <w:pPr>
        <w:pStyle w:val="3"/>
        <w:keepNext w:val="0"/>
        <w:keepLines w:val="0"/>
        <w:widowControl/>
        <w:suppressLineNumbers w:val="0"/>
      </w:pPr>
    </w:p>
    <w:p w14:paraId="6B4189FC">
      <w:pPr>
        <w:pStyle w:val="3"/>
        <w:keepNext w:val="0"/>
        <w:keepLines w:val="0"/>
        <w:widowControl/>
        <w:suppressLineNumbers w:val="0"/>
      </w:pPr>
    </w:p>
    <w:p w14:paraId="56C739A0">
      <w:pPr>
        <w:pStyle w:val="3"/>
        <w:keepNext w:val="0"/>
        <w:keepLines w:val="0"/>
        <w:widowControl/>
        <w:suppressLineNumbers w:val="0"/>
      </w:pPr>
    </w:p>
    <w:p w14:paraId="0EB0B621">
      <w:pPr>
        <w:pStyle w:val="3"/>
        <w:keepNext w:val="0"/>
        <w:keepLines w:val="0"/>
        <w:widowControl/>
        <w:suppressLineNumbers w:val="0"/>
      </w:pPr>
    </w:p>
    <w:p w14:paraId="0B3667E1">
      <w:pPr>
        <w:pStyle w:val="3"/>
        <w:keepNext w:val="0"/>
        <w:keepLines w:val="0"/>
        <w:widowControl/>
        <w:suppressLineNumbers w:val="0"/>
      </w:pPr>
      <w:r>
        <w:t>DISCHARGE ADVICE</w:t>
      </w:r>
    </w:p>
    <w:p w14:paraId="7712A781">
      <w:pPr>
        <w:keepNext w:val="0"/>
        <w:keepLines w:val="0"/>
        <w:widowControl/>
        <w:numPr>
          <w:ilvl w:val="0"/>
          <w:numId w:val="9"/>
        </w:numPr>
        <w:suppressLineNumbers w:val="0"/>
        <w:spacing w:before="0" w:beforeAutospacing="1" w:after="0" w:afterAutospacing="1"/>
        <w:ind w:left="720" w:hanging="360"/>
      </w:pPr>
      <w:r>
        <w:rPr>
          <w:rStyle w:val="8"/>
        </w:rPr>
        <w:t>Complete bed rest for one (1) month.</w:t>
      </w:r>
    </w:p>
    <w:p w14:paraId="71F676D3">
      <w:pPr>
        <w:keepNext w:val="0"/>
        <w:keepLines w:val="0"/>
        <w:widowControl/>
        <w:numPr>
          <w:ilvl w:val="0"/>
          <w:numId w:val="9"/>
        </w:numPr>
        <w:suppressLineNumbers w:val="0"/>
        <w:spacing w:before="0" w:beforeAutospacing="1" w:after="0" w:afterAutospacing="1"/>
        <w:ind w:left="720" w:hanging="360"/>
      </w:pPr>
      <w:r>
        <w:t xml:space="preserve">Strict </w:t>
      </w:r>
      <w:r>
        <w:rPr>
          <w:rStyle w:val="8"/>
        </w:rPr>
        <w:t>non-weight-bearing</w:t>
      </w:r>
      <w:r>
        <w:t xml:space="preserve"> on the right lower limb during the bed-rest period.</w:t>
      </w:r>
    </w:p>
    <w:p w14:paraId="683DDEEE">
      <w:pPr>
        <w:keepNext w:val="0"/>
        <w:keepLines w:val="0"/>
        <w:widowControl/>
        <w:numPr>
          <w:ilvl w:val="0"/>
          <w:numId w:val="9"/>
        </w:numPr>
        <w:suppressLineNumbers w:val="0"/>
        <w:spacing w:before="0" w:beforeAutospacing="1" w:after="0" w:afterAutospacing="1"/>
        <w:ind w:left="720" w:hanging="360"/>
      </w:pPr>
      <w:r>
        <w:t>Keep the operated limb elevated using pillows whenever lying down.</w:t>
      </w:r>
    </w:p>
    <w:p w14:paraId="149AD5A2">
      <w:pPr>
        <w:keepNext w:val="0"/>
        <w:keepLines w:val="0"/>
        <w:widowControl/>
        <w:numPr>
          <w:ilvl w:val="0"/>
          <w:numId w:val="9"/>
        </w:numPr>
        <w:suppressLineNumbers w:val="0"/>
        <w:spacing w:before="0" w:beforeAutospacing="1" w:after="0" w:afterAutospacing="1"/>
        <w:ind w:left="720" w:hanging="360"/>
      </w:pPr>
      <w:r>
        <w:t>Keep the surgical wound clean and dry.</w:t>
      </w:r>
    </w:p>
    <w:p w14:paraId="7E0F2F3C">
      <w:pPr>
        <w:keepNext w:val="0"/>
        <w:keepLines w:val="0"/>
        <w:widowControl/>
        <w:numPr>
          <w:ilvl w:val="0"/>
          <w:numId w:val="9"/>
        </w:numPr>
        <w:suppressLineNumbers w:val="0"/>
        <w:spacing w:before="0" w:beforeAutospacing="1" w:after="0" w:afterAutospacing="1"/>
        <w:ind w:left="720" w:hanging="360"/>
      </w:pPr>
      <w:r>
        <w:t>Do not remove the dressing unless advised by the treating surgeon.</w:t>
      </w:r>
    </w:p>
    <w:p w14:paraId="5BD192FC">
      <w:pPr>
        <w:keepNext w:val="0"/>
        <w:keepLines w:val="0"/>
        <w:widowControl/>
        <w:numPr>
          <w:ilvl w:val="0"/>
          <w:numId w:val="9"/>
        </w:numPr>
        <w:suppressLineNumbers w:val="0"/>
        <w:spacing w:before="0" w:beforeAutospacing="1" w:after="0" w:afterAutospacing="1"/>
        <w:ind w:left="720" w:hanging="360"/>
      </w:pPr>
      <w:r>
        <w:t>Continue prescribed medications regularly.</w:t>
      </w:r>
    </w:p>
    <w:p w14:paraId="36A1F83D">
      <w:pPr>
        <w:keepNext w:val="0"/>
        <w:keepLines w:val="0"/>
        <w:widowControl/>
        <w:numPr>
          <w:ilvl w:val="0"/>
          <w:numId w:val="9"/>
        </w:numPr>
        <w:suppressLineNumbers w:val="0"/>
        <w:spacing w:before="0" w:beforeAutospacing="1" w:after="0" w:afterAutospacing="1"/>
        <w:ind w:left="720" w:hanging="360"/>
      </w:pPr>
      <w:r>
        <w:t>Perform gentle ankle pump and toe movement exercises as advised to improve circulation.</w:t>
      </w:r>
    </w:p>
    <w:p w14:paraId="769592AA">
      <w:pPr>
        <w:keepNext w:val="0"/>
        <w:keepLines w:val="0"/>
        <w:widowControl/>
        <w:numPr>
          <w:ilvl w:val="0"/>
          <w:numId w:val="9"/>
        </w:numPr>
        <w:suppressLineNumbers w:val="0"/>
        <w:spacing w:before="0" w:beforeAutospacing="1" w:after="0" w:afterAutospacing="1"/>
        <w:ind w:left="720" w:hanging="360"/>
      </w:pPr>
      <w:r>
        <w:t>Begin physiotherapy only as instructed by the Orthopaedic Surgeon.</w:t>
      </w:r>
    </w:p>
    <w:p w14:paraId="745B65C6">
      <w:pPr>
        <w:keepNext w:val="0"/>
        <w:keepLines w:val="0"/>
        <w:widowControl/>
        <w:numPr>
          <w:ilvl w:val="0"/>
          <w:numId w:val="9"/>
        </w:numPr>
        <w:suppressLineNumbers w:val="0"/>
        <w:spacing w:before="0" w:beforeAutospacing="1" w:after="0" w:afterAutospacing="1"/>
        <w:ind w:left="720" w:hanging="360"/>
      </w:pPr>
      <w:r>
        <w:t>Avoid running, jumping, climbing stairs unnecessarily, squatting, driving, or sports activities until medically cleared.</w:t>
      </w:r>
    </w:p>
    <w:p w14:paraId="336E848A">
      <w:pPr>
        <w:keepNext w:val="0"/>
        <w:keepLines w:val="0"/>
        <w:widowControl/>
        <w:numPr>
          <w:ilvl w:val="0"/>
          <w:numId w:val="9"/>
        </w:numPr>
        <w:suppressLineNumbers w:val="0"/>
        <w:spacing w:before="0" w:beforeAutospacing="1" w:after="0" w:afterAutospacing="1"/>
        <w:ind w:left="720" w:hanging="360"/>
      </w:pPr>
      <w:r>
        <w:t>Consume a protein-rich diet along with calcium and Vitamin D supplementation to promote bone healing.</w:t>
      </w:r>
    </w:p>
    <w:p w14:paraId="160FB6A1">
      <w:pPr>
        <w:keepNext w:val="0"/>
        <w:keepLines w:val="0"/>
        <w:widowControl/>
        <w:numPr>
          <w:ilvl w:val="0"/>
          <w:numId w:val="9"/>
        </w:numPr>
        <w:suppressLineNumbers w:val="0"/>
        <w:spacing w:before="0" w:beforeAutospacing="1" w:after="0" w:afterAutospacing="1"/>
        <w:ind w:left="720" w:hanging="360"/>
      </w:pPr>
      <w:r>
        <w:t>Report immediately if there is fever, excessive pain, redness, swelling, wound discharge, numbness, or difficulty moving the toes.</w:t>
      </w:r>
    </w:p>
    <w:p w14:paraId="592276DB">
      <w:pPr>
        <w:pStyle w:val="3"/>
        <w:keepNext w:val="0"/>
        <w:keepLines w:val="0"/>
        <w:widowControl/>
        <w:suppressLineNumbers w:val="0"/>
      </w:pPr>
    </w:p>
    <w:p w14:paraId="1D05ED74">
      <w:pPr>
        <w:pStyle w:val="3"/>
        <w:keepNext w:val="0"/>
        <w:keepLines w:val="0"/>
        <w:widowControl/>
        <w:suppressLineNumbers w:val="0"/>
      </w:pPr>
      <w:r>
        <w:t>FOLLOW-UP</w:t>
      </w:r>
    </w:p>
    <w:p w14:paraId="1EA7FB54">
      <w:pPr>
        <w:keepNext w:val="0"/>
        <w:keepLines w:val="0"/>
        <w:widowControl/>
        <w:numPr>
          <w:ilvl w:val="0"/>
          <w:numId w:val="10"/>
        </w:numPr>
        <w:suppressLineNumbers w:val="0"/>
        <w:spacing w:before="0" w:beforeAutospacing="1" w:after="0" w:afterAutospacing="1"/>
        <w:ind w:left="720" w:hanging="360"/>
      </w:pPr>
      <w:r>
        <w:t xml:space="preserve">Review after </w:t>
      </w:r>
      <w:r>
        <w:rPr>
          <w:rStyle w:val="8"/>
        </w:rPr>
        <w:t>7–10 days</w:t>
      </w:r>
      <w:r>
        <w:t xml:space="preserve"> for wound inspection and dressing change.</w:t>
      </w:r>
    </w:p>
    <w:p w14:paraId="4C60A55E">
      <w:pPr>
        <w:keepNext w:val="0"/>
        <w:keepLines w:val="0"/>
        <w:widowControl/>
        <w:numPr>
          <w:ilvl w:val="0"/>
          <w:numId w:val="10"/>
        </w:numPr>
        <w:suppressLineNumbers w:val="0"/>
        <w:spacing w:before="0" w:beforeAutospacing="1" w:after="0" w:afterAutospacing="1"/>
        <w:ind w:left="720" w:hanging="360"/>
      </w:pPr>
      <w:r>
        <w:t xml:space="preserve">Suture removal after </w:t>
      </w:r>
      <w:r>
        <w:rPr>
          <w:rStyle w:val="8"/>
        </w:rPr>
        <w:t>12–14 days</w:t>
      </w:r>
      <w:r>
        <w:t>, if applicable.</w:t>
      </w:r>
    </w:p>
    <w:p w14:paraId="7D4D8925">
      <w:pPr>
        <w:keepNext w:val="0"/>
        <w:keepLines w:val="0"/>
        <w:widowControl/>
        <w:numPr>
          <w:ilvl w:val="0"/>
          <w:numId w:val="10"/>
        </w:numPr>
        <w:suppressLineNumbers w:val="0"/>
        <w:spacing w:before="0" w:beforeAutospacing="1" w:after="0" w:afterAutospacing="1"/>
        <w:ind w:left="720" w:hanging="360"/>
      </w:pPr>
      <w:r>
        <w:t xml:space="preserve">Repeat X-ray after </w:t>
      </w:r>
      <w:r>
        <w:rPr>
          <w:rStyle w:val="8"/>
        </w:rPr>
        <w:t>6 weeks</w:t>
      </w:r>
      <w:r>
        <w:t xml:space="preserve"> to assess fracture healing.</w:t>
      </w:r>
    </w:p>
    <w:p w14:paraId="4763A09E">
      <w:pPr>
        <w:keepNext w:val="0"/>
        <w:keepLines w:val="0"/>
        <w:widowControl/>
        <w:numPr>
          <w:ilvl w:val="0"/>
          <w:numId w:val="10"/>
        </w:numPr>
        <w:suppressLineNumbers w:val="0"/>
        <w:spacing w:before="0" w:beforeAutospacing="1" w:after="0" w:afterAutospacing="1"/>
        <w:ind w:left="720" w:hanging="360"/>
      </w:pPr>
      <w:r>
        <w:t>Weight-bearing will be started only after clinical and radiological confirmation of satisfactory union and on the advice of the treating Orthopaedic Surgeon.</w:t>
      </w:r>
    </w:p>
    <w:p w14:paraId="73EB59FA">
      <w:pPr>
        <w:keepNext w:val="0"/>
        <w:keepLines w:val="0"/>
        <w:widowControl/>
        <w:suppressLineNumbers w:val="0"/>
      </w:pPr>
    </w:p>
    <w:p w14:paraId="4DA2AA4E">
      <w:pPr>
        <w:keepNext w:val="0"/>
        <w:keepLines w:val="0"/>
        <w:widowControl/>
        <w:suppressLineNumbers w:val="0"/>
      </w:pPr>
    </w:p>
    <w:p w14:paraId="2C9D54D9">
      <w:pPr>
        <w:keepNext w:val="0"/>
        <w:keepLines w:val="0"/>
        <w:widowControl/>
        <w:suppressLineNumbers w:val="0"/>
      </w:pPr>
    </w:p>
    <w:p w14:paraId="5F1FB52B">
      <w:pPr>
        <w:keepNext w:val="0"/>
        <w:keepLines w:val="0"/>
        <w:widowControl/>
        <w:suppressLineNumbers w:val="0"/>
      </w:pPr>
    </w:p>
    <w:p w14:paraId="1A2D0657">
      <w:pPr>
        <w:keepNext w:val="0"/>
        <w:keepLines w:val="0"/>
        <w:widowControl/>
        <w:suppressLineNumbers w:val="0"/>
      </w:pPr>
    </w:p>
    <w:p w14:paraId="3514038E">
      <w:pPr>
        <w:keepNext w:val="0"/>
        <w:keepLines w:val="0"/>
        <w:widowControl/>
        <w:suppressLineNumbers w:val="0"/>
      </w:pPr>
    </w:p>
    <w:p w14:paraId="1CF8E44D">
      <w:pPr>
        <w:keepNext w:val="0"/>
        <w:keepLines w:val="0"/>
        <w:widowControl/>
        <w:suppressLineNumbers w:val="0"/>
      </w:pPr>
    </w:p>
    <w:p w14:paraId="3F0BCB95">
      <w:pPr>
        <w:keepNext w:val="0"/>
        <w:keepLines w:val="0"/>
        <w:widowControl/>
        <w:suppressLineNumbers w:val="0"/>
      </w:pPr>
    </w:p>
    <w:p w14:paraId="50B76AF8">
      <w:pPr>
        <w:keepNext w:val="0"/>
        <w:keepLines w:val="0"/>
        <w:widowControl/>
        <w:suppressLineNumbers w:val="0"/>
      </w:pPr>
    </w:p>
    <w:p w14:paraId="77A29A9F">
      <w:pPr>
        <w:keepNext w:val="0"/>
        <w:keepLines w:val="0"/>
        <w:widowControl/>
        <w:suppressLineNumbers w:val="0"/>
      </w:pPr>
    </w:p>
    <w:p w14:paraId="7197AE0E">
      <w:pPr>
        <w:keepNext w:val="0"/>
        <w:keepLines w:val="0"/>
        <w:widowControl/>
        <w:suppressLineNumbers w:val="0"/>
      </w:pPr>
    </w:p>
    <w:p w14:paraId="01BF9DEF">
      <w:pPr>
        <w:keepNext w:val="0"/>
        <w:keepLines w:val="0"/>
        <w:widowControl/>
        <w:suppressLineNumbers w:val="0"/>
      </w:pPr>
    </w:p>
    <w:p w14:paraId="68F7D661">
      <w:pPr>
        <w:keepNext w:val="0"/>
        <w:keepLines w:val="0"/>
        <w:widowControl/>
        <w:suppressLineNumbers w:val="0"/>
      </w:pPr>
    </w:p>
    <w:p w14:paraId="74859374">
      <w:pPr>
        <w:keepNext w:val="0"/>
        <w:keepLines w:val="0"/>
        <w:widowControl/>
        <w:suppressLineNumbers w:val="0"/>
      </w:pPr>
    </w:p>
    <w:p w14:paraId="7C149C4F">
      <w:pPr>
        <w:keepNext w:val="0"/>
        <w:keepLines w:val="0"/>
        <w:widowControl/>
        <w:suppressLineNumbers w:val="0"/>
      </w:pPr>
    </w:p>
    <w:p w14:paraId="194858B7">
      <w:pPr>
        <w:keepNext w:val="0"/>
        <w:keepLines w:val="0"/>
        <w:widowControl/>
        <w:suppressLineNumbers w:val="0"/>
      </w:pPr>
    </w:p>
    <w:p w14:paraId="6F0B13CB">
      <w:pPr>
        <w:keepNext w:val="0"/>
        <w:keepLines w:val="0"/>
        <w:widowControl/>
        <w:suppressLineNumbers w:val="0"/>
      </w:pPr>
    </w:p>
    <w:p w14:paraId="02FDA378">
      <w:pPr>
        <w:keepNext w:val="0"/>
        <w:keepLines w:val="0"/>
        <w:widowControl/>
        <w:suppressLineNumbers w:val="0"/>
      </w:pPr>
    </w:p>
    <w:p w14:paraId="583C707F">
      <w:pPr>
        <w:keepNext w:val="0"/>
        <w:keepLines w:val="0"/>
        <w:widowControl/>
        <w:suppressLineNumbers w:val="0"/>
      </w:pPr>
    </w:p>
    <w:p w14:paraId="60403204">
      <w:pPr>
        <w:keepNext w:val="0"/>
        <w:keepLines w:val="0"/>
        <w:widowControl/>
        <w:suppressLineNumbers w:val="0"/>
      </w:pPr>
    </w:p>
    <w:p w14:paraId="5BF18EED">
      <w:pPr>
        <w:keepNext w:val="0"/>
        <w:keepLines w:val="0"/>
        <w:widowControl/>
        <w:suppressLineNumbers w:val="0"/>
      </w:pPr>
    </w:p>
    <w:p w14:paraId="346D0114">
      <w:pPr>
        <w:keepNext w:val="0"/>
        <w:keepLines w:val="0"/>
        <w:widowControl/>
        <w:suppressLineNumbers w:val="0"/>
      </w:pPr>
    </w:p>
    <w:p w14:paraId="6B72C271">
      <w:pPr>
        <w:pStyle w:val="3"/>
        <w:keepNext w:val="0"/>
        <w:keepLines w:val="0"/>
        <w:widowControl/>
        <w:suppressLineNumbers w:val="0"/>
      </w:pPr>
      <w:r>
        <w:t>CONDITION AT DISCHARGE</w:t>
      </w:r>
    </w:p>
    <w:p w14:paraId="4CF68D36">
      <w:pPr>
        <w:keepNext w:val="0"/>
        <w:keepLines w:val="0"/>
        <w:widowControl/>
        <w:numPr>
          <w:ilvl w:val="0"/>
          <w:numId w:val="11"/>
        </w:numPr>
        <w:suppressLineNumbers w:val="0"/>
        <w:spacing w:before="0" w:beforeAutospacing="1" w:after="0" w:afterAutospacing="1"/>
        <w:ind w:left="720" w:hanging="360"/>
      </w:pPr>
      <w:r>
        <w:t>Conscious, alert, and oriented.</w:t>
      </w:r>
    </w:p>
    <w:p w14:paraId="233F9389">
      <w:pPr>
        <w:keepNext w:val="0"/>
        <w:keepLines w:val="0"/>
        <w:widowControl/>
        <w:numPr>
          <w:ilvl w:val="0"/>
          <w:numId w:val="11"/>
        </w:numPr>
        <w:suppressLineNumbers w:val="0"/>
        <w:spacing w:before="0" w:beforeAutospacing="1" w:after="0" w:afterAutospacing="1"/>
        <w:ind w:left="720" w:hanging="360"/>
      </w:pPr>
      <w:r>
        <w:t>Afebrile.</w:t>
      </w:r>
    </w:p>
    <w:p w14:paraId="7294FB2E">
      <w:pPr>
        <w:keepNext w:val="0"/>
        <w:keepLines w:val="0"/>
        <w:widowControl/>
        <w:numPr>
          <w:ilvl w:val="0"/>
          <w:numId w:val="11"/>
        </w:numPr>
        <w:suppressLineNumbers w:val="0"/>
        <w:spacing w:before="0" w:beforeAutospacing="1" w:after="0" w:afterAutospacing="1"/>
        <w:ind w:left="720" w:hanging="360"/>
      </w:pPr>
      <w:r>
        <w:t>Hemodynamically stable.</w:t>
      </w:r>
    </w:p>
    <w:p w14:paraId="6857089D">
      <w:pPr>
        <w:keepNext w:val="0"/>
        <w:keepLines w:val="0"/>
        <w:widowControl/>
        <w:numPr>
          <w:ilvl w:val="0"/>
          <w:numId w:val="11"/>
        </w:numPr>
        <w:suppressLineNumbers w:val="0"/>
        <w:spacing w:before="0" w:beforeAutospacing="1" w:after="0" w:afterAutospacing="1"/>
        <w:ind w:left="720" w:hanging="360"/>
      </w:pPr>
      <w:r>
        <w:t>Pain adequately controlled with oral medication.</w:t>
      </w:r>
    </w:p>
    <w:p w14:paraId="14C4503E">
      <w:pPr>
        <w:keepNext w:val="0"/>
        <w:keepLines w:val="0"/>
        <w:widowControl/>
        <w:numPr>
          <w:ilvl w:val="0"/>
          <w:numId w:val="11"/>
        </w:numPr>
        <w:suppressLineNumbers w:val="0"/>
        <w:spacing w:before="0" w:beforeAutospacing="1" w:after="0" w:afterAutospacing="1"/>
        <w:ind w:left="720" w:hanging="360"/>
      </w:pPr>
      <w:r>
        <w:t>Surgical wound healthy.</w:t>
      </w:r>
    </w:p>
    <w:p w14:paraId="4B69AEDD">
      <w:pPr>
        <w:keepNext w:val="0"/>
        <w:keepLines w:val="0"/>
        <w:widowControl/>
        <w:numPr>
          <w:ilvl w:val="0"/>
          <w:numId w:val="11"/>
        </w:numPr>
        <w:suppressLineNumbers w:val="0"/>
        <w:spacing w:before="0" w:beforeAutospacing="1" w:after="0" w:afterAutospacing="1"/>
        <w:ind w:left="720" w:hanging="360"/>
      </w:pPr>
      <w:r>
        <w:t>Neurovascular status intact.</w:t>
      </w:r>
    </w:p>
    <w:p w14:paraId="396128F4">
      <w:pPr>
        <w:keepNext w:val="0"/>
        <w:keepLines w:val="0"/>
        <w:widowControl/>
        <w:numPr>
          <w:ilvl w:val="0"/>
          <w:numId w:val="11"/>
        </w:numPr>
        <w:suppressLineNumbers w:val="0"/>
        <w:spacing w:before="0" w:beforeAutospacing="1" w:after="0" w:afterAutospacing="1"/>
        <w:ind w:left="720" w:hanging="360"/>
      </w:pPr>
      <w:r>
        <w:t>Fit for discharge with instructions for complete bed rest and regular follow-up.</w:t>
      </w:r>
    </w:p>
    <w:p w14:paraId="39F2627B">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0180D20E">
      <w:pPr>
        <w:pStyle w:val="7"/>
        <w:keepNext w:val="0"/>
        <w:keepLines w:val="0"/>
        <w:widowControl/>
        <w:suppressLineNumbers w:val="0"/>
        <w:spacing w:before="0" w:beforeAutospacing="1" w:after="0" w:afterAutospacing="1"/>
        <w:ind w:left="0" w:right="0"/>
      </w:pPr>
      <w:r>
        <w:rPr>
          <w:rStyle w:val="8"/>
        </w:rPr>
        <w:t>Consultant Orthopaedic Surgeon</w:t>
      </w:r>
    </w:p>
    <w:p w14:paraId="61F2CECA">
      <w:pPr>
        <w:pStyle w:val="7"/>
        <w:keepNext w:val="0"/>
        <w:keepLines w:val="0"/>
        <w:widowControl/>
        <w:suppressLineNumbers w:val="0"/>
        <w:spacing w:before="0" w:beforeAutospacing="1" w:after="0" w:afterAutospacing="1"/>
        <w:ind w:left="0" w:right="0"/>
      </w:pPr>
      <w:r>
        <w:t>Dr. ____________________________</w:t>
      </w:r>
      <w:r>
        <w:br w:type="textWrapping"/>
      </w:r>
      <w:r>
        <w:t>MS (Orthopaedics)</w:t>
      </w:r>
    </w:p>
    <w:p w14:paraId="2314F88D">
      <w:pPr>
        <w:pStyle w:val="7"/>
        <w:keepNext w:val="0"/>
        <w:keepLines w:val="0"/>
        <w:widowControl/>
        <w:suppressLineNumbers w:val="0"/>
        <w:spacing w:before="0" w:beforeAutospacing="1" w:after="0" w:afterAutospacing="1"/>
        <w:ind w:left="0" w:right="0"/>
      </w:pPr>
      <w:r>
        <w:rPr>
          <w:rStyle w:val="8"/>
        </w:rPr>
        <w:t>Registration No.:</w:t>
      </w:r>
      <w:r>
        <w:t xml:space="preserve"> __________________</w:t>
      </w:r>
    </w:p>
    <w:p w14:paraId="12B6CA62">
      <w:pPr>
        <w:pStyle w:val="7"/>
        <w:keepNext w:val="0"/>
        <w:keepLines w:val="0"/>
        <w:widowControl/>
        <w:suppressLineNumbers w:val="0"/>
        <w:spacing w:before="0" w:beforeAutospacing="1" w:after="0" w:afterAutospacing="1"/>
        <w:ind w:left="0" w:right="0"/>
      </w:pPr>
      <w:r>
        <w:rPr>
          <w:rStyle w:val="8"/>
        </w:rPr>
        <w:t>Signature:</w:t>
      </w:r>
      <w:r>
        <w:t xml:space="preserve"> _________________________</w:t>
      </w:r>
    </w:p>
    <w:p w14:paraId="244157EB">
      <w:pPr>
        <w:pStyle w:val="7"/>
        <w:keepNext w:val="0"/>
        <w:keepLines w:val="0"/>
        <w:widowControl/>
        <w:suppressLineNumbers w:val="0"/>
      </w:pPr>
      <w:r>
        <w:rPr>
          <w:rStyle w:val="8"/>
        </w:rPr>
        <w:t>Date:</w:t>
      </w:r>
      <w:r>
        <w:t xml:space="preserve"> 27 July 2026</w:t>
      </w:r>
    </w:p>
    <w:p w14:paraId="0374183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86AAEC"/>
    <w:multiLevelType w:val="multilevel"/>
    <w:tmpl w:val="8486AA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F91C44"/>
    <w:multiLevelType w:val="multilevel"/>
    <w:tmpl w:val="8CF91C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EB340986"/>
    <w:multiLevelType w:val="multilevel"/>
    <w:tmpl w:val="EB3409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0714CEE"/>
    <w:multiLevelType w:val="multilevel"/>
    <w:tmpl w:val="00714C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0AAF100"/>
    <w:multiLevelType w:val="multilevel"/>
    <w:tmpl w:val="00AAF1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4F1F7C8"/>
    <w:multiLevelType w:val="multilevel"/>
    <w:tmpl w:val="14F1F7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30D403A8"/>
    <w:multiLevelType w:val="multilevel"/>
    <w:tmpl w:val="30D403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24A1184"/>
    <w:multiLevelType w:val="multilevel"/>
    <w:tmpl w:val="424A11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43661ECF"/>
    <w:multiLevelType w:val="multilevel"/>
    <w:tmpl w:val="43661EC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47201CC5"/>
    <w:multiLevelType w:val="multilevel"/>
    <w:tmpl w:val="47201C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5CC31FA4"/>
    <w:multiLevelType w:val="multilevel"/>
    <w:tmpl w:val="5CC31F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5"/>
  </w:num>
  <w:num w:numId="3">
    <w:abstractNumId w:val="6"/>
  </w:num>
  <w:num w:numId="4">
    <w:abstractNumId w:val="10"/>
  </w:num>
  <w:num w:numId="5">
    <w:abstractNumId w:val="7"/>
  </w:num>
  <w:num w:numId="6">
    <w:abstractNumId w:val="9"/>
  </w:num>
  <w:num w:numId="7">
    <w:abstractNumId w:val="0"/>
  </w:num>
  <w:num w:numId="8">
    <w:abstractNumId w:val="1"/>
  </w:num>
  <w:num w:numId="9">
    <w:abstractNumId w:val="4"/>
  </w:num>
  <w:num w:numId="10">
    <w:abstractNumId w:val="2"/>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254131"/>
    <w:rsid w:val="442541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2026-07-24T08:10:00Z</dcterms:created>
  <dc:creator>WPS_1721743183</dc:creator>
  <cp:lastModifiedBy>WPS_1721743183</cp:lastModifiedBy>
  <dcterms:modified xsi:type="dcterms:W3CDTF">2026-07-24T08:14:32Z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FC6D13132C2C459C8687787D51161AC9_11</vt:lpwstr>
  </property>
</Properties>
</file>