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30BB3"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SPARK GROWTH LAB</w:t>
      </w:r>
    </w:p>
    <w:p w14:paraId="6374A739"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AI LEARNING NOTES &amp; DEMO SCRIPT</w:t>
      </w:r>
    </w:p>
    <w:p w14:paraId="0D401458"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pict w14:anchorId="153DB495">
          <v:rect id="_x0000_i1061" style="width:0;height:1.5pt" o:hralign="center" o:hrstd="t" o:hr="t" fillcolor="#a0a0a0" stroked="f"/>
        </w:pict>
      </w:r>
    </w:p>
    <w:p w14:paraId="6E593740"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1. AI + LEARNING NOTES</w:t>
      </w:r>
    </w:p>
    <w:p w14:paraId="6FA996CC"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Example A — Choosing the Right Marketing Channels</w:t>
      </w:r>
    </w:p>
    <w:p w14:paraId="580AF663"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Task: Explore ways to reach final-year engineering students for a free online AI workshop.</w:t>
      </w:r>
    </w:p>
    <w:p w14:paraId="379B0B8F"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My Approach: I focused on three channels: campus ambassadors, college clubs and class representatives, and peer sharing.</w:t>
      </w:r>
    </w:p>
    <w:p w14:paraId="52172D63"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Reason for My Decision: These channels are suitable for a student-focused campaign with a limited budget of ₹2,000. Tagged campaign links can help compare the sources of registrations.</w:t>
      </w:r>
    </w:p>
    <w:p w14:paraId="5E3510E5"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Key Learning: A large number of views does not necessarily lead to a large number of registrations. Campaign performance should be measured using actual data.</w:t>
      </w:r>
    </w:p>
    <w:p w14:paraId="34D60A8B"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Example B — Building a Realistic Registration Funnel</w:t>
      </w:r>
    </w:p>
    <w:p w14:paraId="125F38D0"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Task: Develop a plan to work towards 500 registrations within seven days.</w:t>
      </w:r>
    </w:p>
    <w:p w14:paraId="6A132D85"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My Approach: I structured the campaign around daily targets and included a growth tracker to record visits and registrations.</w:t>
      </w:r>
    </w:p>
    <w:p w14:paraId="7CC63CBA"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Reason for My Decision: Tracking campaign performance helps identify which channels are performing well and where improvements may be required.</w:t>
      </w:r>
    </w:p>
    <w:p w14:paraId="5C149D9C"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Key Learning: The target of 500 registrations is a goal, not a guaranteed result. Conversion assumptions must be validated using real campaign data.</w:t>
      </w:r>
    </w:p>
    <w:p w14:paraId="1DEF5532"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Example C — Building a Practical Prototype</w:t>
      </w:r>
    </w:p>
    <w:p w14:paraId="01A42BBF"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Task: Choose a prototype that supports the growth campaign.</w:t>
      </w:r>
    </w:p>
    <w:p w14:paraId="122EE3EE"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My Approach: I developed SPARK Growth Lab with four main features:</w:t>
      </w:r>
    </w:p>
    <w:p w14:paraId="2BEAD504" w14:textId="77777777" w:rsidR="00913997" w:rsidRPr="00913997" w:rsidRDefault="00913997" w:rsidP="00913997">
      <w:pPr>
        <w:numPr>
          <w:ilvl w:val="0"/>
          <w:numId w:val="15"/>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Project Matchmaker: Recommends suitable project ideas based on students' interests and skill levels.</w:t>
      </w:r>
    </w:p>
    <w:p w14:paraId="6AFAB83B" w14:textId="77777777" w:rsidR="00913997" w:rsidRPr="00913997" w:rsidRDefault="00913997" w:rsidP="00913997">
      <w:pPr>
        <w:numPr>
          <w:ilvl w:val="0"/>
          <w:numId w:val="15"/>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Campaign Link Builder: Creates tagged campaign links to identify traffic sources.</w:t>
      </w:r>
    </w:p>
    <w:p w14:paraId="2F7A935A" w14:textId="77777777" w:rsidR="00913997" w:rsidRPr="00913997" w:rsidRDefault="00913997" w:rsidP="00913997">
      <w:pPr>
        <w:numPr>
          <w:ilvl w:val="0"/>
          <w:numId w:val="15"/>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Growth Tracker: Records visits and registrations and supports CSV export.</w:t>
      </w:r>
    </w:p>
    <w:p w14:paraId="0C73B2C0" w14:textId="77777777" w:rsidR="00913997" w:rsidRPr="00913997" w:rsidRDefault="00913997" w:rsidP="00913997">
      <w:pPr>
        <w:numPr>
          <w:ilvl w:val="0"/>
          <w:numId w:val="15"/>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lastRenderedPageBreak/>
        <w:t>A/B Experiment Log: Helps document experiment hypotheses, variations, and outcomes.</w:t>
      </w:r>
    </w:p>
    <w:p w14:paraId="4D9D1510"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Reason for My Decision: These features connect campaign planning, execution, and measurement in one workspace.</w:t>
      </w:r>
    </w:p>
    <w:p w14:paraId="1E3DF230"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Key Learning: A working prototype can demonstrate a growth workflow, but its effectiveness must be validated using real student feedback and campaign data.</w:t>
      </w:r>
    </w:p>
    <w:p w14:paraId="4980DA14"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AI Usage and Reflection: AI can support brainstorming, campaign planning, and idea development. However, final decisions should be based on project requirements, practical constraints, and evidence. Actual AI prompts, responses, and any suggestions changed or rejected should be documented honestly.</w:t>
      </w:r>
    </w:p>
    <w:p w14:paraId="6F3B0568"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pict w14:anchorId="7B457604">
          <v:rect id="_x0000_i1062" style="width:0;height:1.5pt" o:hralign="center" o:hrstd="t" o:hr="t" fillcolor="#a0a0a0" stroked="f"/>
        </w:pict>
      </w:r>
    </w:p>
    <w:p w14:paraId="464B664F"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2. WHAT CHANGED BETWEEN MY FIRST IDEA AND FINAL SOLUTION?</w:t>
      </w:r>
    </w:p>
    <w:p w14:paraId="55A0C488"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 xml:space="preserve">My final solution is SPARK Growth Lab, a growth campaign workspace designed to support the goal of getting 500 final-year engineering students to register for the free online workshop </w:t>
      </w:r>
      <w:r w:rsidRPr="00913997">
        <w:rPr>
          <w:rFonts w:asciiTheme="majorHAnsi" w:eastAsiaTheme="majorEastAsia" w:hAnsiTheme="majorHAnsi" w:cstheme="majorBidi"/>
          <w:b/>
          <w:bCs/>
          <w:i/>
          <w:iCs/>
          <w:color w:val="17365D" w:themeColor="text2" w:themeShade="BF"/>
          <w:spacing w:val="5"/>
          <w:kern w:val="28"/>
          <w:sz w:val="24"/>
          <w:szCs w:val="24"/>
          <w:lang w:val="en-IN"/>
        </w:rPr>
        <w:t>“Build Your First AI Project in 60 Minutes”</w:t>
      </w:r>
      <w:r w:rsidRPr="00913997">
        <w:rPr>
          <w:rFonts w:asciiTheme="majorHAnsi" w:eastAsiaTheme="majorEastAsia" w:hAnsiTheme="majorHAnsi" w:cstheme="majorBidi"/>
          <w:b/>
          <w:bCs/>
          <w:color w:val="17365D" w:themeColor="text2" w:themeShade="BF"/>
          <w:spacing w:val="5"/>
          <w:kern w:val="28"/>
          <w:sz w:val="24"/>
          <w:szCs w:val="24"/>
          <w:lang w:val="en-IN"/>
        </w:rPr>
        <w:t xml:space="preserve"> within seven days, using a budget of ₹2,000.</w:t>
      </w:r>
    </w:p>
    <w:p w14:paraId="13A07B76"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Instead of focusing only on promotional messages, I developed a prototype that combines a project matchmaker, tagged campaign links, a growth tracker, and an A/B experiment log.</w:t>
      </w:r>
    </w:p>
    <w:p w14:paraId="0EAD207B"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This approach connects marketing activities with measurable outcomes. It also helps organise campaign data, track recorded performance, and compare growth experiments.</w:t>
      </w:r>
    </w:p>
    <w:p w14:paraId="22C3D485"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The main limitation is that the prototype does not automatically collect live campaign analytics or verify registrations against an external registration platform. The next step is to validate the approach with real students and actual campaign data before deciding which strategies to scale.</w:t>
      </w:r>
    </w:p>
    <w:p w14:paraId="4DBCB0E2"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pict w14:anchorId="32CD7901">
          <v:rect id="_x0000_i1063" style="width:0;height:1.5pt" o:hralign="center" o:hrstd="t" o:hr="t" fillcolor="#a0a0a0" stroked="f"/>
        </w:pict>
      </w:r>
    </w:p>
    <w:p w14:paraId="5ADA9B47"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3. IF I HAD ANOTHER 24 HOURS</w:t>
      </w:r>
    </w:p>
    <w:p w14:paraId="0F83D015"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If I had another 24 hours, I would focus on the following improvements:</w:t>
      </w:r>
    </w:p>
    <w:p w14:paraId="4ED26E93" w14:textId="77777777" w:rsidR="00913997" w:rsidRPr="00913997" w:rsidRDefault="00913997" w:rsidP="00913997">
      <w:pPr>
        <w:numPr>
          <w:ilvl w:val="0"/>
          <w:numId w:val="16"/>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Registration Integration: Connect an approved registration form or analytics source.</w:t>
      </w:r>
    </w:p>
    <w:p w14:paraId="79E8D909" w14:textId="77777777" w:rsidR="00913997" w:rsidRPr="00913997" w:rsidRDefault="00913997" w:rsidP="00913997">
      <w:pPr>
        <w:numPr>
          <w:ilvl w:val="0"/>
          <w:numId w:val="16"/>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Student Validation: Test the project matchmaker and promotional messages with real final-year engineering students.</w:t>
      </w:r>
    </w:p>
    <w:p w14:paraId="74DB3417" w14:textId="77777777" w:rsidR="00913997" w:rsidRPr="00913997" w:rsidRDefault="00913997" w:rsidP="00913997">
      <w:pPr>
        <w:numPr>
          <w:ilvl w:val="0"/>
          <w:numId w:val="16"/>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lastRenderedPageBreak/>
        <w:t>A/B Testing: Compare two message variations to identify which performs better.</w:t>
      </w:r>
    </w:p>
    <w:p w14:paraId="186A4015" w14:textId="77777777" w:rsidR="00913997" w:rsidRPr="00913997" w:rsidRDefault="00913997" w:rsidP="00913997">
      <w:pPr>
        <w:numPr>
          <w:ilvl w:val="0"/>
          <w:numId w:val="16"/>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Performance Measurement: Analyse actual visits, registrations, and conversion rates.</w:t>
      </w:r>
    </w:p>
    <w:p w14:paraId="3F29247E" w14:textId="77777777" w:rsidR="00913997" w:rsidRPr="00913997" w:rsidRDefault="00913997" w:rsidP="00913997">
      <w:pPr>
        <w:numPr>
          <w:ilvl w:val="0"/>
          <w:numId w:val="16"/>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Attendance Tracking: Measure workshop attendance in addition to registrations.</w:t>
      </w:r>
    </w:p>
    <w:p w14:paraId="2869DED3" w14:textId="77777777" w:rsidR="00913997" w:rsidRPr="00913997" w:rsidRDefault="00913997" w:rsidP="00913997">
      <w:pPr>
        <w:numPr>
          <w:ilvl w:val="0"/>
          <w:numId w:val="16"/>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Continuous Improvement: Refine the campaign based on evidence before increasing the budget or expanding to additional channels.</w:t>
      </w:r>
    </w:p>
    <w:p w14:paraId="00961175"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The priority would be to validate the core growth strategy before introducing more features.</w:t>
      </w:r>
    </w:p>
    <w:p w14:paraId="18286FF3"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pict w14:anchorId="0FA7F774">
          <v:rect id="_x0000_i1064" style="width:0;height:1.5pt" o:hralign="center" o:hrstd="t" o:hr="t" fillcolor="#a0a0a0" stroked="f"/>
        </w:pict>
      </w:r>
    </w:p>
    <w:p w14:paraId="625B8AD4"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4. THREE-MINUTE DEMO VIDEO SCRIPT</w:t>
      </w:r>
    </w:p>
    <w:p w14:paraId="6CE9CC47"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0:00–0:20 | Problem Statement</w:t>
      </w:r>
    </w:p>
    <w:p w14:paraId="604EBF78"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“I approached this challenge as a growth problem rather than just a poster-design task. My goal was to develop a plan to get 500 final-year engineering students to register for a free online workshop called ‘Build Your First AI Project in 60 Minutes’, within seven days and a budget of ₹2,000.</w:t>
      </w:r>
    </w:p>
    <w:p w14:paraId="48144C37"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I started with the hypothesis that showing students what they could build might encourage them to register. This is an assumption that needs to be validated through real student feedback.”</w:t>
      </w:r>
    </w:p>
    <w:p w14:paraId="4DBCA9DB"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0:20–0:55 | Campaign Strategy</w:t>
      </w:r>
    </w:p>
    <w:p w14:paraId="59CD0229"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“My solution is SPARK Growth Lab. The campaign focuses on campus ambassadors, college clubs and class representatives, and peer sharing.</w:t>
      </w:r>
    </w:p>
    <w:p w14:paraId="28D8C34D"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The idea is to reach relevant students without spending the entire budget on paid advertising. The campaign-link builder adds tracking parameters to links so that different traffic sources can be identified and compared.</w:t>
      </w:r>
    </w:p>
    <w:p w14:paraId="1EC923BC"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This helps connect promotional activities with measurable campaign outcomes.”</w:t>
      </w:r>
    </w:p>
    <w:p w14:paraId="256CB712"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0:55–1:35 | Live Prototype Demonstration</w:t>
      </w:r>
    </w:p>
    <w:p w14:paraId="56B7E3DC"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“First, I will demonstrate the Project Matchmaker. I can select interests and skill levels to view a suitable project idea for a student. This feature uses predefined rules to recommend projects.</w:t>
      </w:r>
    </w:p>
    <w:p w14:paraId="67AD6335"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lastRenderedPageBreak/>
        <w:t>Next, the Campaign Link Builder helps create tagged links for different promotional channels. The message templates can be copied and adapted for sharing.</w:t>
      </w:r>
    </w:p>
    <w:p w14:paraId="01C3E4DD"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Finally, the A/B Experiment Log helps record an experiment hypothesis, the variations being compared, and the outcome. Together, these features bring campaign planning and experimentation into one workspace.”</w:t>
      </w:r>
    </w:p>
    <w:p w14:paraId="532FA862"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1:35–2:10 | Growth Measurement</w:t>
      </w:r>
    </w:p>
    <w:p w14:paraId="665B96FC"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“My target is 500 registrations in seven days with a budget of ₹2,000. The daily targets and channel allocations are planning assumptions, not guaranteed results.</w:t>
      </w:r>
    </w:p>
    <w:p w14:paraId="62BC3B27"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The Growth Tracker records visits and registrations, identifies the traffic source, and allows data to be exported as a CSV file.</w:t>
      </w:r>
    </w:p>
    <w:p w14:paraId="6A363FCD"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 xml:space="preserve">The prototype uses a </w:t>
      </w:r>
      <w:proofErr w:type="spellStart"/>
      <w:r w:rsidRPr="00913997">
        <w:rPr>
          <w:rFonts w:asciiTheme="majorHAnsi" w:eastAsiaTheme="majorEastAsia" w:hAnsiTheme="majorHAnsi" w:cstheme="majorBidi"/>
          <w:b/>
          <w:bCs/>
          <w:color w:val="17365D" w:themeColor="text2" w:themeShade="BF"/>
          <w:spacing w:val="5"/>
          <w:kern w:val="28"/>
          <w:sz w:val="24"/>
          <w:szCs w:val="24"/>
          <w:lang w:val="en-IN"/>
        </w:rPr>
        <w:t>FastAPI</w:t>
      </w:r>
      <w:proofErr w:type="spellEnd"/>
      <w:r w:rsidRPr="00913997">
        <w:rPr>
          <w:rFonts w:asciiTheme="majorHAnsi" w:eastAsiaTheme="majorEastAsia" w:hAnsiTheme="majorHAnsi" w:cstheme="majorBidi"/>
          <w:b/>
          <w:bCs/>
          <w:color w:val="17365D" w:themeColor="text2" w:themeShade="BF"/>
          <w:spacing w:val="5"/>
          <w:kern w:val="28"/>
          <w:sz w:val="24"/>
          <w:szCs w:val="24"/>
          <w:lang w:val="en-IN"/>
        </w:rPr>
        <w:t xml:space="preserve"> backend and a local SQLite database to store registration details, campaign records, and experiments. However, campaign metrics are entered manually, and the prototype is not connected to live campaign analytics or an external registration platform.”</w:t>
      </w:r>
    </w:p>
    <w:p w14:paraId="3E3A863F"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2:10–2:40 | Learning and Ownership</w:t>
      </w:r>
    </w:p>
    <w:p w14:paraId="663CF281"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“While developing this solution, I focused on keeping the prototype practical and measurable. I used AI as a support tool for brainstorming and structuring ideas while considering the budget, timeline, and challenge requirements.</w:t>
      </w:r>
    </w:p>
    <w:p w14:paraId="4B3033FA"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One important learning was that a growth target should not be presented as an achieved result. I would validate the assumptions using actual student responses, registration data, and experiment results before deciding which approach to scale.”</w:t>
      </w:r>
    </w:p>
    <w:p w14:paraId="1346D3FE"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2:40–3:00 | Next Steps and Conclusion</w:t>
      </w:r>
    </w:p>
    <w:p w14:paraId="1F3F6668"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“If I had another 24 hours, I would test the messaging with real students, connect an approved registration or analytics source, and compare registration rates and workshop attendance.</w:t>
      </w:r>
    </w:p>
    <w:p w14:paraId="5E4860EC"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My key takeaway is simple: build, launch, measure, learn, and scale only what the evidence supports.”</w:t>
      </w:r>
    </w:p>
    <w:p w14:paraId="19BB1FF8"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pict w14:anchorId="39CCD9AF">
          <v:rect id="_x0000_i1065" style="width:0;height:1.5pt" o:hralign="center" o:hrstd="t" o:hr="t" fillcolor="#a0a0a0" stroked="f"/>
        </w:pict>
      </w:r>
    </w:p>
    <w:p w14:paraId="3AC62597"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5. FINAL SUBMISSION CHECKLIST</w:t>
      </w:r>
    </w:p>
    <w:p w14:paraId="5E9CEA0B" w14:textId="77777777" w:rsidR="00913997" w:rsidRPr="00913997" w:rsidRDefault="00913997" w:rsidP="00913997">
      <w:pPr>
        <w:numPr>
          <w:ilvl w:val="0"/>
          <w:numId w:val="17"/>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Growth plan is no more than five slides or two pages.</w:t>
      </w:r>
    </w:p>
    <w:p w14:paraId="44CBA02E" w14:textId="77777777" w:rsidR="00913997" w:rsidRPr="00913997" w:rsidRDefault="00913997" w:rsidP="00913997">
      <w:pPr>
        <w:numPr>
          <w:ilvl w:val="0"/>
          <w:numId w:val="17"/>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lastRenderedPageBreak/>
        <w:t>The prototype link is published and tested in a private browser window.</w:t>
      </w:r>
    </w:p>
    <w:p w14:paraId="52CCEC09" w14:textId="77777777" w:rsidR="00913997" w:rsidRPr="00913997" w:rsidRDefault="00913997" w:rsidP="00913997">
      <w:pPr>
        <w:numPr>
          <w:ilvl w:val="0"/>
          <w:numId w:val="17"/>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The registration destination is approved or clearly labelled as a demo.</w:t>
      </w:r>
    </w:p>
    <w:p w14:paraId="1A88019E" w14:textId="77777777" w:rsidR="00913997" w:rsidRPr="00913997" w:rsidRDefault="00913997" w:rsidP="00913997">
      <w:pPr>
        <w:numPr>
          <w:ilvl w:val="0"/>
          <w:numId w:val="17"/>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Demo records are not presented as real registrations.</w:t>
      </w:r>
    </w:p>
    <w:p w14:paraId="6EB2D6E6" w14:textId="77777777" w:rsidR="00913997" w:rsidRPr="00913997" w:rsidRDefault="00913997" w:rsidP="00913997">
      <w:pPr>
        <w:numPr>
          <w:ilvl w:val="0"/>
          <w:numId w:val="17"/>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Actual AI prompts and responses are documented honestly.</w:t>
      </w:r>
    </w:p>
    <w:p w14:paraId="5DEB20DA" w14:textId="77777777" w:rsidR="00913997" w:rsidRPr="00913997" w:rsidRDefault="00913997" w:rsidP="00913997">
      <w:pPr>
        <w:numPr>
          <w:ilvl w:val="0"/>
          <w:numId w:val="17"/>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At least one genuine AI suggestion that I changed or rejected is explained.</w:t>
      </w:r>
    </w:p>
    <w:p w14:paraId="2058293C" w14:textId="77777777" w:rsidR="00913997" w:rsidRPr="00913997" w:rsidRDefault="00913997" w:rsidP="00913997">
      <w:pPr>
        <w:numPr>
          <w:ilvl w:val="0"/>
          <w:numId w:val="17"/>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A three-minute video demonstrates one complete user journey.</w:t>
      </w:r>
    </w:p>
    <w:p w14:paraId="713294B2" w14:textId="77777777" w:rsidR="00913997" w:rsidRPr="00913997" w:rsidRDefault="00913997" w:rsidP="00913997">
      <w:pPr>
        <w:numPr>
          <w:ilvl w:val="0"/>
          <w:numId w:val="17"/>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Prototype limitations are clearly explained.</w:t>
      </w:r>
    </w:p>
    <w:p w14:paraId="3C7F6FD1" w14:textId="77777777" w:rsidR="00913997" w:rsidRPr="00913997" w:rsidRDefault="00913997" w:rsidP="00913997">
      <w:pPr>
        <w:numPr>
          <w:ilvl w:val="0"/>
          <w:numId w:val="17"/>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The project matchmaker is described as rule-based rather than a live LLM.</w:t>
      </w:r>
    </w:p>
    <w:p w14:paraId="7FF18834" w14:textId="77777777" w:rsidR="00913997" w:rsidRPr="00913997" w:rsidRDefault="00913997" w:rsidP="00913997">
      <w:pPr>
        <w:numPr>
          <w:ilvl w:val="0"/>
          <w:numId w:val="17"/>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Campaign metrics are identified as manually entered unless connected to a real analytics source.</w:t>
      </w:r>
    </w:p>
    <w:p w14:paraId="70032694" w14:textId="77777777" w:rsidR="00913997" w:rsidRPr="00913997" w:rsidRDefault="00913997" w:rsidP="00913997">
      <w:pPr>
        <w:numPr>
          <w:ilvl w:val="0"/>
          <w:numId w:val="17"/>
        </w:num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Database persistence and security are checked before public deployment.</w:t>
      </w:r>
    </w:p>
    <w:p w14:paraId="43EBE6FD"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pict w14:anchorId="02C7DF6D">
          <v:rect id="_x0000_i1066" style="width:0;height:1.5pt" o:hralign="center" o:hrstd="t" o:hr="t" fillcolor="#a0a0a0" stroked="f"/>
        </w:pict>
      </w:r>
    </w:p>
    <w:p w14:paraId="4C094F0D"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CONCLUSION</w:t>
      </w:r>
    </w:p>
    <w:p w14:paraId="1C2A8915"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SPARK Growth Lab demonstrates how AI-assisted planning, student-focused marketing, campaign tracking, and experimentation can be brought together in a practical growth workflow. The project provides a foundation for testing campaign ideas, measuring performance, and improving decisions based on evidence.</w:t>
      </w:r>
    </w:p>
    <w:p w14:paraId="26D99890" w14:textId="77777777" w:rsidR="00913997" w:rsidRPr="00913997" w:rsidRDefault="00913997" w:rsidP="00913997">
      <w:pPr>
        <w:rPr>
          <w:rFonts w:asciiTheme="majorHAnsi" w:eastAsiaTheme="majorEastAsia" w:hAnsiTheme="majorHAnsi" w:cstheme="majorBidi"/>
          <w:b/>
          <w:bCs/>
          <w:color w:val="17365D" w:themeColor="text2" w:themeShade="BF"/>
          <w:spacing w:val="5"/>
          <w:kern w:val="28"/>
          <w:sz w:val="24"/>
          <w:szCs w:val="24"/>
          <w:lang w:val="en-IN"/>
        </w:rPr>
      </w:pPr>
      <w:r w:rsidRPr="00913997">
        <w:rPr>
          <w:rFonts w:asciiTheme="majorHAnsi" w:eastAsiaTheme="majorEastAsia" w:hAnsiTheme="majorHAnsi" w:cstheme="majorBidi"/>
          <w:b/>
          <w:bCs/>
          <w:color w:val="17365D" w:themeColor="text2" w:themeShade="BF"/>
          <w:spacing w:val="5"/>
          <w:kern w:val="28"/>
          <w:sz w:val="24"/>
          <w:szCs w:val="24"/>
          <w:lang w:val="en-IN"/>
        </w:rPr>
        <w:t>The next stage is to validate the approach with real students, integrate approved registration and analytics sources, and use measured results to determine which growth strategies should be scaled.</w:t>
      </w:r>
    </w:p>
    <w:p w14:paraId="4EEC08B3" w14:textId="669BFFA8" w:rsidR="00A8356B" w:rsidRPr="00913997" w:rsidRDefault="00A8356B" w:rsidP="00913997"/>
    <w:sectPr w:rsidR="00A8356B" w:rsidRPr="00913997"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E1C6E1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6F217C"/>
    <w:multiLevelType w:val="multilevel"/>
    <w:tmpl w:val="8760C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AE6326"/>
    <w:multiLevelType w:val="multilevel"/>
    <w:tmpl w:val="FF8C4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737966"/>
    <w:multiLevelType w:val="multilevel"/>
    <w:tmpl w:val="2586EA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AF257D3"/>
    <w:multiLevelType w:val="multilevel"/>
    <w:tmpl w:val="0BDC7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FC311C"/>
    <w:multiLevelType w:val="multilevel"/>
    <w:tmpl w:val="6316A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B10BC4"/>
    <w:multiLevelType w:val="multilevel"/>
    <w:tmpl w:val="2938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1E5047"/>
    <w:multiLevelType w:val="multilevel"/>
    <w:tmpl w:val="EE96A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9852CBB"/>
    <w:multiLevelType w:val="multilevel"/>
    <w:tmpl w:val="567C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548726">
    <w:abstractNumId w:val="8"/>
  </w:num>
  <w:num w:numId="2" w16cid:durableId="82653033">
    <w:abstractNumId w:val="6"/>
  </w:num>
  <w:num w:numId="3" w16cid:durableId="1907297987">
    <w:abstractNumId w:val="5"/>
  </w:num>
  <w:num w:numId="4" w16cid:durableId="428964940">
    <w:abstractNumId w:val="4"/>
  </w:num>
  <w:num w:numId="5" w16cid:durableId="1225943317">
    <w:abstractNumId w:val="7"/>
  </w:num>
  <w:num w:numId="6" w16cid:durableId="604768289">
    <w:abstractNumId w:val="3"/>
  </w:num>
  <w:num w:numId="7" w16cid:durableId="1168835047">
    <w:abstractNumId w:val="2"/>
  </w:num>
  <w:num w:numId="8" w16cid:durableId="324476277">
    <w:abstractNumId w:val="1"/>
  </w:num>
  <w:num w:numId="9" w16cid:durableId="1410926199">
    <w:abstractNumId w:val="0"/>
  </w:num>
  <w:num w:numId="10" w16cid:durableId="1574391820">
    <w:abstractNumId w:val="16"/>
  </w:num>
  <w:num w:numId="11" w16cid:durableId="695038629">
    <w:abstractNumId w:val="10"/>
  </w:num>
  <w:num w:numId="12" w16cid:durableId="1367100567">
    <w:abstractNumId w:val="9"/>
  </w:num>
  <w:num w:numId="13" w16cid:durableId="2029789268">
    <w:abstractNumId w:val="15"/>
  </w:num>
  <w:num w:numId="14" w16cid:durableId="859928812">
    <w:abstractNumId w:val="14"/>
  </w:num>
  <w:num w:numId="15" w16cid:durableId="406656983">
    <w:abstractNumId w:val="12"/>
  </w:num>
  <w:num w:numId="16" w16cid:durableId="882643774">
    <w:abstractNumId w:val="11"/>
  </w:num>
  <w:num w:numId="17" w16cid:durableId="20157198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F75B6"/>
    <w:rsid w:val="00913997"/>
    <w:rsid w:val="00A8356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E05FF7"/>
  <w14:defaultImageDpi w14:val="300"/>
  <w15:docId w15:val="{DC4F48AB-AEAF-4C7E-8252-D829779E6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5</Pages>
  <Words>1251</Words>
  <Characters>7131</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R.K.SRI RAAGHAVI-[CB.SC.U4AIE23332]</cp:lastModifiedBy>
  <cp:revision>2</cp:revision>
  <dcterms:created xsi:type="dcterms:W3CDTF">2013-12-23T23:15:00Z</dcterms:created>
  <dcterms:modified xsi:type="dcterms:W3CDTF">2026-10-04T11:52:00Z</dcterms:modified>
  <cp:category/>
</cp:coreProperties>
</file>