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fa0hrwsio905" w:id="0"/>
      <w:bookmarkEnd w:id="0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Development Plan: Agentic RAG Chatbot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Part 1: Foundational Elements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diving into phased development, ensure these are in place or planned for early setup: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Core Programming Languages &amp; Frameworks: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&amp; Agent Logic (Python):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FastAPI: For building robust and efficient APIs.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LangGraph: As the core orchestrator for agent state and workflow.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LangChain: For LLM integrations, tool definitions, basic memory components, LCEL.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LightRAG: For the RAG pipeline, document processing, and advanced RAG features.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LiteLLM: For abstracting calls to OpenAI and Anthropic (Claude) LLMs, and potentially for embedding models if not using dedicated ones.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Frontend (JavaScript/TypeScript):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React: For building the user interface.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State Management: (e.g., Redux, Zustand, Context API)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 Client: (e.g., Axios, Fetch API)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Databases (Open Source):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Document/Metadata/LTM Store: MongoDB (Community Edition) or PostgreSQL (with JSONB).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Vector Store (RAG KB, Episodic Memory): PostgreSQL (with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pgvector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extension), Milvus, Weaviate, or Qdrant.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Cache (STM): Redis (Open Source).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Development Environment &amp; Tools: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Git (GitHub, GitLab, or self-hosted Gitea/GitLab). Establish branching strategy (e.g., Gitflow, Trunk-based).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IDE: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VS Code (with Python, Docker, Pylance, Prettier extensions) or PyCharm Professional.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Containerization: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Docker (for all services) and Docker Compose (for local development environment setup).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Package Management: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Python: Poetry (recommended for dependency management and packaging) or pip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JavaScript/TypeScript: npm or yarn.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Virtual Environments (Python):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Poetry automatically handles this; otherwise,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venv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Linters &amp; Formatters: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Python: Black (formatter), Flake8 or Ruff (linter).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JavaScript/TypeScript: ESLint (linter), Prettier (formatter).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pre-commit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hooks to automate these.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 Frameworks: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Python: Pytest (for unit, integration, and API tests).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pytest-asyncio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FastAPI.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JavaScript/TypeScript: Jest, React Testing Library.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shd w:fill="ddf8d8" w:val="clear"/>
          <w:rtl w:val="0"/>
        </w:rPr>
        <w:t xml:space="preserve">API Documentation:</w:t>
      </w: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 OpenAPI (Swagger) automatically generated by FastAPI.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Task Management: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project management tool (Jira, Trello, Asana, or even GitHub Issues/Projects).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Cross-Cutting Best Practices: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shd w:fill="ddf8d8" w:val="clear"/>
          <w:rtl w:val="0"/>
        </w:rPr>
        <w:t xml:space="preserve">Modular Design:</w:t>
      </w: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 Break down the system into loosely coupled, highly cohesive modules/services (as per our component diagrams).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Iterative Development: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Follow the 10 phases as iterative sprints, seeking feedback and refining.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Comprehensive Testing: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Unit tests for individual functions/classes.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Integration tests for interactions between components (e.g., API to Agent Core, Agent Core to RAG).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End-to-End (E2E) tests for user flows (e.g., UI to final response).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CI/CD (Continuous Integration/Continuous Deployment):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early (e.g., GitHub Actions, GitLab CI, Jenkins).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Automate linting, testing, building Docker images, and deploying to dev/staging environments.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Code Comments: Docstrings for Python functions/classes, JSDoc for JS/TS.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READMEs: For each service/repository and the overall project.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Design Documents: Maintain and update the diagrams and prompt we've created.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API Documentation: Auto-generated via FastAPI.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Secrets Management: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Use HashiCorp Vault (Open Source version) for storing API keys (OpenAI, Claude, external tools), database credentials, etc.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Inject these into containers as environment variables, not hardcoded.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Configuration Management: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Separate configuration from code (e.g., using environment variables, config files).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Security by Design: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Follow OWASP Top 10 guidelines.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security controls identified in the Security Architecture diagram.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Regularly update dependencies.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Part 2: Step-by-Step Development Approach (Iterating Through the 10 Phases)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section translates our architectural phases into a development roadmap. For each phase, focus on building the specified functionality and then integrating it into the open-source infrastructure.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Sprint 0: Foundation &amp; Setup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Establish the core development environment, infrastructure basics, and CI/CD pipeline.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Git repository.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local development environments (Docker Compose for databases, Redis).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FastAPI backend project structure.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React frontend project structure.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Initial CI/CD pipeline (linting, basic tests).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LiteLLM locally to connect to OpenAI/Claude with placeholder API keys (managed via a local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.env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now, to be moved to Vault later).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Initial setup of Kubernetes (e.g., Minikube/K3s for local/dev) if taking a K8s-first approach for services.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Deploy initial open-source databases (MongoDB, PostgreSQL+pgvector, Redis) on the dev K8s cluster or locally via Docker Compose.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HashiCorp Vault for secrets.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1 (Development Sprint 1): Basic Setup &amp; Core Backend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Minimal UI to Backend API flow with direct LLM response. Basic MongoDB setup.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a FastAPI endpoint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/api/v1/chat/simple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takes a query.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Integrate LiteLLM to route this query to a chosen LLM (OpenAI or Claude).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 the raw LLM response.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basic MongoDB connection:</w:t>
      </w:r>
    </w:p>
    <w:p w:rsidR="00000000" w:rsidDel="00000000" w:rsidP="00000000" w:rsidRDefault="00000000" w:rsidRPr="00000000" w14:paraId="00000050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Pydantic models for User and basic ConversationLog.</w:t>
      </w:r>
    </w:p>
    <w:p w:rsidR="00000000" w:rsidDel="00000000" w:rsidP="00000000" w:rsidRDefault="00000000" w:rsidRPr="00000000" w14:paraId="00000051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functions to save user info (placeholder) and the simple query/response to MongoDB.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a very basic React UI with an input field and a display area for the response.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Call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/api/v1/chat/simple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endpoint.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Dockerize the FastAPI backend and React UI.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Deploy to local K8s/Docker Compose.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Ensure connectivity to MongoDB and LiteLLM (pointing to external LLMs).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working UI that can send a query to the backend, get a direct LLM response, and log the interaction.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2 (Development Sprint 2): Introduce LangGraph &amp; First Tool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Integrate LangGraph with a simple graph for one tool (Stock). Basic STM.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Design and implement the initial LangGraph state.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a LangGraph with nodes: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receive_query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Takes input.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route_to_tool_or_direct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Simple LLM call via LiteLLM to decide if StockTool is needed.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call_stock_tool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LangChain tool for fetching stock info (initially can be a mock, then integrated with Yahoo Finance API).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direct_llm_response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no tool, use LLM for response.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format_response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Integrate basic LangChain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ConversationBufferMemory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into the LangGraph state for STM.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Expose this LangGraph via a new FastAPI endpoint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/api/v1/chat/agent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Tooling Layer: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StockInformationTool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(LangChain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BaseTool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Frontend: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Update UI to call the new agent endpoint.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Update deployments. LiteLLM is used by the router node.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 can answer direct questions or use the Stock tool. STM maintains context for a short conversation.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3 (Development Sprint 3): Add Second Tool &amp; LangGraph Routing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Enhance LangGraph routing to choose between Stock and Weather tools.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72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Modify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route_to_tool_or_direct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in LangGraph to use an LLM (via LiteLLM) to classify intent for Stock, Weather, or direct LLM.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call_weather_tool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Tooling Layer: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WeatherDataTool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(LangChain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BaseTool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interfacing with a weather API.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secrets for the weather API are in Vault.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 can now use Stock or Weather tools based on query intent.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4 (Development Sprint 4): Introduce Vector DB Search Tool Node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Set up Vector DB. </w:t>
      </w: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Agent can route to a RAG search tool.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Tier: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PostgreSQL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pgvector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Milvus/Weaviate/Qdrant).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Manually ingest a few sample documents (embeddings generated via a script using, e.g., OpenAI embeddings through LiteLLM or a SentenceTransformer model).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route_to_tool_or_direct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include RAG search as an option.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call_rag_search_tool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in LangGraph.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Tooling Layer: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VectorDBSearchTool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queries the Vector DB.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 can perform a basic RAG search if query intent matches.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5 (Development Sprint 5): Basic RAG Integration &amp; Context Refinement Node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Integrate RAG results into context using an LLM.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8A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refine_context_with_rag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 in LangGraph after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call_rag_search_tool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node takes RAG results and the current query/STM, uses an LLM (via LiteLLM) to synthesize, and updates the LangGraph state.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If RAG is used, retrieved content refines the context before final response generation.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6 (Development Sprint 6): Advanced LangGraph Reasoning &amp; Tool Flow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 agent LangGraph for multi-part queries, tool sequencing, state management for accumulated results.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Overhaul the LangGraph design based on the Phase 6 diagram: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Parse &amp; Deconstruct Query 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LLM-based analysis for sub-tasks.</w:t>
      </w:r>
    </w:p>
    <w:p w:rsidR="00000000" w:rsidDel="00000000" w:rsidP="00000000" w:rsidRDefault="00000000" w:rsidRPr="00000000" w14:paraId="00000094">
      <w:pPr>
        <w:numPr>
          <w:ilvl w:val="3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Task Planner 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Sequences tool/RAG calls.</w:t>
      </w:r>
    </w:p>
    <w:p w:rsidR="00000000" w:rsidDel="00000000" w:rsidP="00000000" w:rsidRDefault="00000000" w:rsidRPr="00000000" w14:paraId="00000095">
      <w:pPr>
        <w:numPr>
          <w:ilvl w:val="3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 for parallel/sequential execution paths (conceptually, actual parallelism later if needed).</w:t>
      </w:r>
    </w:p>
    <w:p w:rsidR="00000000" w:rsidDel="00000000" w:rsidP="00000000" w:rsidRDefault="00000000" w:rsidRPr="00000000" w14:paraId="00000096">
      <w:pPr>
        <w:numPr>
          <w:ilvl w:val="3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Nodes for updating/accumulating results in the LangGraph state.</w:t>
      </w:r>
    </w:p>
    <w:p w:rsidR="00000000" w:rsidDel="00000000" w:rsidP="00000000" w:rsidRDefault="00000000" w:rsidRPr="00000000" w14:paraId="00000097">
      <w:pPr>
        <w:numPr>
          <w:ilvl w:val="3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Synthesize All Collected Results 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 can handle more complex queries requiring multiple steps or tools.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7 (Development Sprint 7): Implement 'Final Response Refiner' Node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Dedicated node for final response polishing.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Service):</w:t>
      </w:r>
    </w:p>
    <w:p w:rsidR="00000000" w:rsidDel="00000000" w:rsidP="00000000" w:rsidRDefault="00000000" w:rsidRPr="00000000" w14:paraId="0000009E">
      <w:pPr>
        <w:numPr>
          <w:ilvl w:val="2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FinalResponseRefinerTool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a LangChain tool or a dedicated LangGraph node).</w:t>
      </w:r>
    </w:p>
    <w:p w:rsidR="00000000" w:rsidDel="00000000" w:rsidP="00000000" w:rsidRDefault="00000000" w:rsidRPr="00000000" w14:paraId="0000009F">
      <w:pPr>
        <w:numPr>
          <w:ilvl w:val="2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node uses an LLM (via LiteLLM) to check completeness, tone, hallucination, and apply company regulation checks (initial version).</w:t>
      </w:r>
    </w:p>
    <w:p w:rsidR="00000000" w:rsidDel="00000000" w:rsidP="00000000" w:rsidRDefault="00000000" w:rsidRPr="00000000" w14:paraId="000000A0">
      <w:pPr>
        <w:numPr>
          <w:ilvl w:val="2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Integrate this as a terminal or near-terminal node in the main LangGraph.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Responses are more polished and undergo a final check.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8 (Development Sprint 8): UI Development (React) &amp; History APIs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Feature-rich UI with LLM selection, full history management, and preferences.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Develop React components for LLM selection, history panel (view, rename, delete), and user preferences modal.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(API Layer - FastAPI):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/api/history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CRUD endpoints.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/api/models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endpoint (interfacing with LiteLLM to list configured models).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/api/preferences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CRUD endpoints.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Database (MongoDB):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Finalize schemas for User (with preferences) and Conversations collections.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Fully functional UI as per Phase 8 specs.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9 (Development Sprint 9): Deep Memory Integration &amp; Background Updater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Implement Episodic and Long-Term Memory storage and the background LTM updater.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(Agent Core Service &amp; Memory Management Layer):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Modify LangGraph nodes to log detailed interaction traces (inputs, reasoning steps, tool calls/outputs) to the Vector DB (Episodic Memory).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these traces to conversation logs in MongoDB.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LTM read access in relevant LangGraph nodes (e.g., query planner).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(LTM Updater Service - Separate LangGraph):</w:t>
      </w:r>
    </w:p>
    <w:p w:rsidR="00000000" w:rsidDel="00000000" w:rsidP="00000000" w:rsidRDefault="00000000" w:rsidRPr="00000000" w14:paraId="000000B8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Develop the scheduled LangGraph subgraph:</w:t>
      </w:r>
    </w:p>
    <w:p w:rsidR="00000000" w:rsidDel="00000000" w:rsidP="00000000" w:rsidRDefault="00000000" w:rsidRPr="00000000" w14:paraId="000000B9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 to read Episodic Memory (VectorDB, MongoDB logs).</w:t>
      </w:r>
    </w:p>
    <w:p w:rsidR="00000000" w:rsidDel="00000000" w:rsidP="00000000" w:rsidRDefault="00000000" w:rsidRPr="00000000" w14:paraId="000000BA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 for LLM-based analysis to extract insights.</w:t>
      </w:r>
    </w:p>
    <w:p w:rsidR="00000000" w:rsidDel="00000000" w:rsidP="00000000" w:rsidRDefault="00000000" w:rsidRPr="00000000" w14:paraId="000000BB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Nodes to consolidate and write insights to LTM store in MongoDB.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Infrastructure: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scheduler (Cron in K8s, or Open Source Airflow if complex) to trigger the LTM updater.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Agent stores detailed episodic memory. LTM is populated and updated by the background process. Agent can start using LTM.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10 (Development Sprint 10): Observability &amp; LightRAG Advanced Features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Goal: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Integrate observability and advanced LightRAG features. Full document ingestion pipeline.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Dev Tasks: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Observability (Across all services):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Integrate OpenTelemetry SDK.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 exporters for Jaeger/Zipkin (traces), Prometheus (metrics), Loki/ELK (logs).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Instrument key parts of the API, Agent Core, Tools, RAG pipeline.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Backend (RAG Coordinator &amp; LightRAG Integration):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dynamic RAG mode selection node.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graph-based entity search node using LightRAG.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Ingestion Layer (LightRAG Document Processor Service):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Develop the full document processing pipeline (file handling, web scraping using LightRAG modules).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Integrate embedding generation.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storage to Vector DB and MongoDB (metadata).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Develop UI component for document upload &amp; metadata input, calling the ingestion API.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Infrastructure: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Deploy Prometheus, Grafana, Jaeger/Loki.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Ensure ingestion service can scale.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Deliverable: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System has observability. Advanced RAG features are active. Full document ingestion pipeline is functional.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Part 4: Project Plan High-Level Outline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is a sequence of activities rather than a Gantt chart with timelines.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Sprint 0: Foundations &amp; Setup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Project Repo &amp; Version Control Strategy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Local Development Environment (Docker Compose: PG+pgvector, MongoDB, Redis, LiteLLM)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CI Pipeline (Lint, Format, placeholder tests)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Secrets Management Setup (Vault - initial config)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Kubernetes Dev Cluster (Minikube/K3s) - Initial exploration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Application Development (Iterative - Sprints 1-10, mapping to Phases 1-10):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phase:</w:t>
      </w:r>
    </w:p>
    <w:p w:rsidR="00000000" w:rsidDel="00000000" w:rsidP="00000000" w:rsidRDefault="00000000" w:rsidRPr="00000000" w14:paraId="000000DF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Detailed design of components/modules for that phase.</w:t>
      </w:r>
    </w:p>
    <w:p w:rsidR="00000000" w:rsidDel="00000000" w:rsidP="00000000" w:rsidRDefault="00000000" w:rsidRPr="00000000" w14:paraId="000000E0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Backend development (FastAPI, LangGraph nodes, tools).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Frontend development (React components, API integration).</w:t>
      </w:r>
    </w:p>
    <w:p w:rsidR="00000000" w:rsidDel="00000000" w:rsidP="00000000" w:rsidRDefault="00000000" w:rsidRPr="00000000" w14:paraId="000000E2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Unit and Integration Tests.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Dockerization of new/updated services.</w:t>
      </w:r>
    </w:p>
    <w:p w:rsidR="00000000" w:rsidDel="00000000" w:rsidP="00000000" w:rsidRDefault="00000000" w:rsidRPr="00000000" w14:paraId="000000E4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Deployment to dev K8s environment.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LiteLLM configuration as new models/needs arise.</w:t>
      </w:r>
    </w:p>
    <w:p w:rsidR="00000000" w:rsidDel="00000000" w:rsidP="00000000" w:rsidRDefault="00000000" w:rsidRPr="00000000" w14:paraId="000000E6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database schemas and interactions.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CI/CD pipeline.</w:t>
      </w:r>
    </w:p>
    <w:p w:rsidR="00000000" w:rsidDel="00000000" w:rsidP="00000000" w:rsidRDefault="00000000" w:rsidRPr="00000000" w14:paraId="000000E8">
      <w:pPr>
        <w:numPr>
          <w:ilvl w:val="2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Documentation.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Infrastructure Maturation (Parallel with Application Sprints, focus on open-source stack):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Early Sprints (1-4):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Focus on robust Docker Compose for local dev. Begin deploying core DBs (PG, Mongo, Redis) to dev K8s. Basic Nginx for UI.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Mid Sprints (5-8):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Solidify K8s deployments. Set up API Gateway (Kong/Nginx). Start implementing Observability stack (Prometheus, Grafana, Jaeger/Loki). Integrate Vault more deeply.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Late Sprints (9-10):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Mature Observability. Implement scheduling for LTM updater (K8s CronJob or Airflow). Finalize production-like K8s configurations (networking, storage, scaling).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 &amp; QA (Continuous &amp; Dedicated Phases):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Ongoing: Unit, integration tests with each feature/sprint.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Dedicated QA Sprints: After major milestones (e.g., after Phase 6, after Phase 8, after Phase 10). Focus on E2E testing, performance testing, security testing.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Deployment &amp; Go-Live Prep: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Staging environment setup (mirroring production open-source stack).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Full E2E testing on staging.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User Acceptance Testing (UAT).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Finalize production deployment scripts/automation for Kubernetes.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Data migration/initial seeding if necessary.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Monitoring and alerting setup (Grafana).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Post-Launch: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Monitoring, maintenance, bug fixing.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shd w:fill="ddf8d8" w:val="clear"/>
          <w:rtl w:val="0"/>
        </w:rPr>
        <w:t xml:space="preserve">Iterative improvements based on user feedback and LTM insights.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Milestones (can align with groups of phases):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M1 (End of Phase 5):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Core agent with basic RAG and multiple tools functional.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M2 (End of Phase 8):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 UI functionality with robust agent core.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M3 (End of Phase 10):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Feature-complete system with memory, observability, and advanced RAG. Ready for intensive E2E testing and UAT.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comprehensive plan should provide a solid roadmap. Remember that agility is key; be prepared to adjust the plan as you learn more during development. Regular demonstrations and feedback loops with stakeholders will be crucial.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