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EA035" w14:textId="77777777" w:rsidR="00D35BE4" w:rsidRPr="00662A05" w:rsidRDefault="00D35BE4" w:rsidP="00D35BE4">
      <w:pPr>
        <w:jc w:val="center"/>
        <w:rPr>
          <w:b/>
          <w:szCs w:val="28"/>
        </w:rPr>
      </w:pPr>
      <w:r w:rsidRPr="00662A05">
        <w:rPr>
          <w:b/>
          <w:szCs w:val="28"/>
        </w:rPr>
        <w:t>Министерство науки и высшего образования Российской Федерации</w:t>
      </w:r>
    </w:p>
    <w:p w14:paraId="12E5186D" w14:textId="77777777" w:rsidR="00D35BE4" w:rsidRPr="00662A05" w:rsidRDefault="00D35BE4" w:rsidP="00D35BE4">
      <w:pPr>
        <w:jc w:val="center"/>
        <w:rPr>
          <w:b/>
        </w:rPr>
      </w:pPr>
      <w:r w:rsidRPr="00662A05">
        <w:rPr>
          <w:b/>
        </w:rPr>
        <w:t>Федеральное государственное автономное образовательное учреждение</w:t>
      </w:r>
    </w:p>
    <w:p w14:paraId="79E6DB25" w14:textId="77777777" w:rsidR="00D35BE4" w:rsidRPr="00662A05" w:rsidRDefault="00D35BE4" w:rsidP="00D35BE4">
      <w:pPr>
        <w:jc w:val="center"/>
        <w:rPr>
          <w:b/>
        </w:rPr>
      </w:pPr>
      <w:r w:rsidRPr="00662A05">
        <w:rPr>
          <w:b/>
        </w:rPr>
        <w:t>высшего образования</w:t>
      </w:r>
    </w:p>
    <w:p w14:paraId="28721A92" w14:textId="77777777" w:rsidR="00D35BE4" w:rsidRPr="00662A05" w:rsidRDefault="00D35BE4" w:rsidP="00D35BE4">
      <w:pPr>
        <w:jc w:val="center"/>
        <w:rPr>
          <w:b/>
        </w:rPr>
      </w:pPr>
      <w:r w:rsidRPr="00662A05">
        <w:rPr>
          <w:b/>
        </w:rPr>
        <w:t>«КАЗАНСКИЙ (ПРИВОЛЖСКИЙ) ФЕДЕРАЛЬНЫЙ УНИВЕРСИТЕТ»</w:t>
      </w:r>
    </w:p>
    <w:p w14:paraId="3C721DE5" w14:textId="77777777" w:rsidR="00D35BE4" w:rsidRPr="00662A05" w:rsidRDefault="00D35BE4" w:rsidP="00D35BE4">
      <w:pPr>
        <w:jc w:val="center"/>
        <w:rPr>
          <w:b/>
        </w:rPr>
      </w:pPr>
    </w:p>
    <w:p w14:paraId="00F19F48" w14:textId="77777777" w:rsidR="00D35BE4" w:rsidRPr="00662A05" w:rsidRDefault="00D35BE4" w:rsidP="00D35BE4">
      <w:pPr>
        <w:jc w:val="center"/>
      </w:pPr>
      <w:r w:rsidRPr="00662A05">
        <w:t xml:space="preserve">ИНСТИТУТ ВЫЧИСЛИТЕЛЬНОЙ МАТЕМАТИКИ И </w:t>
      </w:r>
    </w:p>
    <w:p w14:paraId="50782C67" w14:textId="77777777" w:rsidR="00D35BE4" w:rsidRPr="00662A05" w:rsidRDefault="00D35BE4" w:rsidP="00D35BE4">
      <w:pPr>
        <w:jc w:val="center"/>
      </w:pPr>
      <w:r w:rsidRPr="00662A05">
        <w:t>ИНФОРМАЦИОННЫХ ТЕХНОЛОГИЙ</w:t>
      </w:r>
    </w:p>
    <w:p w14:paraId="2D4C3B72" w14:textId="77777777" w:rsidR="00D35BE4" w:rsidRPr="00662A05" w:rsidRDefault="00D35BE4" w:rsidP="00D35BE4">
      <w:pPr>
        <w:jc w:val="center"/>
      </w:pPr>
    </w:p>
    <w:p w14:paraId="6091430D" w14:textId="77777777" w:rsidR="00D35BE4" w:rsidRPr="00662A05" w:rsidRDefault="00D35BE4" w:rsidP="00D35BE4">
      <w:pPr>
        <w:jc w:val="center"/>
      </w:pPr>
      <w:r w:rsidRPr="00662A05">
        <w:t xml:space="preserve">КАФЕДРА АНАЛИЗА ДАННЫХ И </w:t>
      </w:r>
    </w:p>
    <w:p w14:paraId="3FC6443B" w14:textId="77777777" w:rsidR="00D35BE4" w:rsidRPr="00662A05" w:rsidRDefault="00D35BE4" w:rsidP="00D35BE4">
      <w:pPr>
        <w:jc w:val="center"/>
      </w:pPr>
      <w:r w:rsidRPr="00662A05">
        <w:t>ТЕХНОЛОГИЙ ПРОГРАММИРОВАНИЯ</w:t>
      </w:r>
    </w:p>
    <w:p w14:paraId="34346499" w14:textId="77777777" w:rsidR="00D35BE4" w:rsidRDefault="00D35BE4" w:rsidP="00D35BE4">
      <w:pPr>
        <w:ind w:firstLine="567"/>
        <w:jc w:val="center"/>
        <w:rPr>
          <w:b/>
        </w:rPr>
      </w:pPr>
    </w:p>
    <w:p w14:paraId="0E7D05D2" w14:textId="77777777" w:rsidR="00672844" w:rsidRDefault="00672844" w:rsidP="00521EF6">
      <w:pPr>
        <w:jc w:val="center"/>
        <w:rPr>
          <w:b/>
        </w:rPr>
      </w:pPr>
      <w:r>
        <w:rPr>
          <w:b/>
        </w:rPr>
        <w:t>ОТЗЫВ</w:t>
      </w:r>
    </w:p>
    <w:p w14:paraId="6D551424" w14:textId="77777777" w:rsidR="00C0796C" w:rsidRDefault="00672844" w:rsidP="00521EF6">
      <w:pPr>
        <w:jc w:val="center"/>
        <w:rPr>
          <w:b/>
        </w:rPr>
      </w:pPr>
      <w:r>
        <w:rPr>
          <w:b/>
        </w:rPr>
        <w:t>руководителя о вы</w:t>
      </w:r>
      <w:r w:rsidR="00C0796C">
        <w:rPr>
          <w:b/>
        </w:rPr>
        <w:t>пускной квалификационной работе</w:t>
      </w:r>
    </w:p>
    <w:p w14:paraId="73F29486" w14:textId="7C50A160" w:rsidR="00D35BE4" w:rsidRDefault="00D35BE4" w:rsidP="00521EF6">
      <w:pPr>
        <w:jc w:val="center"/>
        <w:rPr>
          <w:b/>
          <w:bCs/>
        </w:rPr>
      </w:pPr>
      <w:r>
        <w:rPr>
          <w:b/>
        </w:rPr>
        <w:t xml:space="preserve">обучающегося </w:t>
      </w:r>
      <w:r w:rsidR="00161D7E">
        <w:rPr>
          <w:b/>
        </w:rPr>
        <w:t>09-151</w:t>
      </w:r>
      <w:r>
        <w:rPr>
          <w:b/>
        </w:rPr>
        <w:t xml:space="preserve"> группы</w:t>
      </w:r>
      <w:r w:rsidRPr="000E709D">
        <w:rPr>
          <w:b/>
        </w:rPr>
        <w:t xml:space="preserve"> </w:t>
      </w:r>
      <w:r>
        <w:rPr>
          <w:b/>
        </w:rPr>
        <w:t xml:space="preserve">4 курса очной форме </w:t>
      </w:r>
      <w:proofErr w:type="gramStart"/>
      <w:r>
        <w:rPr>
          <w:b/>
        </w:rPr>
        <w:t xml:space="preserve">обучения по </w:t>
      </w:r>
      <w:r>
        <w:rPr>
          <w:b/>
          <w:bCs/>
        </w:rPr>
        <w:t>направлению</w:t>
      </w:r>
      <w:proofErr w:type="gramEnd"/>
      <w:r>
        <w:rPr>
          <w:b/>
          <w:bCs/>
        </w:rPr>
        <w:t xml:space="preserve"> </w:t>
      </w:r>
    </w:p>
    <w:p w14:paraId="3C38C4CD" w14:textId="77777777" w:rsidR="00D35BE4" w:rsidRDefault="00406B4C" w:rsidP="00521EF6">
      <w:pPr>
        <w:jc w:val="center"/>
        <w:rPr>
          <w:b/>
          <w:i/>
        </w:rPr>
      </w:pPr>
      <w:r w:rsidRPr="00406B4C">
        <w:rPr>
          <w:b/>
          <w:bCs/>
        </w:rPr>
        <w:t>09.03.03 Прикладная информатика</w:t>
      </w:r>
    </w:p>
    <w:p w14:paraId="68E2CA81" w14:textId="6A94C04F" w:rsidR="00D35BE4" w:rsidRDefault="00161D7E" w:rsidP="00521EF6">
      <w:pPr>
        <w:jc w:val="center"/>
        <w:rPr>
          <w:b/>
          <w:i/>
        </w:rPr>
      </w:pPr>
      <w:r>
        <w:rPr>
          <w:b/>
          <w:i/>
        </w:rPr>
        <w:t>Иванова Евгения Александровича</w:t>
      </w:r>
    </w:p>
    <w:p w14:paraId="5F7FB57E" w14:textId="77777777" w:rsidR="00672844" w:rsidRDefault="00672844" w:rsidP="00672844">
      <w:pPr>
        <w:ind w:firstLine="567"/>
        <w:jc w:val="both"/>
      </w:pPr>
    </w:p>
    <w:p w14:paraId="41627B90" w14:textId="4971E25F" w:rsidR="00D35BE4" w:rsidRDefault="00D35BE4" w:rsidP="00D35BE4">
      <w:pPr>
        <w:spacing w:line="360" w:lineRule="auto"/>
        <w:ind w:firstLine="567"/>
        <w:jc w:val="both"/>
      </w:pPr>
      <w:r>
        <w:t>Тема ВКР:</w:t>
      </w:r>
      <w:r w:rsidR="00161D7E">
        <w:t xml:space="preserve"> Разработка игры с элементами обучения финансовой грамотности для детей</w:t>
      </w:r>
    </w:p>
    <w:p w14:paraId="647182AC" w14:textId="3F49E247" w:rsidR="00D35BE4" w:rsidRDefault="00D35BE4" w:rsidP="00D35BE4">
      <w:pPr>
        <w:spacing w:line="360" w:lineRule="auto"/>
        <w:ind w:firstLine="567"/>
        <w:jc w:val="both"/>
      </w:pPr>
      <w:r>
        <w:t xml:space="preserve">Научный руководитель: </w:t>
      </w:r>
      <w:r w:rsidR="00161D7E" w:rsidRPr="00161D7E">
        <w:t xml:space="preserve">ст. преподаватель, Ахмедова </w:t>
      </w:r>
      <w:proofErr w:type="spellStart"/>
      <w:r w:rsidR="00161D7E" w:rsidRPr="00161D7E">
        <w:t>Альфира</w:t>
      </w:r>
      <w:proofErr w:type="spellEnd"/>
      <w:r w:rsidR="00161D7E" w:rsidRPr="00161D7E">
        <w:t xml:space="preserve"> </w:t>
      </w:r>
      <w:proofErr w:type="spellStart"/>
      <w:r w:rsidR="00161D7E" w:rsidRPr="00161D7E">
        <w:t>Мазитовна</w:t>
      </w:r>
      <w:proofErr w:type="spellEnd"/>
    </w:p>
    <w:p w14:paraId="5F364E94" w14:textId="179B5EC8" w:rsidR="00672844" w:rsidRDefault="00161D7E" w:rsidP="00672844">
      <w:pPr>
        <w:ind w:firstLine="567"/>
        <w:jc w:val="both"/>
        <w:rPr>
          <w:i/>
        </w:rPr>
      </w:pPr>
      <w:r>
        <w:rPr>
          <w:i/>
        </w:rPr>
        <w:t>Выпускная ква</w:t>
      </w:r>
      <w:r w:rsidR="00C44E2E">
        <w:rPr>
          <w:i/>
        </w:rPr>
        <w:t xml:space="preserve">лификационная работа Иванова Евгения Александровича </w:t>
      </w:r>
      <w:r>
        <w:rPr>
          <w:i/>
        </w:rPr>
        <w:t xml:space="preserve">посвящена разработке игры с элементами обучения финансовой грамотности для детей. Студентом </w:t>
      </w:r>
      <w:r w:rsidR="00C44E2E">
        <w:rPr>
          <w:i/>
        </w:rPr>
        <w:t>был</w:t>
      </w:r>
      <w:r>
        <w:rPr>
          <w:i/>
        </w:rPr>
        <w:t xml:space="preserve"> разр</w:t>
      </w:r>
      <w:r w:rsidR="00C44E2E">
        <w:rPr>
          <w:i/>
        </w:rPr>
        <w:t>аботан прототип игры</w:t>
      </w:r>
      <w:r w:rsidR="00862793">
        <w:rPr>
          <w:i/>
        </w:rPr>
        <w:t>-симулятор</w:t>
      </w:r>
      <w:r w:rsidR="00C44E2E">
        <w:rPr>
          <w:i/>
        </w:rPr>
        <w:t>а</w:t>
      </w:r>
      <w:r w:rsidR="0051366F">
        <w:rPr>
          <w:i/>
        </w:rPr>
        <w:t xml:space="preserve"> цветочного магазина. Пользователь, развивая свой цветочный магазин, на простых и понятных примерах сможет получить базовые знания и навыки в области финансовой грамотности</w:t>
      </w:r>
      <w:r>
        <w:rPr>
          <w:i/>
        </w:rPr>
        <w:t>.</w:t>
      </w:r>
    </w:p>
    <w:p w14:paraId="569FDDFA" w14:textId="0A3424B6" w:rsidR="00161D7E" w:rsidRDefault="00161D7E" w:rsidP="00672844">
      <w:pPr>
        <w:ind w:firstLine="567"/>
        <w:jc w:val="both"/>
        <w:rPr>
          <w:i/>
        </w:rPr>
      </w:pPr>
      <w:r>
        <w:rPr>
          <w:i/>
        </w:rPr>
        <w:t xml:space="preserve">Для создания данного приложения Ивановым Е.А. была проанализирована предметная область, проведен </w:t>
      </w:r>
      <w:r w:rsidR="004D7177">
        <w:rPr>
          <w:i/>
        </w:rPr>
        <w:t>обзор</w:t>
      </w:r>
      <w:r w:rsidR="00C7528F">
        <w:rPr>
          <w:i/>
        </w:rPr>
        <w:t xml:space="preserve"> уже</w:t>
      </w:r>
      <w:r>
        <w:rPr>
          <w:i/>
        </w:rPr>
        <w:t xml:space="preserve"> существующих </w:t>
      </w:r>
      <w:r w:rsidR="004D7177">
        <w:rPr>
          <w:i/>
        </w:rPr>
        <w:t>игр</w:t>
      </w:r>
      <w:r w:rsidR="00D65289">
        <w:rPr>
          <w:i/>
        </w:rPr>
        <w:t>овых решений</w:t>
      </w:r>
      <w:bookmarkStart w:id="0" w:name="_GoBack"/>
      <w:bookmarkEnd w:id="0"/>
      <w:r w:rsidR="004D7177">
        <w:rPr>
          <w:i/>
        </w:rPr>
        <w:t>, обучающих детей финансовой грамотности,</w:t>
      </w:r>
      <w:r>
        <w:rPr>
          <w:i/>
        </w:rPr>
        <w:t xml:space="preserve"> и выявлены их сильные </w:t>
      </w:r>
      <w:r w:rsidR="00846044">
        <w:rPr>
          <w:i/>
        </w:rPr>
        <w:t>стороны и недостатки</w:t>
      </w:r>
      <w:r w:rsidR="004D7177">
        <w:rPr>
          <w:i/>
        </w:rPr>
        <w:t>, на которые был сделан акцент при проектировании</w:t>
      </w:r>
      <w:r w:rsidR="00C36FE0">
        <w:rPr>
          <w:i/>
        </w:rPr>
        <w:t xml:space="preserve"> данной игры</w:t>
      </w:r>
      <w:r w:rsidR="00846044">
        <w:rPr>
          <w:i/>
        </w:rPr>
        <w:t>.</w:t>
      </w:r>
      <w:r w:rsidR="004D7177">
        <w:rPr>
          <w:i/>
        </w:rPr>
        <w:t xml:space="preserve"> </w:t>
      </w:r>
      <w:r w:rsidR="00862793">
        <w:rPr>
          <w:i/>
        </w:rPr>
        <w:t xml:space="preserve">При </w:t>
      </w:r>
      <w:r w:rsidR="004D7177">
        <w:rPr>
          <w:i/>
        </w:rPr>
        <w:t>разработке</w:t>
      </w:r>
      <w:r w:rsidR="00862793">
        <w:rPr>
          <w:i/>
        </w:rPr>
        <w:t xml:space="preserve"> был использован кроссплатформенный игровой движок </w:t>
      </w:r>
      <w:r w:rsidR="00862793">
        <w:rPr>
          <w:i/>
          <w:lang w:val="en-US"/>
        </w:rPr>
        <w:t>Unity</w:t>
      </w:r>
      <w:r w:rsidR="00862793">
        <w:rPr>
          <w:i/>
        </w:rPr>
        <w:t xml:space="preserve"> и язык программирования </w:t>
      </w:r>
      <w:r w:rsidR="00862793">
        <w:rPr>
          <w:i/>
          <w:lang w:val="en-US"/>
        </w:rPr>
        <w:t>C</w:t>
      </w:r>
      <w:r w:rsidR="000D6848" w:rsidRPr="000D6848">
        <w:rPr>
          <w:i/>
        </w:rPr>
        <w:t>#.</w:t>
      </w:r>
      <w:r w:rsidR="00862793" w:rsidRPr="00862793">
        <w:rPr>
          <w:i/>
        </w:rPr>
        <w:t xml:space="preserve"> </w:t>
      </w:r>
      <w:r w:rsidR="00C7528F">
        <w:rPr>
          <w:i/>
        </w:rPr>
        <w:t>Для хранения информации об игровом процессе</w:t>
      </w:r>
      <w:r w:rsidR="000D6848">
        <w:rPr>
          <w:i/>
        </w:rPr>
        <w:t xml:space="preserve"> была выбрана такая же кроссплатформенная</w:t>
      </w:r>
      <w:r w:rsidR="00C7528F">
        <w:rPr>
          <w:i/>
        </w:rPr>
        <w:t xml:space="preserve"> СУБД</w:t>
      </w:r>
      <w:r w:rsidR="00862793">
        <w:rPr>
          <w:i/>
        </w:rPr>
        <w:t xml:space="preserve"> </w:t>
      </w:r>
      <w:r w:rsidR="00862793">
        <w:rPr>
          <w:i/>
          <w:lang w:val="en-US"/>
        </w:rPr>
        <w:t>SQLite</w:t>
      </w:r>
      <w:r w:rsidR="00646F32">
        <w:rPr>
          <w:i/>
        </w:rPr>
        <w:t>, для работы</w:t>
      </w:r>
      <w:r w:rsidR="000D6848">
        <w:rPr>
          <w:i/>
        </w:rPr>
        <w:t xml:space="preserve"> с которой была использована библиотека </w:t>
      </w:r>
      <w:r w:rsidR="000D6848">
        <w:rPr>
          <w:i/>
          <w:lang w:val="en-US"/>
        </w:rPr>
        <w:t>SQLite</w:t>
      </w:r>
      <w:r w:rsidR="000D6848" w:rsidRPr="000D6848">
        <w:rPr>
          <w:i/>
        </w:rPr>
        <w:t>-</w:t>
      </w:r>
      <w:r w:rsidR="000D6848">
        <w:rPr>
          <w:i/>
          <w:lang w:val="en-US"/>
        </w:rPr>
        <w:t>net</w:t>
      </w:r>
      <w:r w:rsidR="00862793" w:rsidRPr="00862793">
        <w:rPr>
          <w:i/>
        </w:rPr>
        <w:t xml:space="preserve">. </w:t>
      </w:r>
      <w:r w:rsidR="00862793">
        <w:rPr>
          <w:i/>
        </w:rPr>
        <w:t xml:space="preserve">В качестве среды разработке использовался </w:t>
      </w:r>
      <w:r w:rsidR="00862793">
        <w:rPr>
          <w:i/>
          <w:lang w:val="en-US"/>
        </w:rPr>
        <w:t>Visual</w:t>
      </w:r>
      <w:r w:rsidR="00862793" w:rsidRPr="000D6848">
        <w:rPr>
          <w:i/>
        </w:rPr>
        <w:t xml:space="preserve"> </w:t>
      </w:r>
      <w:r w:rsidR="00862793">
        <w:rPr>
          <w:i/>
          <w:lang w:val="en-US"/>
        </w:rPr>
        <w:t>Studio</w:t>
      </w:r>
      <w:r w:rsidR="00862793" w:rsidRPr="000D6848">
        <w:rPr>
          <w:i/>
        </w:rPr>
        <w:t>.</w:t>
      </w:r>
    </w:p>
    <w:p w14:paraId="504124F3" w14:textId="64E914B0" w:rsidR="00862793" w:rsidRPr="00862793" w:rsidRDefault="005A2EDF" w:rsidP="00672844">
      <w:pPr>
        <w:ind w:firstLine="567"/>
        <w:jc w:val="both"/>
        <w:rPr>
          <w:i/>
        </w:rPr>
      </w:pPr>
      <w:r>
        <w:rPr>
          <w:i/>
        </w:rPr>
        <w:t xml:space="preserve">Созданная игра может через развлечение рассказать о сложных вещах, удерживая на себе больше внимания ребенка, чем обычные способы обучения. </w:t>
      </w:r>
      <w:r w:rsidR="00862793">
        <w:rPr>
          <w:i/>
        </w:rPr>
        <w:t>Разработанное приложение может быть</w:t>
      </w:r>
      <w:r w:rsidR="00C7528F">
        <w:rPr>
          <w:i/>
        </w:rPr>
        <w:t xml:space="preserve"> использовано для самостоятельного изучения детьми основ финансовой грамотности. Также приложение может быть</w:t>
      </w:r>
      <w:r w:rsidR="00862793">
        <w:rPr>
          <w:i/>
        </w:rPr>
        <w:t xml:space="preserve"> рекомендовано для внедрения в учебные процессы в онлайн-сервисах, образовательных учреждениях как дополнение к традиционным подходам к обучению.</w:t>
      </w:r>
    </w:p>
    <w:p w14:paraId="41715FB4" w14:textId="77777777" w:rsidR="00672844" w:rsidRDefault="00672844" w:rsidP="00672844">
      <w:pPr>
        <w:ind w:firstLine="567"/>
        <w:jc w:val="both"/>
      </w:pPr>
    </w:p>
    <w:p w14:paraId="574B0F83" w14:textId="33C1E4AB" w:rsidR="00672844" w:rsidRDefault="00672844" w:rsidP="00672844">
      <w:pPr>
        <w:ind w:firstLine="567"/>
        <w:jc w:val="both"/>
        <w:rPr>
          <w:b/>
        </w:rPr>
      </w:pPr>
      <w:r>
        <w:rPr>
          <w:b/>
        </w:rPr>
        <w:t>Оценивание параметров текста ВКР</w:t>
      </w:r>
      <w:r w:rsidR="00521EF6">
        <w:rPr>
          <w:b/>
        </w:rPr>
        <w:t>:</w:t>
      </w:r>
    </w:p>
    <w:tbl>
      <w:tblPr>
        <w:tblW w:w="9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10"/>
        <w:gridCol w:w="3601"/>
      </w:tblGrid>
      <w:tr w:rsidR="00672844" w14:paraId="47C200A7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A592" w14:textId="77777777" w:rsidR="00672844" w:rsidRDefault="00672844" w:rsidP="00D1144C">
            <w:pPr>
              <w:ind w:firstLine="567"/>
              <w:jc w:val="both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C2F5" w14:textId="77777777" w:rsidR="00672844" w:rsidRDefault="00672844" w:rsidP="00D1144C">
            <w:pPr>
              <w:jc w:val="both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672844" w14:paraId="24ED9652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FE3BA" w14:textId="77777777" w:rsidR="00672844" w:rsidRDefault="00672844" w:rsidP="00D1144C">
            <w:pPr>
              <w:ind w:firstLine="567"/>
              <w:jc w:val="both"/>
              <w:rPr>
                <w:i/>
              </w:rPr>
            </w:pPr>
            <w:r>
              <w:t>Актуальность темы работы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4757" w14:textId="3B10CF5B" w:rsidR="00672844" w:rsidRPr="00161D7E" w:rsidRDefault="00161D7E" w:rsidP="00D1144C">
            <w:pPr>
              <w:jc w:val="both"/>
            </w:pPr>
            <w:r w:rsidRPr="00161D7E">
              <w:t>Отлично</w:t>
            </w:r>
          </w:p>
        </w:tc>
      </w:tr>
      <w:tr w:rsidR="00672844" w14:paraId="3913D289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86BB" w14:textId="77777777" w:rsidR="00672844" w:rsidRDefault="00672844" w:rsidP="00D1144C">
            <w:pPr>
              <w:ind w:firstLine="567"/>
              <w:jc w:val="both"/>
              <w:rPr>
                <w:i/>
              </w:rPr>
            </w:pPr>
            <w:r>
              <w:t>Раскрытие темы ВКР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7D96" w14:textId="153293E1" w:rsidR="00672844" w:rsidRDefault="00161D7E" w:rsidP="00D1144C">
            <w:pPr>
              <w:jc w:val="both"/>
              <w:rPr>
                <w:i/>
              </w:rPr>
            </w:pPr>
            <w:r w:rsidRPr="00161D7E">
              <w:t>Отлично</w:t>
            </w:r>
          </w:p>
        </w:tc>
      </w:tr>
      <w:tr w:rsidR="00672844" w14:paraId="6A72D36C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B31A" w14:textId="77777777" w:rsidR="00672844" w:rsidRDefault="00672844" w:rsidP="00D1144C">
            <w:pPr>
              <w:ind w:firstLine="567"/>
              <w:jc w:val="both"/>
            </w:pPr>
            <w:r>
              <w:t>Уровень теоретической проработки проблемы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C46A" w14:textId="0A8891B2" w:rsidR="00672844" w:rsidRDefault="00161D7E" w:rsidP="00D1144C">
            <w:pPr>
              <w:jc w:val="both"/>
            </w:pPr>
            <w:r w:rsidRPr="00161D7E">
              <w:t>Отлично</w:t>
            </w:r>
          </w:p>
        </w:tc>
      </w:tr>
      <w:tr w:rsidR="00672844" w14:paraId="027B8713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C9EC" w14:textId="77777777" w:rsidR="00672844" w:rsidRDefault="00672844" w:rsidP="0069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4" w:right="172" w:firstLine="597"/>
              <w:jc w:val="both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Качество анализа проблемы, достоверность выводов и обоснованность выдвигаемых проектных решений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4DF6" w14:textId="16B91D55" w:rsidR="00672844" w:rsidRDefault="00161D7E" w:rsidP="00D1144C">
            <w:pPr>
              <w:jc w:val="both"/>
              <w:rPr>
                <w:i/>
              </w:rPr>
            </w:pPr>
            <w:r w:rsidRPr="00161D7E">
              <w:t>Отлично</w:t>
            </w:r>
          </w:p>
        </w:tc>
      </w:tr>
      <w:tr w:rsidR="00672844" w14:paraId="29482C52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99ED" w14:textId="77777777" w:rsidR="00672844" w:rsidRDefault="00672844" w:rsidP="00D1144C">
            <w:pPr>
              <w:ind w:firstLine="567"/>
              <w:jc w:val="both"/>
            </w:pPr>
            <w:r>
              <w:t>Самостоятельность и творческий подход к разработке темы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2F185" w14:textId="6042B803" w:rsidR="00672844" w:rsidRDefault="00161D7E" w:rsidP="00D1144C">
            <w:pPr>
              <w:jc w:val="both"/>
              <w:rPr>
                <w:i/>
              </w:rPr>
            </w:pPr>
            <w:r w:rsidRPr="00161D7E">
              <w:t>Отлично</w:t>
            </w:r>
          </w:p>
        </w:tc>
      </w:tr>
      <w:tr w:rsidR="00672844" w14:paraId="319F66E0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17AF" w14:textId="77777777" w:rsidR="00672844" w:rsidRDefault="00672844" w:rsidP="00D1144C">
            <w:pPr>
              <w:ind w:firstLine="567"/>
              <w:jc w:val="both"/>
            </w:pPr>
            <w:r>
              <w:t>Грамотность написания и оформления работы, его соответствие установленным стандартам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82DF" w14:textId="08171E29" w:rsidR="00672844" w:rsidRDefault="00161D7E" w:rsidP="00D1144C">
            <w:pPr>
              <w:jc w:val="both"/>
              <w:rPr>
                <w:i/>
              </w:rPr>
            </w:pPr>
            <w:r w:rsidRPr="00161D7E">
              <w:t>Отлично</w:t>
            </w:r>
          </w:p>
        </w:tc>
      </w:tr>
      <w:tr w:rsidR="00672844" w14:paraId="0FAEC4FA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6C40" w14:textId="77777777" w:rsidR="00672844" w:rsidRDefault="00672844" w:rsidP="00D1144C">
            <w:pPr>
              <w:ind w:firstLine="567"/>
              <w:jc w:val="both"/>
            </w:pPr>
            <w:r>
              <w:lastRenderedPageBreak/>
              <w:t>Степень выполнения задач и реализация цели ВКР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BB07" w14:textId="0AA6504F" w:rsidR="00672844" w:rsidRDefault="00161D7E" w:rsidP="00D1144C">
            <w:pPr>
              <w:jc w:val="both"/>
              <w:rPr>
                <w:i/>
              </w:rPr>
            </w:pPr>
            <w:r w:rsidRPr="00161D7E">
              <w:t>Отлично</w:t>
            </w:r>
          </w:p>
        </w:tc>
      </w:tr>
      <w:tr w:rsidR="00672844" w14:paraId="60C95A1B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5E99" w14:textId="77777777" w:rsidR="00672844" w:rsidRDefault="00672844" w:rsidP="00D1144C">
            <w:pPr>
              <w:ind w:firstLine="567"/>
              <w:jc w:val="both"/>
            </w:pPr>
            <w:r>
              <w:t>Соблюдение графика работы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DAC5" w14:textId="67F102CC" w:rsidR="00672844" w:rsidRPr="00161D7E" w:rsidRDefault="00161D7E" w:rsidP="00D1144C">
            <w:pPr>
              <w:jc w:val="both"/>
            </w:pPr>
            <w:r w:rsidRPr="00161D7E">
              <w:t>Отлично</w:t>
            </w:r>
          </w:p>
        </w:tc>
      </w:tr>
    </w:tbl>
    <w:p w14:paraId="644A9453" w14:textId="77777777" w:rsidR="00161D7E" w:rsidRDefault="00161D7E" w:rsidP="00161D7E">
      <w:pPr>
        <w:ind w:firstLine="567"/>
        <w:jc w:val="both"/>
        <w:rPr>
          <w:i/>
        </w:rPr>
      </w:pPr>
      <w:r>
        <w:rPr>
          <w:i/>
        </w:rPr>
        <w:t>Кандидат педагогических наук,</w:t>
      </w:r>
    </w:p>
    <w:p w14:paraId="1CF461FB" w14:textId="23C42D31" w:rsidR="00161D7E" w:rsidRDefault="00161D7E" w:rsidP="00161D7E">
      <w:pPr>
        <w:ind w:firstLine="567"/>
        <w:jc w:val="both"/>
        <w:rPr>
          <w:i/>
        </w:rPr>
      </w:pPr>
      <w:r>
        <w:rPr>
          <w:i/>
        </w:rPr>
        <w:t>старший преподаватель кафедры</w:t>
      </w:r>
    </w:p>
    <w:p w14:paraId="2BCD478F" w14:textId="2A352445" w:rsidR="00672844" w:rsidRDefault="00161D7E" w:rsidP="00161D7E">
      <w:pPr>
        <w:ind w:firstLine="567"/>
        <w:jc w:val="both"/>
        <w:rPr>
          <w:i/>
        </w:rPr>
      </w:pPr>
      <w:r>
        <w:rPr>
          <w:i/>
        </w:rPr>
        <w:t>анализа данных и технологий программирования</w:t>
      </w:r>
      <w:r w:rsidR="00672844">
        <w:t xml:space="preserve"> </w:t>
      </w:r>
      <w:r w:rsidR="00672844">
        <w:tab/>
        <w:t>_______________</w:t>
      </w:r>
      <w:r>
        <w:rPr>
          <w:i/>
        </w:rPr>
        <w:t xml:space="preserve"> </w:t>
      </w:r>
      <w:r w:rsidRPr="00161D7E">
        <w:t>Ахмедова А.М.</w:t>
      </w:r>
    </w:p>
    <w:p w14:paraId="5EDDB7E3" w14:textId="53BD4547" w:rsidR="004C4384" w:rsidRDefault="00672844" w:rsidP="0064136A">
      <w:pPr>
        <w:ind w:firstLine="567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</w:t>
      </w:r>
      <w:r w:rsidR="0064136A">
        <w:rPr>
          <w:i/>
        </w:rPr>
        <w:t xml:space="preserve">            </w:t>
      </w:r>
      <w:r>
        <w:rPr>
          <w:i/>
        </w:rPr>
        <w:t xml:space="preserve">   </w:t>
      </w:r>
      <w:r w:rsidR="00161D7E">
        <w:rPr>
          <w:i/>
        </w:rPr>
        <w:t xml:space="preserve">                    </w:t>
      </w:r>
      <w:r>
        <w:rPr>
          <w:i/>
        </w:rPr>
        <w:t xml:space="preserve"> </w:t>
      </w:r>
      <w:r>
        <w:t>(подпись)</w:t>
      </w:r>
    </w:p>
    <w:sectPr w:rsidR="004C4384" w:rsidSect="00672844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844"/>
    <w:rsid w:val="00080949"/>
    <w:rsid w:val="000D6848"/>
    <w:rsid w:val="00161D7E"/>
    <w:rsid w:val="002A35F0"/>
    <w:rsid w:val="00334D47"/>
    <w:rsid w:val="00406B4C"/>
    <w:rsid w:val="004D7177"/>
    <w:rsid w:val="0051366F"/>
    <w:rsid w:val="00521EF6"/>
    <w:rsid w:val="005A2EDF"/>
    <w:rsid w:val="005D141B"/>
    <w:rsid w:val="005E239E"/>
    <w:rsid w:val="0064136A"/>
    <w:rsid w:val="00646F32"/>
    <w:rsid w:val="00672844"/>
    <w:rsid w:val="00697B7C"/>
    <w:rsid w:val="00846044"/>
    <w:rsid w:val="00862793"/>
    <w:rsid w:val="008754A3"/>
    <w:rsid w:val="00C0796C"/>
    <w:rsid w:val="00C36FE0"/>
    <w:rsid w:val="00C44E2E"/>
    <w:rsid w:val="00C7528F"/>
    <w:rsid w:val="00D35BE4"/>
    <w:rsid w:val="00D65289"/>
    <w:rsid w:val="00E6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FF7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4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4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875D6-96FA-46B7-A658-D970FE596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evgeh</cp:lastModifiedBy>
  <cp:revision>22</cp:revision>
  <dcterms:created xsi:type="dcterms:W3CDTF">2021-05-30T07:06:00Z</dcterms:created>
  <dcterms:modified xsi:type="dcterms:W3CDTF">2025-06-14T14:25:00Z</dcterms:modified>
</cp:coreProperties>
</file>