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/>
      </w:pPr>
    </w:p>
    <w:p>
      <w:pPr>
        <w:spacing w:after="60" w:before="200"/>
        <w:jc w:val="center"/>
      </w:pPr>
      <w:r>
        <w:rPr>
          <w:rFonts w:ascii="Arial" w:cs="Arial" w:eastAsia="Arial" w:hAnsi="Arial"/>
          <w:b/>
          <w:bCs/>
          <w:color w:val="6B7280"/>
          <w:spacing w:val="200"/>
          <w:sz w:val="22"/>
          <w:szCs w:val="22"/>
        </w:rPr>
        <w:t xml:space="preserve">LIVRABLE 0</w:t>
      </w:r>
    </w:p>
    <w:p>
      <w:pPr>
        <w:spacing w:after="120" w:before="60"/>
        <w:jc w:val="center"/>
      </w:pPr>
      <w:r>
        <w:rPr>
          <w:rFonts w:ascii="Arial" w:cs="Arial" w:eastAsia="Arial" w:hAnsi="Arial"/>
          <w:b/>
          <w:bCs/>
          <w:color w:val="1A3C5E"/>
          <w:sz w:val="52"/>
          <w:szCs w:val="52"/>
        </w:rPr>
        <w:t xml:space="preserve">Proposition de Projet</w:t>
      </w:r>
    </w:p>
    <w:p>
      <w:pPr>
        <w:pBdr>
          <w:bottom w:val="single" w:color="0D7C8F" w:sz="6" w:space="1"/>
        </w:pBdr>
        <w:spacing w:after="40" w:before="40"/>
        <w:jc w:val="center"/>
      </w:pPr>
      <w:r>
        <w:rPr>
          <w:sz w:val="14"/>
          <w:szCs w:val="14"/>
        </w:rPr>
        <w:t xml:space="preserve"> </w:t>
      </w: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0D7C8F"/>
          <w:sz w:val="72"/>
          <w:szCs w:val="72"/>
        </w:rPr>
        <w:t xml:space="preserve">FocusFlow</w:t>
      </w:r>
    </w:p>
    <w:p>
      <w:pPr>
        <w:spacing w:after="300" w:before="40"/>
        <w:jc w:val="center"/>
      </w:pPr>
      <w:r>
        <w:rPr>
          <w:rFonts w:ascii="Arial" w:cs="Arial" w:eastAsia="Arial" w:hAnsi="Arial"/>
          <w:i/>
          <w:iCs/>
          <w:color w:val="6B7280"/>
          <w:sz w:val="26"/>
          <w:szCs w:val="26"/>
        </w:rPr>
        <w:t xml:space="preserve">Votre compagnon de productivité et de concentration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4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Thème</w:t>
            </w:r>
          </w:p>
        </w:tc>
        <w:tc>
          <w:tcPr>
            <w:tcW w:type="dxa" w:w="6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Productivité &amp; Organisation</w:t>
            </w:r>
          </w:p>
        </w:tc>
      </w:tr>
      <w:tr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Type</w:t>
            </w:r>
          </w:p>
        </w:tc>
        <w:tc>
          <w:tcPr>
            <w:tcW w:type="dxa" w:w="6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Application mobile (Android / iOS)</w:t>
            </w:r>
          </w:p>
        </w:tc>
      </w:tr>
      <w:tr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4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Année académique</w:t>
            </w:r>
          </w:p>
        </w:tc>
        <w:tc>
          <w:tcPr>
            <w:tcW w:type="dxa" w:w="6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2025 – 2026</w:t>
            </w:r>
          </w:p>
        </w:tc>
      </w:tr>
      <w:tr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Statut</w:t>
            </w:r>
          </w:p>
        </w:tc>
        <w:tc>
          <w:tcPr>
            <w:tcW w:type="dxa" w:w="6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En attente de validation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C5E"/>
          <w:sz w:val="34"/>
          <w:szCs w:val="34"/>
        </w:rPr>
        <w:t xml:space="preserve">1. Présentation du Projet</w:t>
      </w:r>
    </w:p>
    <w:p>
      <w:pPr>
        <w:pBdr>
          <w:bottom w:val="single" w:color="0D7C8F" w:sz="4" w:space="1"/>
        </w:pBdr>
        <w:spacing w:after="200"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7C8F"/>
          <w:sz w:val="26"/>
          <w:szCs w:val="26"/>
        </w:rPr>
        <w:t xml:space="preserve">1.1 Nom de l'application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D7C8F"/>
          <w:sz w:val="24"/>
          <w:szCs w:val="24"/>
        </w:rPr>
        <w:t xml:space="preserve">FocusFlow</w:t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Le nom « FocusFlow » combine deux concepts clés 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Focus — la concentration profonde, essentielle à la productivité.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Flow — l'état de flux optimal décrit par le psychologue Mihaly Csikszentmihalyi, où l'on est pleinement absorbé dans une activité.</w:t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Ce nom traduit l'ambition de l'application : aider chaque utilisateur à atteindre et maintenir un état de concentration maximale.</w:t>
      </w:r>
    </w:p>
    <w:p>
      <w:pPr>
        <w:spacing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7C8F"/>
          <w:sz w:val="26"/>
          <w:szCs w:val="26"/>
        </w:rPr>
        <w:t xml:space="preserve">1.2 Thème choisi</w:t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Thème : Productivité &amp; Organisation personnelle</w:t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FocusFlow s'inscrit dans le domaine de la </w:t>
      </w: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gestion du temps et du bien-être numérique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. Elle s'adresse aux étudiants, professionnels et toute personne souhaitant améliorer sa concentration et réduire la procrastination.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C5E"/>
          <w:sz w:val="34"/>
          <w:szCs w:val="34"/>
        </w:rPr>
        <w:t xml:space="preserve">2. Fonctionnalités Prévues</w:t>
      </w:r>
    </w:p>
    <w:p>
      <w:pPr>
        <w:pBdr>
          <w:bottom w:val="single" w:color="0D7C8F" w:sz="4" w:space="1"/>
        </w:pBdr>
        <w:spacing w:after="200" w:before="200"/>
      </w:pPr>
    </w:p>
    <w:p>
      <w:pPr>
        <w:spacing w:after="8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L'application FocusFlow intègre un ensemble de fonctionnalités pensées pour couvrir l'intégralité du cycle de productivité d'un utilisateur.</w:t>
      </w:r>
    </w:p>
    <w:p>
      <w:pPr>
        <w:spacing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25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Fonctionnalité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Priorité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Minuteur Pomodoro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Cycles de travail (25 min) et pauses (5/15 min) configurables. Notifications visuelles et sonores.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Gestion des tâches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Création, édition, suppression et priorisation de tâches. Organisation par projet et par tag.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Statistiques &amp; rapports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Suivi du temps de focus quotidien, hebdomadaire et mensuel. Graphiques de progression.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Mode Ne pas déranger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Blocage des notifications entrantes pendant les sessions actives.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Sons ambiance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Bibliothèque de sons (pluie, café, nature) pour favoriser la concentration.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Moyenne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Objectifs quotidiens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Définition d'un nombre cible de sessions Pomodoro par jour avec indicateur de progression.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Moyenne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Thèmes visuels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Mode clair / sombre + choix de palettes de couleurs personnalisées.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Faible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Historique des sessions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Journal des sessions passées avec durée, tâche associée et notes.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Faible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C5E"/>
          <w:sz w:val="34"/>
          <w:szCs w:val="34"/>
        </w:rPr>
        <w:t xml:space="preserve">3. Écrans Principaux</w:t>
      </w:r>
    </w:p>
    <w:p>
      <w:pPr>
        <w:pBdr>
          <w:bottom w:val="single" w:color="0D7C8F" w:sz="4" w:space="1"/>
        </w:pBdr>
        <w:spacing w:after="200" w:before="200"/>
      </w:pPr>
    </w:p>
    <w:p>
      <w:pPr>
        <w:spacing w:after="8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Ci-dessous la liste des écrans principaux de l'application, avec leur contenu et les actions disponibles.</w:t>
      </w:r>
    </w:p>
    <w:p>
      <w:pPr>
        <w:spacing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960"/>
        <w:gridCol w:w="300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Écran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Contenu principal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Actions disponibles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7C8F"/>
                <w:sz w:val="20"/>
                <w:szCs w:val="20"/>
              </w:rPr>
              <w:t xml:space="preserve">Accueil / Dashboard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Résumé de la journée : sessions réalisées, tâches en cours, objectif du jour.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Démarrer une session, accéder aux tâches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7C8F"/>
                <w:sz w:val="20"/>
                <w:szCs w:val="20"/>
              </w:rPr>
              <w:t xml:space="preserve">Minuteur Pomodoro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Compte à rebours central, nom de la tâche en cours, indicateur de cycle.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Lancer / Pauser / Arrêter, passer à la pause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7C8F"/>
                <w:sz w:val="20"/>
                <w:szCs w:val="20"/>
              </w:rPr>
              <w:t xml:space="preserve">Liste des tâches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Liste complète des tâches avec statuts (à faire, en cours, terminé) et priorités.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Ajouter, modifier, supprimer, réorganiser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7C8F"/>
                <w:sz w:val="20"/>
                <w:szCs w:val="20"/>
              </w:rPr>
              <w:t xml:space="preserve">Statistiques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Graphiques : sessions par jour, tâches complétées, temps total de focus.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Filtrer par période (jour / semaine / mois)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7C8F"/>
                <w:sz w:val="20"/>
                <w:szCs w:val="20"/>
              </w:rPr>
              <w:t xml:space="preserve">Paramètres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Durées Pomodoro, sons, notifications, thème visuel, objectifs.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Modifier et sauvegarder les préférences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7C8F"/>
                <w:sz w:val="20"/>
                <w:szCs w:val="20"/>
              </w:rPr>
              <w:t xml:space="preserve">Onboarding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Présentation des fonctionnalités clés en 3 à 4 étapes illustrées.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Passer, suivant, démarrer l'application</w:t>
            </w:r>
          </w:p>
        </w:tc>
      </w:tr>
    </w:tbl>
    <w:p>
      <w:pPr>
        <w:spacing w:before="2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7C8F"/>
          <w:sz w:val="26"/>
          <w:szCs w:val="26"/>
        </w:rPr>
        <w:t xml:space="preserve">3.1 Navigation entre les écrans</w:t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L'application utilise une barre de navigation inférieure (bottom navigation bar) avec 4 onglets permanents 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Accueil (Dashboard)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Minuteur (Focus)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Tâches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Statistiques</w:t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L'écran de Paramètres est accessible depuis une icône en haut à droite de l'accueil. L'Onboarding n'est affiché qu'au premier lancement.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C5E"/>
          <w:sz w:val="34"/>
          <w:szCs w:val="34"/>
        </w:rPr>
        <w:t xml:space="preserve">4. Technologies Envisagées</w:t>
      </w:r>
    </w:p>
    <w:p>
      <w:pPr>
        <w:pBdr>
          <w:bottom w:val="single" w:color="0D7C8F" w:sz="4" w:space="1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4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Plateforme cible</w:t>
            </w:r>
          </w:p>
        </w:tc>
        <w:tc>
          <w:tcPr>
            <w:tcW w:type="dxa" w:w="6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Android &amp; iOS</w:t>
            </w:r>
          </w:p>
        </w:tc>
      </w:tr>
      <w:tr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Framework</w:t>
            </w:r>
          </w:p>
        </w:tc>
        <w:tc>
          <w:tcPr>
            <w:tcW w:type="dxa" w:w="6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Flutter (Dart) — développement cross-platform</w:t>
            </w:r>
          </w:p>
        </w:tc>
      </w:tr>
      <w:tr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4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Gestion d'état</w:t>
            </w:r>
          </w:p>
        </w:tc>
        <w:tc>
          <w:tcPr>
            <w:tcW w:type="dxa" w:w="6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Provider / Riverpod</w:t>
            </w:r>
          </w:p>
        </w:tc>
      </w:tr>
      <w:tr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Persistance locale</w:t>
            </w:r>
          </w:p>
        </w:tc>
        <w:tc>
          <w:tcPr>
            <w:tcW w:type="dxa" w:w="6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SQLite via le package sqflite</w:t>
            </w:r>
          </w:p>
        </w:tc>
      </w:tr>
      <w:tr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4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6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flutter_local_notifications</w:t>
            </w:r>
          </w:p>
        </w:tc>
      </w:tr>
      <w:tr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Design system</w:t>
            </w:r>
          </w:p>
        </w:tc>
        <w:tc>
          <w:tcPr>
            <w:tcW w:type="dxa" w:w="6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Material Design 3</w:t>
            </w:r>
          </w:p>
        </w:tc>
      </w:tr>
    </w:tbl>
    <w:p>
      <w:pPr>
        <w:spacing w:before="28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C5E"/>
          <w:sz w:val="34"/>
          <w:szCs w:val="34"/>
        </w:rPr>
        <w:t xml:space="preserve">5. Périmètre du Projet</w:t>
      </w:r>
    </w:p>
    <w:p>
      <w:pPr>
        <w:pBdr>
          <w:bottom w:val="single" w:color="0D7C8F" w:sz="4" w:space="1"/>
        </w:pBdr>
        <w:spacing w:after="200"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7C8F"/>
          <w:sz w:val="26"/>
          <w:szCs w:val="26"/>
        </w:rPr>
        <w:t xml:space="preserve">5.1 Ce qui est inclus (MVP)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Minuteur Pomodoro fonctionnel avec notifications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Gestion complète des tâches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Statistiques quotidiennes et hebdomadaires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Mode sombre / clair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Stockage local des données</w:t>
      </w:r>
    </w:p>
    <w:p>
      <w:pPr>
        <w:spacing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7C8F"/>
          <w:sz w:val="26"/>
          <w:szCs w:val="26"/>
        </w:rPr>
        <w:t xml:space="preserve">5.2 Hors périmètre (version 1.0)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Synchronisation cloud / compte utilisateur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Collaboration ou partage entre utilisateurs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Version web</w:t>
      </w:r>
    </w:p>
    <w:p>
      <w:pPr>
        <w:spacing w:before="28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C5E"/>
          <w:sz w:val="34"/>
          <w:szCs w:val="34"/>
        </w:rPr>
        <w:t xml:space="preserve">6. Validation</w:t>
      </w:r>
    </w:p>
    <w:p>
      <w:pPr>
        <w:pBdr>
          <w:bottom w:val="single" w:color="0D7C8F" w:sz="4" w:space="1"/>
        </w:pBdr>
        <w:spacing w:after="200" w:before="200"/>
      </w:pPr>
    </w:p>
    <w:p>
      <w:pPr>
        <w:spacing w:after="8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Ce document constitue le Livrable 0 du projet de développement mobile. Il doit être validé par l'encadrant avant le début de la phase de développement.</w:t>
      </w:r>
    </w:p>
    <w:p>
      <w:pPr>
        <w:spacing w:before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4F7" w:val="clear"/>
            <w:tcMar>
              <w:top w:type="dxa" w:w="120"/>
              <w:left w:type="dxa" w:w="160"/>
              <w:bottom w:type="dxa" w:w="2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Signature du groupe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Date : _______________</w:t>
            </w:r>
          </w:p>
          <w:p>
            <w:pPr>
              <w:spacing w:before="40"/>
            </w:pPr>
            <w:r>
              <w:rPr>
                <w:sz w:val="36"/>
                <w:szCs w:val="36"/>
              </w:rPr>
              <w:t xml:space="preserve"> 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4F7" w:val="clear"/>
            <w:tcMar>
              <w:top w:type="dxa" w:w="120"/>
              <w:left w:type="dxa" w:w="160"/>
              <w:bottom w:type="dxa" w:w="2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Visa de l'encadrant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Date : _______________</w:t>
            </w:r>
          </w:p>
          <w:p>
            <w:pPr>
              <w:spacing w:before="40"/>
            </w:pPr>
            <w:r>
              <w:rPr>
                <w:sz w:val="36"/>
                <w:szCs w:val="36"/>
              </w:rPr>
              <w:t xml:space="preserve"> </w:t>
            </w:r>
          </w:p>
        </w:tc>
      </w:tr>
    </w:tbl>
    <w:p>
      <w:pPr>
        <w:spacing w:before="16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D7C8F" w:sz="4" w:space="1"/>
      </w:pBdr>
      <w:spacing w:before="120"/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FocusFlow  |  Développement Mobile  |  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02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26"/>
      <w:gridCol w:w="3000"/>
    </w:tblGrid>
    <w:tr>
      <w:tc>
        <w:tcPr>
          <w:tcW w:type="dxa" w:w="6026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A3C5E" w:val="clear"/>
          <w:tcMar>
            <w:top w:type="dxa" w:w="120"/>
            <w:left w:type="dxa" w:w="160"/>
            <w:bottom w:type="dxa" w:w="120"/>
            <w:right w:type="dxa" w:w="160"/>
          </w:tcMar>
          <w:vAlign w:val="center"/>
        </w:tcPr>
        <w:p>
          <w:r>
            <w:rPr>
              <w:rFonts w:ascii="Arial" w:cs="Arial" w:eastAsia="Arial" w:hAnsi="Arial"/>
              <w:b/>
              <w:bCs/>
              <w:color w:val="FFFFFF"/>
              <w:sz w:val="18"/>
              <w:szCs w:val="18"/>
            </w:rPr>
            <w:t xml:space="preserve">FocusFlow  —  Livrable 0 : Proposition de Projet</w:t>
          </w:r>
        </w:p>
      </w:tc>
      <w:tc>
        <w:tcPr>
          <w:tcW w:type="dxa" w:w="3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0D7C8F" w:val="clear"/>
          <w:tcMar>
            <w:top w:type="dxa" w:w="120"/>
            <w:left w:type="dxa" w:w="160"/>
            <w:bottom w:type="dxa" w:w="120"/>
            <w:right w:type="dxa" w:w="160"/>
          </w:tcMar>
          <w:vAlign w:val="center"/>
        </w:tcPr>
        <w:p>
          <w:pPr>
            <w:jc w:val="right"/>
          </w:pPr>
          <w:r>
            <w:rPr>
              <w:rFonts w:ascii="Arial" w:cs="Arial" w:eastAsia="Arial" w:hAnsi="Arial"/>
              <w:color w:val="FFFFFF"/>
              <w:sz w:val="18"/>
              <w:szCs w:val="18"/>
            </w:rPr>
            <w:t xml:space="preserve">Productivité &amp; Focus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3C5E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0D7C8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2026-04-22T08:24:54.598Z</dcterms:created>
  <dcterms:modified xsi:type="dcterms:W3CDTF">2026-04-22T08:24:54.598Z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