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6a10efe9efcbc1f9fde3e496081421a85a069c6"/>
    <w:p>
      <w:pPr>
        <w:pStyle w:val="Heading1"/>
      </w:pPr>
      <w:r>
        <w:t xml:space="preserve">Návod: termoelektrický generátor (TEG) z půdy nebo od kamen</w:t>
      </w:r>
    </w:p>
    <w:p>
      <w:pPr>
        <w:pStyle w:val="FirstParagraph"/>
      </w:pPr>
      <w:r>
        <w:rPr>
          <w:iCs/>
          <w:i/>
        </w:rPr>
        <w:t xml:space="preserve">Zpracováno ze scénáře videa „Na půdě je v létě přes 50 °C…“ (kanál Stavba jinak). Přepis byl poškozený automatickým rozpoznáním řeči, proto jsou názvy, jednotky a čísla sjednocená a opravená (viz kapitola 2).</w:t>
      </w:r>
    </w:p>
    <w:bookmarkStart w:id="20" w:name="o-co-jde"/>
    <w:p>
      <w:pPr>
        <w:pStyle w:val="Heading2"/>
      </w:pPr>
      <w:r>
        <w:t xml:space="preserve">1. O co jde</w:t>
      </w:r>
    </w:p>
    <w:p>
      <w:pPr>
        <w:pStyle w:val="FirstParagraph"/>
      </w:pPr>
      <w:r>
        <w:t xml:space="preserve">Termoelektrický generátor (TEG) je keramická destička 40 × 40 mm z teluridu bismutu. Pokud je jedna strana horká a druhá studená, vyrábí stejnosměrné napětí (Seebeckův jev, objeven 1821). Pracuje tiše, bez pohyblivých dílů a bez slunce, takže jde využít teplý plech střechy, půdu nebo kouřovod kamen.</w:t>
      </w:r>
    </w:p>
    <w:p>
      <w:pPr>
        <w:pStyle w:val="BodyText"/>
      </w:pPr>
      <w:r>
        <w:rPr>
          <w:bCs/>
          <w:b/>
        </w:rPr>
        <w:t xml:space="preserve">Nejdůležitější pravidlo:</w:t>
      </w:r>
      <w:r>
        <w:t xml:space="preserve"> </w:t>
      </w:r>
      <w:r>
        <w:t xml:space="preserve">teplo samo nic nedává, rozhoduje</w:t>
      </w:r>
      <w:r>
        <w:t xml:space="preserve"> </w:t>
      </w:r>
      <w:r>
        <w:rPr>
          <w:bCs/>
          <w:b/>
        </w:rPr>
        <w:t xml:space="preserve">rozdíl teplot (ΔT)</w:t>
      </w:r>
      <w:r>
        <w:t xml:space="preserve">. Bez chlazení studené strany výkon spadne k nule.</w:t>
      </w:r>
    </w:p>
    <w:bookmarkEnd w:id="20"/>
    <w:bookmarkStart w:id="23" w:name="X1bfc8b6554db4615595f06bb62be7888ab389d5"/>
    <w:p>
      <w:pPr>
        <w:pStyle w:val="Heading2"/>
      </w:pPr>
      <w:r>
        <w:t xml:space="preserve">2. Realistická očekávání (důležité – opravy oproti videu)</w:t>
      </w:r>
    </w:p>
    <w:p>
      <w:pPr>
        <w:pStyle w:val="FirstParagraph"/>
      </w:pPr>
      <w:r>
        <w:t xml:space="preserve">Ve scénáři jsou výkony „3–7 W na modul“ a „36–48 W z 12 modulů“. Při reálném ΔT 40–60 °C to</w:t>
      </w:r>
      <w:r>
        <w:t xml:space="preserve"> </w:t>
      </w:r>
      <w:r>
        <w:rPr>
          <w:bCs/>
          <w:b/>
        </w:rPr>
        <w:t xml:space="preserve">nesedí s katalogy běžných modulů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Údaj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Zdroj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SP1848-27145 (levný, 40×40)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ΔT 20 °C: 0,97 V / 225 mA; ΔT 40 °C: 1,8 V / 368 mA</w:t>
            </w:r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katalogová data prodejce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European Thermodynamics GM200-161-12-40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max. 1,49 W, 9,96 V (při velkém ΔT, horká strana stovky °C)</w:t>
            </w:r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RS</w:t>
              </w:r>
            </w:hyperlink>
          </w:p>
        </w:tc>
      </w:tr>
    </w:tbl>
    <w:p>
      <w:pPr>
        <w:pStyle w:val="BodyText"/>
      </w:pPr>
      <w:r>
        <w:t xml:space="preserve">Z toho plyne:</w:t>
      </w:r>
      <w:r>
        <w:t xml:space="preserve"> </w:t>
      </w:r>
      <w:r>
        <w:t xml:space="preserve">- Při ΔT ≈ 40 °C dá levný modul orientačně</w:t>
      </w:r>
      <w:r>
        <w:t xml:space="preserve"> </w:t>
      </w:r>
      <w:r>
        <w:rPr>
          <w:bCs/>
          <w:b/>
        </w:rPr>
        <w:t xml:space="preserve">0,3–0,6 W</w:t>
      </w:r>
      <w:r>
        <w:t xml:space="preserve">, ne 3–7 W. 12 modulů tedy dá spíš</w:t>
      </w:r>
      <w:r>
        <w:t xml:space="preserve"> </w:t>
      </w:r>
      <w:r>
        <w:rPr>
          <w:bCs/>
          <w:b/>
        </w:rPr>
        <w:t xml:space="preserve">4–8 W</w:t>
      </w:r>
      <w:r>
        <w:t xml:space="preserve">, při ΔT 60 °C možná 10 W (výkon roste zhruba s kvadrátem ΔT).</w:t>
      </w:r>
      <w:r>
        <w:t xml:space="preserve"> </w:t>
      </w:r>
      <w:r>
        <w:t xml:space="preserve">- Napětí 4 modulů v sérii je při ΔT 40 °C kolem</w:t>
      </w:r>
      <w:r>
        <w:t xml:space="preserve"> </w:t>
      </w:r>
      <w:r>
        <w:rPr>
          <w:bCs/>
          <w:b/>
        </w:rPr>
        <w:t xml:space="preserve">7 V</w:t>
      </w:r>
      <w:r>
        <w:t xml:space="preserve">, ne 12 V. Regulátor proto musí zvládat nízký vstup (od cca 3–5 V) nebo použijte step-up měnič.</w:t>
      </w:r>
      <w:r>
        <w:t xml:space="preserve"> </w:t>
      </w:r>
      <w:r>
        <w:t xml:space="preserve">- Účinnost 5–8 % je u teluridu bismutu horní odhad pro velké ΔT; při malých rozdílech je výrazně nižší.</w:t>
      </w:r>
      <w:r>
        <w:t xml:space="preserve"> </w:t>
      </w:r>
      <w:r>
        <w:t xml:space="preserve">- V tvrzení o Voyageru jsou generátory s Si-Ge, ne jen telurid bismutu. Údaje o 17 klimatických zónách, 1 % degradaci za 10 let a konkrétním kutilovi z Arizony nejsou ověřené – berte je jako ilustraci, ne jako záruku.</w:t>
      </w:r>
      <w:r>
        <w:t xml:space="preserve"> </w:t>
      </w:r>
      <w:r>
        <w:t xml:space="preserve">- Návratnost „3–4 roky“ ze scénáře při ~5 W průměru neplatí; ber to jako</w:t>
      </w:r>
      <w:r>
        <w:t xml:space="preserve"> </w:t>
      </w:r>
      <w:r>
        <w:rPr>
          <w:bCs/>
          <w:b/>
        </w:rPr>
        <w:t xml:space="preserve">pokusný projekt / napájení čidel a LED</w:t>
      </w:r>
      <w:r>
        <w:t xml:space="preserve">, ne jako úsporu.</w:t>
      </w:r>
    </w:p>
    <w:p>
      <w:pPr>
        <w:pStyle w:val="BodyText"/>
      </w:pPr>
      <w:r>
        <w:t xml:space="preserve">Dobrý cíl: LED osvětlení půdy, bezdrátová čidla vlhkosti a teploty v krovu, nabíječka telefonu u kamen, rádio.</w:t>
      </w:r>
    </w:p>
    <w:bookmarkEnd w:id="23"/>
    <w:bookmarkStart w:id="24" w:name="X9ef61b0e7e2e764921ae3adcb85117b6a823dc3"/>
    <w:p>
      <w:pPr>
        <w:pStyle w:val="Heading2"/>
      </w:pPr>
      <w:r>
        <w:t xml:space="preserve">3. Seznam dílů (varianta 12 modulů, 3 řetězce × 4 moduly)</w:t>
      </w:r>
    </w:p>
    <w:p>
      <w:pPr>
        <w:pStyle w:val="FirstParagraph"/>
      </w:pPr>
      <w:r>
        <w:t xml:space="preserve">Původní ceny z videa jsou v USD; orientační ceny v CZK si ověřte u prodejce.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Díl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Počet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Poznámka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Cena z videa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TEG modul 40×40 mm, min. 150 °C (např. SP1848-27145)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Generátorový</w:t>
            </w:r>
            <w:r>
              <w:t xml:space="preserve"> </w:t>
            </w:r>
            <w:r>
              <w:t xml:space="preserve">typ, ne běžný chladicí Peltier TEC1-12706 (ten má max. ~80–100 °C a spoj uvnitř degraduje)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Hliníkový žebrovaný chladič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(2 na modul)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Může být ze starého PC; studená strana musí být velká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Teplovodivá pasta do vysokých teplot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tuba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Např. Arctic Silver / jiná značková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Regulátor / step-up měnič pro nízké vstupní napětí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Běžný solární MPPT (vstup 18–50 V) nepůjde; hledejte vstup od ~3–5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Měděný lankový vodič 3,5 mm² (12 AWG) + očkové konektory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cívka + sáček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 20 m trasy zvolte 5 mm² (10 AWG)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Rozvodná krabice IP + nerezový spojovací materiál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sada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22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Autobaterie / AGM 12 V, 35 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Volitelné (lze použít starou)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Pojistka 15 A (automobilová) + uzemnění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Ochrana před přepětím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Překližka 12 mm, cca 60 × 45 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Montážní deska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Hliníkové úhelníky, distanční sloupky, ohebná hliníková hadice Ø 100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dle potřeby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Přívod studeného vzduchu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Multimetr / wattmetr, 2 teploměry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Měření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</w:tbl>
    <w:p>
      <w:pPr>
        <w:pStyle w:val="BodyText"/>
      </w:pPr>
      <w:r>
        <w:t xml:space="preserve">Celkem podle videa 278 USD (bez baterie cca 200 USD). Samotné moduly jsou jen malá část.</w:t>
      </w:r>
    </w:p>
    <w:bookmarkEnd w:id="24"/>
    <w:bookmarkStart w:id="29" w:name="postup-stavby"/>
    <w:p>
      <w:pPr>
        <w:pStyle w:val="Heading2"/>
      </w:pPr>
      <w:r>
        <w:t xml:space="preserve">4. Postup stavby</w:t>
      </w:r>
    </w:p>
    <w:bookmarkStart w:id="25" w:name="krok-1-příprava-modulů-cca-40-min"/>
    <w:p>
      <w:pPr>
        <w:pStyle w:val="Heading3"/>
      </w:pPr>
      <w:r>
        <w:t xml:space="preserve">Krok 1 – příprava modulů (cca 40 min)</w:t>
      </w:r>
    </w:p>
    <w:p>
      <w:pPr>
        <w:numPr>
          <w:ilvl w:val="0"/>
          <w:numId w:val="1001"/>
        </w:numPr>
        <w:pStyle w:val="Compact"/>
      </w:pPr>
      <w:r>
        <w:t xml:space="preserve">Položte desku na rovný stůl, pracujte čistě a bez prachu.</w:t>
      </w:r>
    </w:p>
    <w:p>
      <w:pPr>
        <w:numPr>
          <w:ilvl w:val="0"/>
          <w:numId w:val="1001"/>
        </w:numPr>
        <w:pStyle w:val="Compact"/>
      </w:pPr>
      <w:r>
        <w:t xml:space="preserve">Na</w:t>
      </w:r>
      <w:r>
        <w:t xml:space="preserve"> </w:t>
      </w:r>
      <w:r>
        <w:rPr>
          <w:bCs/>
          <w:b/>
        </w:rPr>
        <w:t xml:space="preserve">teplou</w:t>
      </w:r>
      <w:r>
        <w:t xml:space="preserve"> </w:t>
      </w:r>
      <w:r>
        <w:t xml:space="preserve">stranu modulu naneste</w:t>
      </w:r>
      <w:r>
        <w:t xml:space="preserve"> </w:t>
      </w:r>
      <w:r>
        <w:rPr>
          <w:bCs/>
          <w:b/>
        </w:rPr>
        <w:t xml:space="preserve">tenký, průsvitný</w:t>
      </w:r>
      <w:r>
        <w:t xml:space="preserve"> </w:t>
      </w:r>
      <w:r>
        <w:t xml:space="preserve">film pasty (žiletkou nebo starou kartou). Pasta není lepidlo, jen vyplňuje mikroskopické mezery. Je-li vrstva bílá jako poleva, setřete a opakujte.</w:t>
      </w:r>
    </w:p>
    <w:p>
      <w:pPr>
        <w:numPr>
          <w:ilvl w:val="0"/>
          <w:numId w:val="1001"/>
        </w:numPr>
        <w:pStyle w:val="Compact"/>
      </w:pPr>
      <w:r>
        <w:t xml:space="preserve">Přitlačte chladič (nebo hliníkovou desku) a držte 10 s.</w:t>
      </w:r>
    </w:p>
    <w:p>
      <w:pPr>
        <w:numPr>
          <w:ilvl w:val="0"/>
          <w:numId w:val="1001"/>
        </w:numPr>
        <w:pStyle w:val="Compact"/>
      </w:pPr>
      <w:r>
        <w:t xml:space="preserve">Otočte, totéž na</w:t>
      </w:r>
      <w:r>
        <w:t xml:space="preserve"> </w:t>
      </w:r>
      <w:r>
        <w:rPr>
          <w:bCs/>
          <w:b/>
        </w:rPr>
        <w:t xml:space="preserve">studené</w:t>
      </w:r>
      <w:r>
        <w:t xml:space="preserve"> </w:t>
      </w:r>
      <w:r>
        <w:t xml:space="preserve">straně.</w:t>
      </w:r>
    </w:p>
    <w:p>
      <w:pPr>
        <w:numPr>
          <w:ilvl w:val="0"/>
          <w:numId w:val="1001"/>
        </w:numPr>
        <w:pStyle w:val="Compact"/>
      </w:pPr>
      <w:r>
        <w:t xml:space="preserve">Opakujte pro všech 12 modulů.</w:t>
      </w:r>
    </w:p>
    <w:bookmarkEnd w:id="25"/>
    <w:bookmarkStart w:id="26" w:name="krok-2-sestavení-pole"/>
    <w:p>
      <w:pPr>
        <w:pStyle w:val="Heading3"/>
      </w:pPr>
      <w:r>
        <w:t xml:space="preserve">Krok 2 – sestavení pole</w:t>
      </w:r>
    </w:p>
    <w:p>
      <w:pPr>
        <w:numPr>
          <w:ilvl w:val="0"/>
          <w:numId w:val="1002"/>
        </w:numPr>
        <w:pStyle w:val="Compact"/>
      </w:pPr>
      <w:r>
        <w:t xml:space="preserve">Uspořádejte moduly do mřížky 3 × 4 na překližce cca 60 × 45 cm.</w:t>
      </w:r>
    </w:p>
    <w:p>
      <w:pPr>
        <w:numPr>
          <w:ilvl w:val="0"/>
          <w:numId w:val="1002"/>
        </w:numPr>
        <w:pStyle w:val="Compact"/>
      </w:pPr>
      <w:r>
        <w:t xml:space="preserve">Přichyťte distančními sloupky a šrouby, dotažení cca</w:t>
      </w:r>
      <w:r>
        <w:t xml:space="preserve"> </w:t>
      </w:r>
      <w:r>
        <w:rPr>
          <w:bCs/>
          <w:b/>
        </w:rPr>
        <w:t xml:space="preserve">2,8 Nm</w:t>
      </w:r>
      <w:r>
        <w:t xml:space="preserve">. Nepřetahujte, keramika praská.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Zapojení bez pájení:</w:t>
      </w:r>
      <w:r>
        <w:t xml:space="preserve"> </w:t>
      </w:r>
      <w:r>
        <w:t xml:space="preserve">4 moduly sériově = 1 řetězec; 3 řetězce paralelně na společné + a − svorky v rozvodné krabici (očka a šrouby). Pozor na polaritu (červený +, černý −).</w:t>
      </w:r>
    </w:p>
    <w:bookmarkEnd w:id="26"/>
    <w:bookmarkStart w:id="27" w:name="krok-3-montáž-na-půdě-cca-3-h"/>
    <w:p>
      <w:pPr>
        <w:pStyle w:val="Heading3"/>
      </w:pPr>
      <w:r>
        <w:t xml:space="preserve">Krok 3 – montáž na půdě (cca 3 h)</w:t>
      </w:r>
    </w:p>
    <w:p>
      <w:pPr>
        <w:numPr>
          <w:ilvl w:val="0"/>
          <w:numId w:val="1003"/>
        </w:numPr>
        <w:pStyle w:val="Compact"/>
      </w:pPr>
      <w:r>
        <w:t xml:space="preserve">Horké chladiče přitiskněte</w:t>
      </w:r>
      <w:r>
        <w:t xml:space="preserve"> </w:t>
      </w:r>
      <w:r>
        <w:rPr>
          <w:bCs/>
          <w:b/>
        </w:rPr>
        <w:t xml:space="preserve">naplocho</w:t>
      </w:r>
      <w:r>
        <w:t xml:space="preserve"> </w:t>
      </w:r>
      <w:r>
        <w:t xml:space="preserve">k bednění / spodní straně plechové krytiny na</w:t>
      </w:r>
      <w:r>
        <w:t xml:space="preserve"> </w:t>
      </w:r>
      <w:r>
        <w:rPr>
          <w:bCs/>
          <w:b/>
        </w:rPr>
        <w:t xml:space="preserve">jižní straně</w:t>
      </w:r>
      <w:r>
        <w:t xml:space="preserve">; upevněte hliníkovými úhelníky ke krokvím.</w:t>
      </w:r>
    </w:p>
    <w:p>
      <w:pPr>
        <w:numPr>
          <w:ilvl w:val="0"/>
          <w:numId w:val="1003"/>
        </w:numPr>
        <w:pStyle w:val="Compact"/>
      </w:pPr>
      <w:r>
        <w:t xml:space="preserve">Studená strana míří</w:t>
      </w:r>
      <w:r>
        <w:t xml:space="preserve"> </w:t>
      </w:r>
      <w:r>
        <w:rPr>
          <w:bCs/>
          <w:b/>
        </w:rPr>
        <w:t xml:space="preserve">dolů</w:t>
      </w:r>
      <w:r>
        <w:t xml:space="preserve"> </w:t>
      </w:r>
      <w:r>
        <w:t xml:space="preserve">do prostoru půdy. Žebra svisle nebo do proudu vzduchu, nikdy tak, aby se v nich držel horký vzduch. Desku nakloňte alespoň 30° od vodorovné.</w:t>
      </w:r>
    </w:p>
    <w:p>
      <w:pPr>
        <w:numPr>
          <w:ilvl w:val="0"/>
          <w:numId w:val="1003"/>
        </w:numPr>
        <w:pStyle w:val="Compact"/>
      </w:pPr>
      <w:r>
        <w:t xml:space="preserve">Vedete-li studený vzduch, přiveďte ohebnou hadici Ø 100 mm od spodního větracího otvoru u okapu (nebo ze sklepa, severního otvoru) ke krytu kolem studených žeber.</w:t>
      </w:r>
    </w:p>
    <w:p>
      <w:pPr>
        <w:numPr>
          <w:ilvl w:val="0"/>
          <w:numId w:val="1003"/>
        </w:numPr>
        <w:pStyle w:val="Compact"/>
      </w:pPr>
      <w:r>
        <w:t xml:space="preserve">Půda musí být</w:t>
      </w:r>
      <w:r>
        <w:t xml:space="preserve"> </w:t>
      </w:r>
      <w:r>
        <w:rPr>
          <w:bCs/>
          <w:b/>
        </w:rPr>
        <w:t xml:space="preserve">větraná</w:t>
      </w:r>
      <w:r>
        <w:t xml:space="preserve"> </w:t>
      </w:r>
      <w:r>
        <w:t xml:space="preserve">(otvory u okapu a hřebene), jinak se vyrovná teplota obou stran a výkon klesne.</w:t>
      </w:r>
    </w:p>
    <w:p>
      <w:pPr>
        <w:numPr>
          <w:ilvl w:val="0"/>
          <w:numId w:val="1003"/>
        </w:numPr>
        <w:pStyle w:val="Compact"/>
      </w:pPr>
      <w:r>
        <w:t xml:space="preserve">Vodič veďte z krabice podél trámu dolů do garáže. Trasa do 20 m: 3,5 mm², delší: 5 mm².</w:t>
      </w:r>
    </w:p>
    <w:p>
      <w:pPr>
        <w:numPr>
          <w:ilvl w:val="0"/>
          <w:numId w:val="1003"/>
        </w:numPr>
        <w:pStyle w:val="Compact"/>
      </w:pPr>
      <w:r>
        <w:t xml:space="preserve">Do plusového vodiče mezi krabici a regulátor dejte pojistku 15 A; krabici uzemněte.</w:t>
      </w:r>
    </w:p>
    <w:p>
      <w:pPr>
        <w:numPr>
          <w:ilvl w:val="0"/>
          <w:numId w:val="1003"/>
        </w:numPr>
        <w:pStyle w:val="Compact"/>
      </w:pPr>
      <w:r>
        <w:t xml:space="preserve">Zapojte na regulátor a z něj na baterii.</w:t>
      </w:r>
    </w:p>
    <w:bookmarkEnd w:id="27"/>
    <w:bookmarkStart w:id="28" w:name="krok-4-měření-a-výchozí-hodnoty"/>
    <w:p>
      <w:pPr>
        <w:pStyle w:val="Heading3"/>
      </w:pPr>
      <w:r>
        <w:t xml:space="preserve">Krok 4 – měření a výchozí hodnoty</w:t>
      </w:r>
    </w:p>
    <w:p>
      <w:pPr>
        <w:pStyle w:val="FirstParagraph"/>
      </w:pPr>
      <w:r>
        <w:t xml:space="preserve">Zapište si (datum, hodina, venkovní teplota):</w:t>
      </w:r>
      <w:r>
        <w:t xml:space="preserve"> </w:t>
      </w:r>
      <w:r>
        <w:t xml:space="preserve">- napětí a proud (multimetr) a vypočtený výkon (W = V × A),</w:t>
      </w:r>
      <w:r>
        <w:t xml:space="preserve"> </w:t>
      </w:r>
      <w:r>
        <w:t xml:space="preserve">- teplotu bednění (teplá strana),</w:t>
      </w:r>
      <w:r>
        <w:t xml:space="preserve"> </w:t>
      </w:r>
      <w:r>
        <w:t xml:space="preserve">- teplotu vzduchu u studených žeber,</w:t>
      </w:r>
      <w:r>
        <w:t xml:space="preserve"> </w:t>
      </w:r>
      <w:r>
        <w:t xml:space="preserve">- ΔT.</w:t>
      </w:r>
    </w:p>
    <w:p>
      <w:pPr>
        <w:pStyle w:val="BodyText"/>
      </w:pPr>
      <w:r>
        <w:t xml:space="preserve">Ta čtyři čísla jsou vaše výchozí hodnota, každé vylepšení porovnávejte s ní.</w:t>
      </w:r>
    </w:p>
    <w:bookmarkEnd w:id="28"/>
    <w:bookmarkEnd w:id="29"/>
    <w:bookmarkStart w:id="30" w:name="zimní-varianta-u-kamen-kouřovod"/>
    <w:p>
      <w:pPr>
        <w:pStyle w:val="Heading2"/>
      </w:pPr>
      <w:r>
        <w:t xml:space="preserve">5. Zimní varianta u kamen (kouřovod)</w:t>
      </w:r>
    </w:p>
    <w:p>
      <w:pPr>
        <w:pStyle w:val="FirstParagraph"/>
      </w:pPr>
      <w:r>
        <w:t xml:space="preserve">Plášť komína nebo kouřovodu má klidně 150 °C, pár metrů dál je pár stupňů. Rozdíl je větší než na letní půdě a běží, když topíte, tedy v nejtemnějších měsících.</w:t>
      </w:r>
      <w:r>
        <w:t xml:space="preserve"> </w:t>
      </w:r>
      <w:r>
        <w:t xml:space="preserve">- Modul</w:t>
      </w:r>
      <w:r>
        <w:t xml:space="preserve"> </w:t>
      </w:r>
      <w:r>
        <w:rPr>
          <w:bCs/>
          <w:b/>
        </w:rPr>
        <w:t xml:space="preserve">nikdy přímo na plech</w:t>
      </w:r>
      <w:r>
        <w:t xml:space="preserve"> </w:t>
      </w:r>
      <w:r>
        <w:t xml:space="preserve">u kamen. Použijte</w:t>
      </w:r>
      <w:r>
        <w:t xml:space="preserve"> </w:t>
      </w:r>
      <w:r>
        <w:rPr>
          <w:bCs/>
          <w:b/>
        </w:rPr>
        <w:t xml:space="preserve">hliníkový mezikus</w:t>
      </w:r>
      <w:r>
        <w:t xml:space="preserve">, aby horká strana nepřesáhla limit modulu (≈ 150 °C u SP1848; uvádějte-li váš modul 300 °F = 149 °C, platí totéž).</w:t>
      </w:r>
      <w:r>
        <w:t xml:space="preserve"> </w:t>
      </w:r>
      <w:r>
        <w:t xml:space="preserve">- Studená strana: velký chladič ve vzduchu místnosti.</w:t>
      </w:r>
      <w:r>
        <w:t xml:space="preserve"> </w:t>
      </w:r>
      <w:r>
        <w:t xml:space="preserve">- Půdní pole a kamna lze spojit na jednu baterii přes</w:t>
      </w:r>
      <w:r>
        <w:t xml:space="preserve"> </w:t>
      </w:r>
      <w:r>
        <w:rPr>
          <w:bCs/>
          <w:b/>
        </w:rPr>
        <w:t xml:space="preserve">diody</w:t>
      </w:r>
      <w:r>
        <w:t xml:space="preserve"> </w:t>
      </w:r>
      <w:r>
        <w:t xml:space="preserve">(aby se větve nevybíjely navzájem).</w:t>
      </w:r>
      <w:r>
        <w:t xml:space="preserve"> </w:t>
      </w:r>
      <w:r>
        <w:t xml:space="preserve">- Pozor na požární bezpečnost: nic hořlavého u kouřovodu, žádné zásahy do kamen bez revizního technika.</w:t>
      </w:r>
    </w:p>
    <w:bookmarkEnd w:id="30"/>
    <w:bookmarkStart w:id="31" w:name="vylepšení"/>
    <w:p>
      <w:pPr>
        <w:pStyle w:val="Heading2"/>
      </w:pPr>
      <w:r>
        <w:t xml:space="preserve">6. Vylepšení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Vodní chlazení studené strany</w:t>
      </w:r>
      <w:r>
        <w:t xml:space="preserve"> </w:t>
      </w:r>
      <w:r>
        <w:t xml:space="preserve">(sud s dešťovkou, měděný vodní blok, malé čerpadlo spouštěné termostatem) – může zvýšit ΔT o desítky °C, počítejte ale spotřebu čerpadla.</w:t>
      </w:r>
    </w:p>
    <w:p>
      <w:pPr>
        <w:numPr>
          <w:ilvl w:val="0"/>
          <w:numId w:val="1004"/>
        </w:numPr>
        <w:pStyle w:val="Compact"/>
      </w:pPr>
      <w:r>
        <w:t xml:space="preserve">Sériové zapojení zvyšuje napětí, paralelní proud; ladění vždy podle regulátoru.</w:t>
      </w:r>
    </w:p>
    <w:p>
      <w:pPr>
        <w:numPr>
          <w:ilvl w:val="0"/>
          <w:numId w:val="1004"/>
        </w:numPr>
        <w:pStyle w:val="Compact"/>
      </w:pPr>
      <w:r>
        <w:t xml:space="preserve">Rozšíření: druhá banka potřebuje</w:t>
      </w:r>
      <w:r>
        <w:t xml:space="preserve"> </w:t>
      </w:r>
      <w:r>
        <w:rPr>
          <w:bCs/>
          <w:b/>
        </w:rPr>
        <w:t xml:space="preserve">vlastní přívod studeného vzduchu</w:t>
      </w:r>
      <w:r>
        <w:t xml:space="preserve"> </w:t>
      </w:r>
      <w:r>
        <w:t xml:space="preserve">(jinak se zahřívá společný prostor a ΔT klesá).</w:t>
      </w:r>
    </w:p>
    <w:bookmarkEnd w:id="31"/>
    <w:bookmarkStart w:id="32" w:name="časté-chyby"/>
    <w:p>
      <w:pPr>
        <w:pStyle w:val="Heading2"/>
      </w:pPr>
      <w:r>
        <w:t xml:space="preserve">7. Časté chyby</w:t>
      </w:r>
    </w:p>
    <w:p>
      <w:pPr>
        <w:numPr>
          <w:ilvl w:val="0"/>
          <w:numId w:val="1005"/>
        </w:numPr>
        <w:pStyle w:val="Compact"/>
      </w:pPr>
      <w:r>
        <w:t xml:space="preserve">Příliš silná vrstva pasty.</w:t>
      </w:r>
    </w:p>
    <w:p>
      <w:pPr>
        <w:numPr>
          <w:ilvl w:val="0"/>
          <w:numId w:val="1005"/>
        </w:numPr>
        <w:pStyle w:val="Compact"/>
      </w:pPr>
      <w:r>
        <w:t xml:space="preserve">Žebra chladiče orientovaná tak, že se v nich drží horký vzduch.</w:t>
      </w:r>
    </w:p>
    <w:p>
      <w:pPr>
        <w:numPr>
          <w:ilvl w:val="0"/>
          <w:numId w:val="1005"/>
        </w:numPr>
        <w:pStyle w:val="Compact"/>
      </w:pPr>
      <w:r>
        <w:t xml:space="preserve">Tenký vodič na dlouhé trase (při 12 V ztráty přes 15 %).</w:t>
      </w:r>
    </w:p>
    <w:p>
      <w:pPr>
        <w:numPr>
          <w:ilvl w:val="0"/>
          <w:numId w:val="1005"/>
        </w:numPr>
        <w:pStyle w:val="Compact"/>
      </w:pPr>
      <w:r>
        <w:t xml:space="preserve">Zavřená, nevětraná půda.</w:t>
      </w:r>
    </w:p>
    <w:p>
      <w:pPr>
        <w:numPr>
          <w:ilvl w:val="0"/>
          <w:numId w:val="1005"/>
        </w:numPr>
        <w:pStyle w:val="Compact"/>
      </w:pPr>
      <w:r>
        <w:t xml:space="preserve">Běžný solární regulátor (nízké vstupní napětí ho „neprobudí“).</w:t>
      </w:r>
    </w:p>
    <w:p>
      <w:pPr>
        <w:numPr>
          <w:ilvl w:val="0"/>
          <w:numId w:val="1005"/>
        </w:numPr>
        <w:pStyle w:val="Compact"/>
      </w:pPr>
      <w:r>
        <w:t xml:space="preserve">Příliš vysoká teplota na modulu (nad 150 °C u levných TEG).</w:t>
      </w:r>
    </w:p>
    <w:p>
      <w:pPr>
        <w:numPr>
          <w:ilvl w:val="0"/>
          <w:numId w:val="1005"/>
        </w:numPr>
        <w:pStyle w:val="Compact"/>
      </w:pPr>
      <w:r>
        <w:t xml:space="preserve">Očekávání, že to nahradí fotovoltaiku. TEG je doplněk pro noc a pro místa bez kabelu.</w:t>
      </w:r>
    </w:p>
    <w:bookmarkEnd w:id="32"/>
    <w:bookmarkStart w:id="40" w:name="kontakty-a-kde-objednat-v-čr"/>
    <w:p>
      <w:pPr>
        <w:pStyle w:val="Heading2"/>
      </w:pPr>
      <w:r>
        <w:t xml:space="preserve">8. Kontakty a kde objednat v ČR</w:t>
      </w:r>
    </w:p>
    <w:p>
      <w:pPr>
        <w:pStyle w:val="FirstParagraph"/>
      </w:pPr>
      <w:r>
        <w:t xml:space="preserve">Ceny a dostupnost se mění,</w:t>
      </w:r>
      <w:r>
        <w:t xml:space="preserve"> </w:t>
      </w:r>
      <w:r>
        <w:rPr>
          <w:bCs/>
          <w:b/>
        </w:rPr>
        <w:t xml:space="preserve">před objednávkou si je ověřte</w:t>
      </w:r>
      <w:r>
        <w:t xml:space="preserve">. Přímý odkaz na SP1848-27145 v ČR, který jsem našel:</w:t>
      </w:r>
      <w:r>
        <w:t xml:space="preserve"> </w:t>
      </w:r>
      <w:hyperlink r:id="rId33">
        <w:r>
          <w:rPr>
            <w:rStyle w:val="Hyperlink"/>
          </w:rPr>
          <w:t xml:space="preserve">Kaufland.cz – SP1848 27145 TEG modul (cca 322 Kč)</w:t>
        </w:r>
      </w:hyperlink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Poznámka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TEG moduly SP1848-27145 (40×40 mm)</w:t>
            </w:r>
          </w:p>
        </w:tc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Kaufland.cz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Prodejce z marketplace, doba dodání ověřit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TEG moduly European Thermodynamics (GM200-161-12-40 apod.)</w:t>
            </w:r>
          </w:p>
        </w:tc>
        <w:tc>
          <w:tcPr/>
          <w:p>
            <w:pPr>
              <w:pStyle w:val="Compact"/>
              <w:jc w:val="left"/>
            </w:pPr>
            <w:hyperlink r:id="rId34">
              <w:r>
                <w:rPr>
                  <w:rStyle w:val="Hyperlink"/>
                </w:rPr>
                <w:t xml:space="preserve">RS Components</w:t>
              </w:r>
            </w:hyperlink>
            <w:r>
              <w:t xml:space="preserve"> </w:t>
            </w:r>
            <w:r>
              <w:t xml:space="preserve">– hledat „Seebeck Effect Module“ (kód 7650025)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Kvalitní, dražší, vyšší výkon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TEG a Peltier moduly, chladiče, vodiče, pojistky</w:t>
            </w:r>
          </w:p>
        </w:tc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GM electronic</w:t>
              </w:r>
            </w:hyperlink>
            <w:r>
              <w:t xml:space="preserve">,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TME</w:t>
              </w:r>
            </w:hyperlink>
            <w:r>
              <w:t xml:space="preserve">,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Hadex</w:t>
              </w:r>
            </w:hyperlink>
            <w:r>
              <w:t xml:space="preserve">,</w:t>
            </w:r>
            <w:r>
              <w:t xml:space="preserve"> </w:t>
            </w:r>
            <w:hyperlink r:id="rId38">
              <w:r>
                <w:rPr>
                  <w:rStyle w:val="Hyperlink"/>
                </w:rPr>
                <w:t xml:space="preserve">Conrad.cz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Vyhledat „termoelektrický generátor“, „Seebeck“, „TEG“; dostupnost jsem neověřoval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Moduly, chladiče, step-up měniče</w:t>
            </w:r>
          </w:p>
        </w:tc>
        <w:tc>
          <w:tcPr/>
          <w:p>
            <w:pPr>
              <w:pStyle w:val="Compact"/>
              <w:jc w:val="left"/>
            </w:pPr>
            <w:hyperlink r:id="rId39">
              <w:r>
                <w:rPr>
                  <w:rStyle w:val="Hyperlink"/>
                </w:rPr>
                <w:t xml:space="preserve">AliExpress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Levné, dodání týdny; hledat „SP1848-27145 TEG“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Regulátory/step-up měniče pro 3–20 V 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výše uvedené e-shopy, hledat „MPPT 5 V“, „DC-DC step-up 3–30 V“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 malé větrné turbíny nebo nízkonapěťové zdroje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Hliníková hadice, úhelníky, překližka, vodiče, pojistky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Hornbach, Bauhaus, OBI, Hobby market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Telefonní čísla a e-maily prodejců jsem záměrně nevymýšlel; najdete je v kontaktech jednotlivých e-shopů.</w:t>
      </w:r>
    </w:p>
    <w:bookmarkEnd w:id="40"/>
    <w:bookmarkStart w:id="41" w:name="bezpečnost"/>
    <w:p>
      <w:pPr>
        <w:pStyle w:val="Heading2"/>
      </w:pPr>
      <w:r>
        <w:t xml:space="preserve">9. Bezpečnost</w:t>
      </w:r>
    </w:p>
    <w:p>
      <w:pPr>
        <w:numPr>
          <w:ilvl w:val="0"/>
          <w:numId w:val="1006"/>
        </w:numPr>
        <w:pStyle w:val="Compact"/>
      </w:pPr>
      <w:r>
        <w:t xml:space="preserve">Pracujte na půdě opatrně (žebřík, horko, hrozí přehřátí). Plech může mít přes 60 °C.</w:t>
      </w:r>
    </w:p>
    <w:p>
      <w:pPr>
        <w:numPr>
          <w:ilvl w:val="0"/>
          <w:numId w:val="1006"/>
        </w:numPr>
        <w:pStyle w:val="Compact"/>
      </w:pPr>
      <w:r>
        <w:t xml:space="preserve">12 V DC je z hlediska úrazu nízké, ale baterie umí dát velký zkratový proud – vždy pojistka.</w:t>
      </w:r>
    </w:p>
    <w:p>
      <w:pPr>
        <w:numPr>
          <w:ilvl w:val="0"/>
          <w:numId w:val="1006"/>
        </w:numPr>
        <w:pStyle w:val="Compact"/>
      </w:pPr>
      <w:r>
        <w:t xml:space="preserve">Pole je tvořeno 12 V instalací; nejde o síťové napětí. Jakékoliv připojení do domácí sítě 230 V patří</w:t>
      </w:r>
      <w:r>
        <w:t xml:space="preserve"> </w:t>
      </w:r>
      <w:r>
        <w:rPr>
          <w:bCs/>
          <w:b/>
        </w:rPr>
        <w:t xml:space="preserve">elektrikáři s oprávněním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U kamen a komína dodržujte bezpečné vzdálenosti a požární předpisy.</w:t>
      </w:r>
    </w:p>
    <w:bookmarkEnd w:id="41"/>
    <w:bookmarkStart w:id="42" w:name="doporučení-pro-první-pokus"/>
    <w:p>
      <w:pPr>
        <w:pStyle w:val="Heading2"/>
      </w:pPr>
      <w:r>
        <w:t xml:space="preserve">10. Doporučení pro první pokus</w:t>
      </w:r>
    </w:p>
    <w:p>
      <w:pPr>
        <w:pStyle w:val="FirstParagraph"/>
      </w:pPr>
      <w:r>
        <w:t xml:space="preserve">Začněte levně:</w:t>
      </w:r>
      <w:r>
        <w:t xml:space="preserve"> </w:t>
      </w:r>
      <w:r>
        <w:rPr>
          <w:bCs/>
          <w:b/>
        </w:rPr>
        <w:t xml:space="preserve">1–2 moduly</w:t>
      </w:r>
      <w:r>
        <w:t xml:space="preserve">, chladič, multimetr a LED. Změřte ΔT a reálné watty na své půdě a až potom kupte všech 12.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4" Target="https://cz.rs-online.com" TargetMode="External" /><Relationship Type="http://schemas.openxmlformats.org/officeDocument/2006/relationships/hyperlink" Id="rId21" Target="https://littlebirdelectronics.com.au/products/thermoelectric-generator-teg-module-sp1848-27145-40-x-40mm.md" TargetMode="External" /><Relationship Type="http://schemas.openxmlformats.org/officeDocument/2006/relationships/hyperlink" Id="rId22" Target="https://uk.rs-online.com/web/p/peltier-modules/7650025?gb=s" TargetMode="External" /><Relationship Type="http://schemas.openxmlformats.org/officeDocument/2006/relationships/hyperlink" Id="rId39" Target="https://www.aliexpress.com" TargetMode="External" /><Relationship Type="http://schemas.openxmlformats.org/officeDocument/2006/relationships/hyperlink" Id="rId38" Target="https://www.conrad.cz" TargetMode="External" /><Relationship Type="http://schemas.openxmlformats.org/officeDocument/2006/relationships/hyperlink" Id="rId35" Target="https://www.gme.cz" TargetMode="External" /><Relationship Type="http://schemas.openxmlformats.org/officeDocument/2006/relationships/hyperlink" Id="rId37" Target="https://www.hadex.cz" TargetMode="External" /><Relationship Type="http://schemas.openxmlformats.org/officeDocument/2006/relationships/hyperlink" Id="rId33" Target="https://www.kaufland.cz/product/512123341/" TargetMode="External" /><Relationship Type="http://schemas.openxmlformats.org/officeDocument/2006/relationships/hyperlink" Id="rId36" Target="https://www.tme.eu/cz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https://cz.rs-online.com" TargetMode="External" /><Relationship Type="http://schemas.openxmlformats.org/officeDocument/2006/relationships/hyperlink" Id="rId21" Target="https://littlebirdelectronics.com.au/products/thermoelectric-generator-teg-module-sp1848-27145-40-x-40mm.md" TargetMode="External" /><Relationship Type="http://schemas.openxmlformats.org/officeDocument/2006/relationships/hyperlink" Id="rId22" Target="https://uk.rs-online.com/web/p/peltier-modules/7650025?gb=s" TargetMode="External" /><Relationship Type="http://schemas.openxmlformats.org/officeDocument/2006/relationships/hyperlink" Id="rId39" Target="https://www.aliexpress.com" TargetMode="External" /><Relationship Type="http://schemas.openxmlformats.org/officeDocument/2006/relationships/hyperlink" Id="rId38" Target="https://www.conrad.cz" TargetMode="External" /><Relationship Type="http://schemas.openxmlformats.org/officeDocument/2006/relationships/hyperlink" Id="rId35" Target="https://www.gme.cz" TargetMode="External" /><Relationship Type="http://schemas.openxmlformats.org/officeDocument/2006/relationships/hyperlink" Id="rId37" Target="https://www.hadex.cz" TargetMode="External" /><Relationship Type="http://schemas.openxmlformats.org/officeDocument/2006/relationships/hyperlink" Id="rId33" Target="https://www.kaufland.cz/product/512123341/" TargetMode="External" /><Relationship Type="http://schemas.openxmlformats.org/officeDocument/2006/relationships/hyperlink" Id="rId36" Target="https://www.tme.eu/cz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2026-10-07T12:38:09Z</dcterms:created>
  <dcterms:modified xsi:type="dcterms:W3CDTF">2026-10-07T12:38:09Z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