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tpro2xkp0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FOLFOX Chemotherapy Regimen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FOLFOX</w:t>
      </w:r>
      <w:r w:rsidDel="00000000" w:rsidR="00000000" w:rsidRPr="00000000">
        <w:rPr>
          <w:rtl w:val="0"/>
        </w:rPr>
        <w:t xml:space="preserve"> is a commonly used chemotherapy regimen for treating </w:t>
      </w:r>
      <w:r w:rsidDel="00000000" w:rsidR="00000000" w:rsidRPr="00000000">
        <w:rPr>
          <w:b w:val="1"/>
          <w:bCs w:val="1"/>
          <w:rtl w:val="0"/>
        </w:rPr>
        <w:t xml:space="preserve">colorectal cancer</w:t>
      </w:r>
      <w:r w:rsidDel="00000000" w:rsidR="00000000" w:rsidRPr="00000000">
        <w:rPr>
          <w:rtl w:val="0"/>
        </w:rPr>
        <w:t xml:space="preserve">, especially </w:t>
      </w:r>
      <w:r w:rsidDel="00000000" w:rsidR="00000000" w:rsidRPr="00000000">
        <w:rPr>
          <w:b w:val="1"/>
          <w:bCs w:val="1"/>
          <w:rtl w:val="0"/>
        </w:rPr>
        <w:t xml:space="preserve">stage III colon cancer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metastatic colorectal cancer</w:t>
      </w:r>
      <w:r w:rsidDel="00000000" w:rsidR="00000000" w:rsidRPr="00000000">
        <w:rPr>
          <w:rtl w:val="0"/>
        </w:rPr>
        <w:t xml:space="preserve">. It combines </w:t>
      </w:r>
      <w:r w:rsidDel="00000000" w:rsidR="00000000" w:rsidRPr="00000000">
        <w:rPr>
          <w:b w:val="1"/>
          <w:bCs w:val="1"/>
          <w:rtl w:val="0"/>
        </w:rPr>
        <w:t xml:space="preserve">three drugs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4yhl43itp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 of FOLFOX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1.884984025559"/>
        <w:gridCol w:w="2187.9872204472845"/>
        <w:gridCol w:w="4640.127795527156"/>
        <w:tblGridChange w:id="0">
          <w:tblGrid>
            <w:gridCol w:w="2531.884984025559"/>
            <w:gridCol w:w="2187.9872204472845"/>
            <w:gridCol w:w="4640.1277955271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</w:t>
            </w:r>
            <w:r w:rsidDel="00000000" w:rsidR="00000000" w:rsidRPr="00000000">
              <w:rPr>
                <w:rtl w:val="0"/>
              </w:rPr>
              <w:t xml:space="preserve"> – Leucovorin (folinic acid)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Chemotherapy enhancer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Enhances the effectiveness of 5-FU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 – 5-Fluorouracil (5-FU)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Antimetabolite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Interferes with DNA and RNA synthesis, inhibiting cancer cell growth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OX</w:t>
            </w:r>
            <w:r w:rsidDel="00000000" w:rsidR="00000000" w:rsidRPr="00000000">
              <w:rPr>
                <w:rtl w:val="0"/>
              </w:rPr>
              <w:t xml:space="preserve"> – Oxaliplatin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Platinum-based drug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Causes DNA crosslinking, leading to cell death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khbg2hhbe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FOLFOX Variants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FOLFOX4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FOLFOX6 (modified or mFOLFOX6)</w:t>
      </w:r>
      <w:r w:rsidDel="00000000" w:rsidR="00000000" w:rsidRPr="00000000">
        <w:rPr>
          <w:rtl w:val="0"/>
        </w:rPr>
        <w:t xml:space="preserve"> – most widely used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FOLFOX7</w:t>
      </w:r>
      <w:r w:rsidDel="00000000" w:rsidR="00000000" w:rsidRPr="00000000">
        <w:rPr>
          <w:rtl w:val="0"/>
        </w:rPr>
        <w:t xml:space="preserve"> – higher dose, less common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8ha7dz4tq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FOLFOX Schedule (mFOLFOX6 example)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Cycle Duration:</w:t>
      </w:r>
      <w:r w:rsidDel="00000000" w:rsidR="00000000" w:rsidRPr="00000000">
        <w:rPr>
          <w:rtl w:val="0"/>
        </w:rPr>
        <w:t xml:space="preserve"> Every </w:t>
      </w:r>
      <w:r w:rsidDel="00000000" w:rsidR="00000000" w:rsidRPr="00000000">
        <w:rPr>
          <w:b w:val="1"/>
          <w:bCs w:val="1"/>
          <w:rtl w:val="0"/>
        </w:rPr>
        <w:t xml:space="preserve">2 weeks</w:t>
      </w:r>
      <w:r w:rsidDel="00000000" w:rsidR="00000000" w:rsidRPr="00000000">
        <w:rPr>
          <w:rtl w:val="0"/>
        </w:rPr>
        <w:t xml:space="preserve"> (14-day cycle), repeated for </w:t>
      </w:r>
      <w:r w:rsidDel="00000000" w:rsidR="00000000" w:rsidRPr="00000000">
        <w:rPr>
          <w:b w:val="1"/>
          <w:bCs w:val="1"/>
          <w:rtl w:val="0"/>
        </w:rPr>
        <w:t xml:space="preserve">12 cycles</w:t>
      </w:r>
      <w:r w:rsidDel="00000000" w:rsidR="00000000" w:rsidRPr="00000000">
        <w:rPr>
          <w:rtl w:val="0"/>
        </w:rPr>
        <w:t xml:space="preserve"> (6 months)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Oxaliplatin IV over 2 hours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Leucovorin IV over 2 hours (can be given with oxaliplatin)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5-FU IV bolus (quick injection)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5-FU continuous IV infusion over 46 hours via portable pump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5-FU infusion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disconnected after 46 hours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7g6bz4g2e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Side Effects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7340"/>
        <w:tblGridChange w:id="0">
          <w:tblGrid>
            <w:gridCol w:w="1880"/>
            <w:gridCol w:w="7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Gastrointestinal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Nausea, vomiting, diarrhea, mucositis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Hematologic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Neutropenia, anemia, thrombocytopenia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Neurologic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Peripheral neuropathy</w:t>
            </w:r>
            <w:r w:rsidDel="00000000" w:rsidR="00000000" w:rsidRPr="00000000">
              <w:rPr>
                <w:rtl w:val="0"/>
              </w:rPr>
              <w:t xml:space="preserve"> (cold sensitivity, tingling, numbness from oxaliplatin)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Fatigue, hand-foot syndrome (from 5-FU), taste changes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u39snb285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 and Supportive Care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CBC (complete blood count) and chemistry panels before each cycle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Neuropathy assessments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Antiemetics (to prevent nausea)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 adjustments for toxicity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gamjbmtho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Adjuvant treatment</w:t>
      </w:r>
      <w:r w:rsidDel="00000000" w:rsidR="00000000" w:rsidRPr="00000000">
        <w:rPr>
          <w:rtl w:val="0"/>
        </w:rPr>
        <w:t xml:space="preserve"> for stage III colon cancer (after surgery)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First-line treatment</w:t>
      </w:r>
      <w:r w:rsidDel="00000000" w:rsidR="00000000" w:rsidRPr="00000000">
        <w:rPr>
          <w:rtl w:val="0"/>
        </w:rPr>
        <w:t xml:space="preserve"> for metastatic colorectal cancer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used in combination with </w:t>
      </w:r>
      <w:r w:rsidDel="00000000" w:rsidR="00000000" w:rsidRPr="00000000">
        <w:rPr>
          <w:b w:val="1"/>
          <w:bCs w:val="1"/>
          <w:rtl w:val="0"/>
        </w:rPr>
        <w:t xml:space="preserve">targeted therapies</w:t>
      </w:r>
      <w:r w:rsidDel="00000000" w:rsidR="00000000" w:rsidRPr="00000000">
        <w:rPr>
          <w:rtl w:val="0"/>
        </w:rPr>
        <w:t xml:space="preserve"> like bevacizumab or cetuximab in metastatic cases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you’d like a patient-friendly version or help comparing FOLFOX to another regimen like CAPOX or FOLFIRI.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