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wmrgit8f51gk" w:id="0"/>
      <w:bookmarkEnd w:id="0"/>
      <w:r w:rsidDel="00000000" w:rsidR="00000000" w:rsidRPr="00000000">
        <w:rPr>
          <w:rFonts w:ascii="Roboto" w:cs="Roboto" w:eastAsia="Roboto" w:hAnsi="Roboto"/>
          <w:color w:val="757575"/>
          <w:sz w:val="47"/>
          <w:szCs w:val="47"/>
          <w:rtl w:val="0"/>
        </w:rPr>
        <w:t xml:space="preserve">Ifosfamide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htau5hvkkqjg"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IFOSFAMIDE (eye FOS fa mide)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Ifex, Ifex/Mesna</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9fljkiox16ac"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History of irregular heartbeat</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Immune system problems</w:t>
      </w:r>
    </w:p>
    <w:p w:rsidR="00000000" w:rsidDel="00000000" w:rsidP="00000000" w:rsidRDefault="00000000" w:rsidRPr="00000000" w14:paraId="0000000B">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 such as chickenpox, cold sores, or herpes</w:t>
      </w:r>
    </w:p>
    <w:p w:rsidR="00000000" w:rsidDel="00000000" w:rsidP="00000000" w:rsidRDefault="00000000" w:rsidRPr="00000000" w14:paraId="0000000C">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Infections in the bladder, kidneys, or urinary tract</w:t>
      </w:r>
    </w:p>
    <w:p w:rsidR="00000000" w:rsidDel="00000000" w:rsidP="00000000" w:rsidRDefault="00000000" w:rsidRPr="00000000" w14:paraId="0000000D">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disease</w:t>
      </w:r>
    </w:p>
    <w:p w:rsidR="00000000" w:rsidDel="00000000" w:rsidP="00000000" w:rsidRDefault="00000000" w:rsidRPr="00000000" w14:paraId="0000000E">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blood cell levels, such as white cells, platelets, or red blood cells</w:t>
      </w:r>
    </w:p>
    <w:p w:rsidR="00000000" w:rsidDel="00000000" w:rsidP="00000000" w:rsidRDefault="00000000" w:rsidRPr="00000000" w14:paraId="0000000F">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or breathing disease, such as asthma or COPD</w:t>
      </w:r>
    </w:p>
    <w:p w:rsidR="00000000" w:rsidDel="00000000" w:rsidP="00000000" w:rsidRDefault="00000000" w:rsidRPr="00000000" w14:paraId="00000010">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Problems urinating</w:t>
      </w:r>
    </w:p>
    <w:p w:rsidR="00000000" w:rsidDel="00000000" w:rsidP="00000000" w:rsidRDefault="00000000" w:rsidRPr="00000000" w14:paraId="00000011">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Recent or ongoing radiation therapy</w:t>
      </w:r>
    </w:p>
    <w:p w:rsidR="00000000" w:rsidDel="00000000" w:rsidP="00000000" w:rsidRDefault="00000000" w:rsidRPr="00000000" w14:paraId="00000012">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Tingling of the fingers or toes or other nerve disorder</w:t>
      </w:r>
    </w:p>
    <w:p w:rsidR="00000000" w:rsidDel="00000000" w:rsidP="00000000" w:rsidRDefault="00000000" w:rsidRPr="00000000" w14:paraId="00000013">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ifosfamide, other medications, foods, dyes, or preservatives</w:t>
      </w:r>
    </w:p>
    <w:p w:rsidR="00000000" w:rsidDel="00000000" w:rsidP="00000000" w:rsidRDefault="00000000" w:rsidRPr="00000000" w14:paraId="00000014">
      <w:pPr>
        <w:numPr>
          <w:ilvl w:val="0"/>
          <w:numId w:val="7"/>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15">
      <w:pPr>
        <w:numPr>
          <w:ilvl w:val="0"/>
          <w:numId w:val="7"/>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2p7ya71ta18r"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Special care may be needed.</w:t>
      </w:r>
    </w:p>
    <w:p w:rsidR="00000000" w:rsidDel="00000000" w:rsidP="00000000" w:rsidRDefault="00000000" w:rsidRPr="00000000" w14:paraId="0000001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B">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z4ugsxfqy3d6"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D">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nqvqs5td14w2"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take this medication with any of the following:</w:t>
      </w:r>
    </w:p>
    <w:p w:rsidR="00000000" w:rsidDel="00000000" w:rsidP="00000000" w:rsidRDefault="00000000" w:rsidRPr="00000000" w14:paraId="0000001F">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Live virus vaccines</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interact with the following:</w:t>
      </w:r>
    </w:p>
    <w:p w:rsidR="00000000" w:rsidDel="00000000" w:rsidP="00000000" w:rsidRDefault="00000000" w:rsidRPr="00000000" w14:paraId="00000021">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Aprepitant, fosaprepitant</w:t>
      </w:r>
    </w:p>
    <w:p w:rsidR="00000000" w:rsidDel="00000000" w:rsidP="00000000" w:rsidRDefault="00000000" w:rsidRPr="00000000" w14:paraId="00000022">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for fungal infections, such as fluconazole, itraconazole, and ketoconazole</w:t>
      </w:r>
    </w:p>
    <w:p w:rsidR="00000000" w:rsidDel="00000000" w:rsidP="00000000" w:rsidRDefault="00000000" w:rsidRPr="00000000" w14:paraId="00000023">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Certain medications for seizures, such as carbamazepine, phenobarbital, phenytoin</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Grapefruit, grapefruit juice</w:t>
      </w:r>
    </w:p>
    <w:p w:rsidR="00000000" w:rsidDel="00000000" w:rsidP="00000000" w:rsidRDefault="00000000" w:rsidRPr="00000000" w14:paraId="00000025">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Rifampin</w:t>
      </w:r>
    </w:p>
    <w:p w:rsidR="00000000" w:rsidDel="00000000" w:rsidP="00000000" w:rsidRDefault="00000000" w:rsidRPr="00000000" w14:paraId="00000026">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St. John's wort</w:t>
      </w:r>
    </w:p>
    <w:p w:rsidR="00000000" w:rsidDel="00000000" w:rsidP="00000000" w:rsidRDefault="00000000" w:rsidRPr="00000000" w14:paraId="0000002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28">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4k5xo5ie6txu"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2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Visit your care team for checks on your progress. 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2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Drink water or other fluids as directed. Urinate often, even at night.</w:t>
      </w:r>
    </w:p>
    <w:p w:rsidR="00000000" w:rsidDel="00000000" w:rsidP="00000000" w:rsidRDefault="00000000" w:rsidRPr="00000000" w14:paraId="0000002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In some cases, you may be given additional medications to help with side effects. Follow all directions for their use.</w:t>
      </w:r>
    </w:p>
    <w:p w:rsidR="00000000" w:rsidDel="00000000" w:rsidP="00000000" w:rsidRDefault="00000000" w:rsidRPr="00000000" w14:paraId="0000002C">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and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Avoid taking medications that contain aspirin, acetaminophen, ibuprofen, naproxen, or ketoprofen unless instructed by your care team. These medications may hide a fever.</w:t>
      </w:r>
    </w:p>
    <w:p w:rsidR="00000000" w:rsidDel="00000000" w:rsidP="00000000" w:rsidRDefault="00000000" w:rsidRPr="00000000" w14:paraId="0000003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wish to become pregnant. This medication can cause serious birth defects if taken during pregnancy and for 6 months after stopping treatment. Do not father a child while taking this medication and for 6 months after stopping treatment. A reliable form of contraception is recommended while taking this medication and for 6 months after stopping treatment. Talk to your care team about reliable forms of contraception.</w:t>
      </w:r>
    </w:p>
    <w:p w:rsidR="00000000" w:rsidDel="00000000" w:rsidP="00000000" w:rsidRDefault="00000000" w:rsidRPr="00000000" w14:paraId="0000003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Do not breast-feed while taking this medication.</w:t>
      </w:r>
    </w:p>
    <w:p w:rsidR="00000000" w:rsidDel="00000000" w:rsidP="00000000" w:rsidRDefault="00000000" w:rsidRPr="00000000" w14:paraId="0000003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33">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4pfzzrgn17sy"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35">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36">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Dry cough, shortness of breath or trouble breathing</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Hallucinations</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failure—shortness of breath, swelling of the ankles, feet, or hands, sudden weight gain, unusual weakness or fatigue</w:t>
      </w:r>
    </w:p>
    <w:p w:rsidR="00000000" w:rsidDel="00000000" w:rsidP="00000000" w:rsidRDefault="00000000" w:rsidRPr="00000000" w14:paraId="00000039">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rhythm changes—fast or irregular heartbeat, dizziness, feeling faint or lightheaded, chest pain, trouble breathing</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Kidney injury—decrease in the amount of urine, swelling of the ankles, hands, or feet</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injury—right upper belly pain, loss of appetite, nausea, light-colored stool, dark yellow or brown urine, yellowing skin or eyes, unusual weakness or fatigue</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red blood cell level—unusual weakness or fatigue, dizziness, headache, trouble breathing</w:t>
      </w:r>
    </w:p>
    <w:p w:rsidR="00000000" w:rsidDel="00000000" w:rsidP="00000000" w:rsidRDefault="00000000" w:rsidRPr="00000000" w14:paraId="0000003E">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tingling, or numbness in the hands or feet, muscle weakness, change in vision, confusion or trouble speaking, loss of balance or coordination, trouble walking, seizures</w:t>
      </w:r>
    </w:p>
    <w:p w:rsidR="00000000" w:rsidDel="00000000" w:rsidP="00000000" w:rsidRDefault="00000000" w:rsidRPr="00000000" w14:paraId="0000003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Red or dark brown urine</w:t>
      </w:r>
    </w:p>
    <w:p w:rsidR="00000000" w:rsidDel="00000000" w:rsidP="00000000" w:rsidRDefault="00000000" w:rsidRPr="00000000" w14:paraId="00000040">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41">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Unusual changes in behavior</w:t>
      </w:r>
    </w:p>
    <w:p w:rsidR="00000000" w:rsidDel="00000000" w:rsidP="00000000" w:rsidRDefault="00000000" w:rsidRPr="00000000" w14:paraId="0000004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45">
      <w:pPr>
        <w:numPr>
          <w:ilvl w:val="0"/>
          <w:numId w:val="2"/>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4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4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gtr7rker4ytw"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4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49">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4A">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(2023-03-28 00:00:00)</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gmo2s6bq9lct" w:id="9"/>
      <w:bookmarkEnd w:id="9"/>
      <w:r w:rsidDel="00000000" w:rsidR="00000000" w:rsidRPr="00000000">
        <w:rPr>
          <w:rFonts w:ascii="Roboto" w:cs="Roboto" w:eastAsia="Roboto" w:hAnsi="Roboto"/>
          <w:color w:val="757575"/>
          <w:sz w:val="34"/>
          <w:szCs w:val="34"/>
          <w:rtl w:val="0"/>
        </w:rPr>
        <w:t xml:space="preserve">Additional Information From Chemocare.com About Ifosfamide</w:t>
      </w:r>
    </w:p>
    <w:p w:rsidR="00000000" w:rsidDel="00000000" w:rsidP="00000000" w:rsidRDefault="00000000" w:rsidRPr="00000000" w14:paraId="0000004D">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ii6ervvc1zb"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4E">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It is very important to drink at least two to three quarts of fluid every 24 hours, unless you are instructed otherwise.</w:t>
      </w:r>
    </w:p>
    <w:p w:rsidR="00000000" w:rsidDel="00000000" w:rsidP="00000000" w:rsidRDefault="00000000" w:rsidRPr="00000000" w14:paraId="0000004F">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those not feeling well, and report fever or any other signs of infection immediately to your health care provider.</w:t>
      </w:r>
    </w:p>
    <w:p w:rsidR="00000000" w:rsidDel="00000000" w:rsidP="00000000" w:rsidRDefault="00000000" w:rsidRPr="00000000" w14:paraId="00000050">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51">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a soft toothbrush to minimize bleeding.</w:t>
      </w:r>
    </w:p>
    <w:p w:rsidR="00000000" w:rsidDel="00000000" w:rsidP="00000000" w:rsidRDefault="00000000" w:rsidRPr="00000000" w14:paraId="00000052">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53">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 </w:t>
      </w:r>
    </w:p>
    <w:p w:rsidR="00000000" w:rsidDel="00000000" w:rsidP="00000000" w:rsidRDefault="00000000" w:rsidRPr="00000000" w14:paraId="00000054">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kept to a minimum or avoided completely.  You should discuss this with your doctor.</w:t>
      </w:r>
    </w:p>
    <w:p w:rsidR="00000000" w:rsidDel="00000000" w:rsidP="00000000" w:rsidRDefault="00000000" w:rsidRPr="00000000" w14:paraId="00000055">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 </w:t>
      </w:r>
    </w:p>
    <w:p w:rsidR="00000000" w:rsidDel="00000000" w:rsidP="00000000" w:rsidRDefault="00000000" w:rsidRPr="00000000" w14:paraId="00000056">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 </w:t>
      </w:r>
    </w:p>
    <w:p w:rsidR="00000000" w:rsidDel="00000000" w:rsidP="00000000" w:rsidRDefault="00000000" w:rsidRPr="00000000" w14:paraId="0000005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experience drowsiness or dizziness; avoid driving or engaging in tasks that require alertness until your response to the drug is known.</w:t>
      </w:r>
    </w:p>
    <w:p w:rsidR="00000000" w:rsidDel="00000000" w:rsidP="00000000" w:rsidRDefault="00000000" w:rsidRPr="00000000" w14:paraId="00000058">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c9ercyspw9yr"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i w:val="1"/>
          <w:iCs w:val="1"/>
          <w:color w:val="757575"/>
          <w:sz w:val="23"/>
          <w:szCs w:val="23"/>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C">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5D">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Development of confusion, hallucinations or seizure</w:t>
      </w:r>
    </w:p>
    <w:p w:rsidR="00000000" w:rsidDel="00000000" w:rsidP="00000000" w:rsidRDefault="00000000" w:rsidRPr="00000000" w14:paraId="0000005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an emergency.  Contact your health care provider </w:t>
      </w:r>
      <w:r w:rsidDel="00000000" w:rsidR="00000000" w:rsidRPr="00000000">
        <w:rPr>
          <w:rFonts w:ascii="Roboto" w:cs="Roboto" w:eastAsia="Roboto" w:hAnsi="Roboto"/>
          <w:i w:val="1"/>
          <w:iCs w:val="1"/>
          <w:color w:val="757575"/>
          <w:sz w:val="23"/>
          <w:szCs w:val="23"/>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F">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60">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w:t>
      </w:r>
    </w:p>
    <w:p w:rsidR="00000000" w:rsidDel="00000000" w:rsidP="00000000" w:rsidRDefault="00000000" w:rsidRPr="00000000" w14:paraId="00000061">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 hour period)</w:t>
      </w:r>
    </w:p>
    <w:p w:rsidR="00000000" w:rsidDel="00000000" w:rsidP="00000000" w:rsidRDefault="00000000" w:rsidRPr="00000000" w14:paraId="00000062">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63">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64">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Unable to eat or drink for 24 hours or have signs of dehydration: tiredness, thirst, dry mouth, dark and decrease amount of urine, or dizziness.</w:t>
      </w:r>
    </w:p>
    <w:p w:rsidR="00000000" w:rsidDel="00000000" w:rsidP="00000000" w:rsidRDefault="00000000" w:rsidRPr="00000000" w14:paraId="00000065">
      <w:pPr>
        <w:shd w:fill="ffffff" w:val="clear"/>
        <w:spacing w:after="240" w:lineRule="auto"/>
        <w:rPr>
          <w:rFonts w:ascii="Roboto" w:cs="Roboto" w:eastAsia="Roboto" w:hAnsi="Roboto"/>
          <w:i w:val="1"/>
          <w:iCs w:val="1"/>
          <w:color w:val="757575"/>
          <w:sz w:val="23"/>
          <w:szCs w:val="23"/>
        </w:rPr>
      </w:pPr>
      <w:r w:rsidDel="00000000" w:rsidR="00000000" w:rsidRPr="00000000">
        <w:rPr>
          <w:rFonts w:ascii="Roboto" w:cs="Roboto" w:eastAsia="Roboto" w:hAnsi="Roboto"/>
          <w:i w:val="1"/>
          <w:iCs w:val="1"/>
          <w:color w:val="757575"/>
          <w:sz w:val="23"/>
          <w:szCs w:val="23"/>
          <w:rtl w:val="0"/>
        </w:rPr>
        <w:t xml:space="preserve">Always inform your health care provider if you experience any unusual symptoms.</w:t>
      </w:r>
    </w:p>
    <w:p w:rsidR="00000000" w:rsidDel="00000000" w:rsidP="00000000" w:rsidRDefault="00000000" w:rsidRPr="00000000" w14:paraId="00000066">
      <w:pPr>
        <w:rPr>
          <w:i w:val="1"/>
          <w:iCs w:val="1"/>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