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Ifosfamide</w:t>
      </w:r>
      <w:r w:rsidDel="00000000" w:rsidR="00000000" w:rsidRPr="00000000">
        <w:rPr>
          <w:rtl w:val="0"/>
        </w:rPr>
        <w:t xml:space="preserve"> is a chemotherapy drug classified as an </w:t>
      </w:r>
      <w:r w:rsidDel="00000000" w:rsidR="00000000" w:rsidRPr="00000000">
        <w:rPr>
          <w:b w:val="1"/>
          <w:bCs w:val="1"/>
          <w:rtl w:val="0"/>
        </w:rPr>
        <w:t xml:space="preserve">alkylating agent</w:t>
      </w:r>
      <w:r w:rsidDel="00000000" w:rsidR="00000000" w:rsidRPr="00000000">
        <w:rPr>
          <w:rtl w:val="0"/>
        </w:rPr>
        <w:t xml:space="preserve">, structurally related to cyclophosphamide. It is a </w:t>
      </w:r>
      <w:r w:rsidDel="00000000" w:rsidR="00000000" w:rsidRPr="00000000">
        <w:rPr>
          <w:b w:val="1"/>
          <w:bCs w:val="1"/>
          <w:rtl w:val="0"/>
        </w:rPr>
        <w:t xml:space="preserve">prodrug</w:t>
      </w:r>
      <w:r w:rsidDel="00000000" w:rsidR="00000000" w:rsidRPr="00000000">
        <w:rPr>
          <w:rtl w:val="0"/>
        </w:rPr>
        <w:t xml:space="preserve"> that requires metabolic activation by liver enzymes (primarily cytochrome P450 isoforms CYP3A4 and CYP2B6) to form active metabolites responsible for its anticancer effects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cgycelbx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Mechanism of Action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Upon activation, ifosfamide generates </w:t>
      </w:r>
      <w:r w:rsidDel="00000000" w:rsidR="00000000" w:rsidRPr="00000000">
        <w:rPr>
          <w:b w:val="1"/>
          <w:bCs w:val="1"/>
          <w:rtl w:val="0"/>
        </w:rPr>
        <w:t xml:space="preserve">phosphoramide mustard</w:t>
      </w:r>
      <w:r w:rsidDel="00000000" w:rsidR="00000000" w:rsidRPr="00000000">
        <w:rPr>
          <w:rtl w:val="0"/>
        </w:rPr>
        <w:t xml:space="preserve">, which enters the cell nucleus and covalently binds to DNA by alkylating the N7 position of guanine bases.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alkylation induces </w:t>
      </w:r>
      <w:r w:rsidDel="00000000" w:rsidR="00000000" w:rsidRPr="00000000">
        <w:rPr>
          <w:b w:val="1"/>
          <w:bCs w:val="1"/>
          <w:rtl w:val="0"/>
        </w:rPr>
        <w:t xml:space="preserve">interstrand and intrastrand DNA cross-links</w:t>
      </w:r>
      <w:r w:rsidDel="00000000" w:rsidR="00000000" w:rsidRPr="00000000">
        <w:rPr>
          <w:rtl w:val="0"/>
        </w:rPr>
        <w:t xml:space="preserve">, preventing DNA replication and transcription, ultimately causing </w:t>
      </w:r>
      <w:r w:rsidDel="00000000" w:rsidR="00000000" w:rsidRPr="00000000">
        <w:rPr>
          <w:b w:val="1"/>
          <w:bCs w:val="1"/>
          <w:rtl w:val="0"/>
        </w:rPr>
        <w:t xml:space="preserve">cell cycle arrest and cell death (apoptosis)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Ifosfamide also induces apoptosis through the activation of the </w:t>
      </w:r>
      <w:r w:rsidDel="00000000" w:rsidR="00000000" w:rsidRPr="00000000">
        <w:rPr>
          <w:b w:val="1"/>
          <w:bCs w:val="1"/>
          <w:rtl w:val="0"/>
        </w:rPr>
        <w:t xml:space="preserve">caspase cascade</w:t>
      </w:r>
      <w:r w:rsidDel="00000000" w:rsidR="00000000" w:rsidRPr="00000000">
        <w:rPr>
          <w:rtl w:val="0"/>
        </w:rPr>
        <w:t xml:space="preserve">, including caspases 3, 8, and 9, and downregulates anti-apoptotic proteins (e.g., BCL2), sensitizing tumor cells to programmed cell death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modulates immune response genes and oxidative stress pathways, depleting intracellular glutathione and affecting immune cell function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drug is </w:t>
      </w:r>
      <w:r w:rsidDel="00000000" w:rsidR="00000000" w:rsidRPr="00000000">
        <w:rPr>
          <w:b w:val="1"/>
          <w:bCs w:val="1"/>
          <w:rtl w:val="0"/>
        </w:rPr>
        <w:t xml:space="preserve">cell cycle phase nonspecific</w:t>
      </w:r>
      <w:r w:rsidDel="00000000" w:rsidR="00000000" w:rsidRPr="00000000">
        <w:rPr>
          <w:rtl w:val="0"/>
        </w:rPr>
        <w:t xml:space="preserve">, targeting both dividing and resting cells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xlo9cx1u8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Pharmacokinetics and Activation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Ifosfamide undergoes hydroxylation to </w:t>
      </w:r>
      <w:r w:rsidDel="00000000" w:rsidR="00000000" w:rsidRPr="00000000">
        <w:rPr>
          <w:b w:val="1"/>
          <w:bCs w:val="1"/>
          <w:rtl w:val="0"/>
        </w:rPr>
        <w:t xml:space="preserve">4-hydroxyifosfamide</w:t>
      </w:r>
      <w:r w:rsidDel="00000000" w:rsidR="00000000" w:rsidRPr="00000000">
        <w:rPr>
          <w:rtl w:val="0"/>
        </w:rPr>
        <w:t xml:space="preserve">, an unstable intermediate that converts rapidly to active and inactive metabolites.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also produces </w:t>
      </w:r>
      <w:r w:rsidDel="00000000" w:rsidR="00000000" w:rsidRPr="00000000">
        <w:rPr>
          <w:b w:val="1"/>
          <w:bCs w:val="1"/>
          <w:rtl w:val="0"/>
        </w:rPr>
        <w:t xml:space="preserve">toxic metabolites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bCs w:val="1"/>
          <w:rtl w:val="0"/>
        </w:rPr>
        <w:t xml:space="preserve">chloroacetaldehyde</w:t>
      </w:r>
      <w:r w:rsidDel="00000000" w:rsidR="00000000" w:rsidRPr="00000000">
        <w:rPr>
          <w:rtl w:val="0"/>
        </w:rPr>
        <w:t xml:space="preserve">, which is linked to neurotoxicity (encephalopathy)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Ifosfamide </w:t>
      </w:r>
      <w:r w:rsidDel="00000000" w:rsidR="00000000" w:rsidRPr="00000000">
        <w:rPr>
          <w:b w:val="1"/>
          <w:bCs w:val="1"/>
          <w:rtl w:val="0"/>
        </w:rPr>
        <w:t xml:space="preserve">autoinduces</w:t>
      </w:r>
      <w:r w:rsidDel="00000000" w:rsidR="00000000" w:rsidRPr="00000000">
        <w:rPr>
          <w:rtl w:val="0"/>
        </w:rPr>
        <w:t xml:space="preserve"> its own metabolism by increasing CYP3A4 expression, potentially increasing metabolic rate over time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3aec7gin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Toxicities and Side Effects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Encephalopathy</w:t>
      </w:r>
      <w:r w:rsidDel="00000000" w:rsidR="00000000" w:rsidRPr="00000000">
        <w:rPr>
          <w:rtl w:val="0"/>
        </w:rPr>
        <w:t xml:space="preserve"> (dose-limiting neurotoxicity) occurs in up to 50% of patients and can present with delirium, psychosis, or coma. Treatment includes methylene blue for severe cases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Hemorrhagic cystitis</w:t>
      </w:r>
      <w:r w:rsidDel="00000000" w:rsidR="00000000" w:rsidRPr="00000000">
        <w:rPr>
          <w:rtl w:val="0"/>
        </w:rPr>
        <w:t xml:space="preserve"> can occur but is rare with coadministration of </w:t>
      </w:r>
      <w:r w:rsidDel="00000000" w:rsidR="00000000" w:rsidRPr="00000000">
        <w:rPr>
          <w:b w:val="1"/>
          <w:bCs w:val="1"/>
          <w:rtl w:val="0"/>
        </w:rPr>
        <w:t xml:space="preserve">mesna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Renal tubular acidosis type 2</w:t>
      </w:r>
      <w:r w:rsidDel="00000000" w:rsidR="00000000" w:rsidRPr="00000000">
        <w:rPr>
          <w:rtl w:val="0"/>
        </w:rPr>
        <w:t xml:space="preserve"> (normal anion gap acidosis) has also been reported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toxic effects relate to bone marrow suppression and general chemotherapy-related adverse effects.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14di8ary8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Ifosfamide is a hepatic prodrug that, through activated phosphoramide mustard, alkylates DNA to inhibit replication and induce apoptosis, primarily by forming DNA cross-links and engaging apoptotic pathways. Its metabolism also produces toxic by-products responsible for specific side effects like encephalopathy. It remains an important agent in treating various solid tumors and hematologic malignancies.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details are supported by multiple sources including DrugBank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, Wikipedia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, and peer-reviewed pharmacology sources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https://go.drugbank.com/drugs/DB01181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https://en.wikipedia.org/wiki/Ifosfamide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https://www.sciencedirect.com/topics/pharmacology-toxicology-and-pharmaceutical-science/ifosfamide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https://www.ncbi.nlm.nih.gov/books/NBK542169/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https://pmc.ncbi.nlm.nih.gov/articles/PMC4084804/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https://www.pharmgkb.org/pathway/PA2038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http://www.bccancer.bc.ca/drug-database-site/Drug%20Index/Ifosfamide_monograph_1June2010_formatted.pdf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https://www.cancercareontario.ca/en/drugformulary/drugs/monograph/44231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https://www.sciencedirect.com/science/article/pii/S0753332224016597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https://hemonc.medicine.ufl.edu/files/2013/07/AlkylatingAgents.pdf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Ifosfamide" TargetMode="External"/><Relationship Id="rId22" Type="http://schemas.openxmlformats.org/officeDocument/2006/relationships/hyperlink" Target="https://en.wikipedia.org/wiki/Ifosfamide" TargetMode="External"/><Relationship Id="rId21" Type="http://schemas.openxmlformats.org/officeDocument/2006/relationships/hyperlink" Target="https://en.wikipedia.org/wiki/Ifosfamide" TargetMode="External"/><Relationship Id="rId24" Type="http://schemas.openxmlformats.org/officeDocument/2006/relationships/hyperlink" Target="https://en.wikipedia.org/wiki/Ifosfamide" TargetMode="External"/><Relationship Id="rId23" Type="http://schemas.openxmlformats.org/officeDocument/2006/relationships/hyperlink" Target="https://go.drugbank.com/drugs/DB011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.drugbank.com/drugs/DB01181" TargetMode="External"/><Relationship Id="rId26" Type="http://schemas.openxmlformats.org/officeDocument/2006/relationships/hyperlink" Target="https://www.pharmgkb.org/pathway/PA2038" TargetMode="External"/><Relationship Id="rId25" Type="http://schemas.openxmlformats.org/officeDocument/2006/relationships/hyperlink" Target="https://pmc.ncbi.nlm.nih.gov/articles/PMC4084804/" TargetMode="External"/><Relationship Id="rId28" Type="http://schemas.openxmlformats.org/officeDocument/2006/relationships/hyperlink" Target="https://en.wikipedia.org/wiki/Ifosfamide" TargetMode="External"/><Relationship Id="rId27" Type="http://schemas.openxmlformats.org/officeDocument/2006/relationships/hyperlink" Target="https://go.drugbank.com/drugs/DB01181" TargetMode="External"/><Relationship Id="rId5" Type="http://schemas.openxmlformats.org/officeDocument/2006/relationships/styles" Target="styles.xml"/><Relationship Id="rId6" Type="http://schemas.openxmlformats.org/officeDocument/2006/relationships/hyperlink" Target="https://go.drugbank.com/drugs/DB01181" TargetMode="External"/><Relationship Id="rId29" Type="http://schemas.openxmlformats.org/officeDocument/2006/relationships/hyperlink" Target="https://www.sciencedirect.com/topics/pharmacology-toxicology-and-pharmaceutical-science/ifosfamide" TargetMode="External"/><Relationship Id="rId7" Type="http://schemas.openxmlformats.org/officeDocument/2006/relationships/hyperlink" Target="https://en.wikipedia.org/wiki/Ifosfamide" TargetMode="External"/><Relationship Id="rId8" Type="http://schemas.openxmlformats.org/officeDocument/2006/relationships/hyperlink" Target="https://pmc.ncbi.nlm.nih.gov/articles/PMC4084804/" TargetMode="External"/><Relationship Id="rId31" Type="http://schemas.openxmlformats.org/officeDocument/2006/relationships/hyperlink" Target="https://pmc.ncbi.nlm.nih.gov/articles/PMC4084804/" TargetMode="External"/><Relationship Id="rId30" Type="http://schemas.openxmlformats.org/officeDocument/2006/relationships/hyperlink" Target="https://www.ncbi.nlm.nih.gov/books/NBK542169/" TargetMode="External"/><Relationship Id="rId11" Type="http://schemas.openxmlformats.org/officeDocument/2006/relationships/hyperlink" Target="https://pmc.ncbi.nlm.nih.gov/articles/PMC4084804/" TargetMode="External"/><Relationship Id="rId33" Type="http://schemas.openxmlformats.org/officeDocument/2006/relationships/hyperlink" Target="http://www.bccancer.bc.ca/drug-database-site/Drug%20Index/Ifosfamide_monograph_1June2010_formatted.pdf" TargetMode="External"/><Relationship Id="rId10" Type="http://schemas.openxmlformats.org/officeDocument/2006/relationships/hyperlink" Target="https://en.wikipedia.org/wiki/Ifosfamide" TargetMode="External"/><Relationship Id="rId32" Type="http://schemas.openxmlformats.org/officeDocument/2006/relationships/hyperlink" Target="https://www.pharmgkb.org/pathway/PA2038" TargetMode="External"/><Relationship Id="rId13" Type="http://schemas.openxmlformats.org/officeDocument/2006/relationships/hyperlink" Target="https://pmc.ncbi.nlm.nih.gov/articles/PMC4084804/" TargetMode="External"/><Relationship Id="rId35" Type="http://schemas.openxmlformats.org/officeDocument/2006/relationships/hyperlink" Target="https://www.sciencedirect.com/science/article/pii/S0753332224016597" TargetMode="External"/><Relationship Id="rId12" Type="http://schemas.openxmlformats.org/officeDocument/2006/relationships/hyperlink" Target="https://www.pharmgkb.org/pathway/PA2038" TargetMode="External"/><Relationship Id="rId34" Type="http://schemas.openxmlformats.org/officeDocument/2006/relationships/hyperlink" Target="https://www.cancercareontario.ca/en/drugformulary/drugs/monograph/44231" TargetMode="External"/><Relationship Id="rId15" Type="http://schemas.openxmlformats.org/officeDocument/2006/relationships/hyperlink" Target="https://go.drugbank.com/drugs/DB01181" TargetMode="External"/><Relationship Id="rId14" Type="http://schemas.openxmlformats.org/officeDocument/2006/relationships/hyperlink" Target="https://pmc.ncbi.nlm.nih.gov/articles/PMC4084804/" TargetMode="External"/><Relationship Id="rId36" Type="http://schemas.openxmlformats.org/officeDocument/2006/relationships/hyperlink" Target="https://hemonc.medicine.ufl.edu/files/2013/07/AlkylatingAgents.pdf" TargetMode="External"/><Relationship Id="rId17" Type="http://schemas.openxmlformats.org/officeDocument/2006/relationships/hyperlink" Target="https://en.wikipedia.org/wiki/Ifosfamide" TargetMode="External"/><Relationship Id="rId16" Type="http://schemas.openxmlformats.org/officeDocument/2006/relationships/hyperlink" Target="https://www.cancercareontario.ca/en/drugformulary/drugs/monograph/44231" TargetMode="External"/><Relationship Id="rId19" Type="http://schemas.openxmlformats.org/officeDocument/2006/relationships/hyperlink" Target="https://pmc.ncbi.nlm.nih.gov/articles/PMC4084804/" TargetMode="External"/><Relationship Id="rId18" Type="http://schemas.openxmlformats.org/officeDocument/2006/relationships/hyperlink" Target="https://pmc.ncbi.nlm.nih.gov/articles/PMC40848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