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cogx2gel3xxq" w:id="0"/>
      <w:bookmarkEnd w:id="0"/>
      <w:r w:rsidDel="00000000" w:rsidR="00000000" w:rsidRPr="00000000">
        <w:rPr>
          <w:rFonts w:ascii="Roboto" w:cs="Roboto" w:eastAsia="Roboto" w:hAnsi="Roboto"/>
          <w:color w:val="757575"/>
          <w:sz w:val="47"/>
          <w:szCs w:val="47"/>
          <w:rtl w:val="0"/>
        </w:rPr>
        <w:t xml:space="preserve">Adriamycin - Doxorubicin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dvvzsh6fimit"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DOXORUBICIN (dox oh ROO bi sin)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Adriamycin, Adriamycin PFS, Adriamycin RDF, Rubex</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ktgtbvcvc18u"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disease</w:t>
      </w:r>
    </w:p>
    <w:p w:rsidR="00000000" w:rsidDel="00000000" w:rsidP="00000000" w:rsidRDefault="00000000" w:rsidRPr="00000000" w14:paraId="00000009">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History of low blood cell levels caused by a medication</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doxorubicin, other medications, foods, dyes, or preservatives</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or your partner are pregnant or trying to get pregnant</w:t>
      </w:r>
    </w:p>
    <w:p w:rsidR="00000000" w:rsidDel="00000000" w:rsidP="00000000" w:rsidRDefault="00000000" w:rsidRPr="00000000" w14:paraId="0000000E">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0F">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d7i8krhe2mdc"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shs4zsou3fl8"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2e3o3srwf2ro"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6-mercaptopurine</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Paclitaxel</w:t>
      </w:r>
    </w:p>
    <w:p w:rsidR="00000000" w:rsidDel="00000000" w:rsidP="00000000" w:rsidRDefault="00000000" w:rsidRPr="00000000" w14:paraId="00000019">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Phenytoin</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 John's wort</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Trastuzumab</w:t>
      </w:r>
    </w:p>
    <w:p w:rsidR="00000000" w:rsidDel="00000000" w:rsidP="00000000" w:rsidRDefault="00000000" w:rsidRPr="00000000" w14:paraId="0000001C">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Verapamil</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E">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oyid4twttzxx"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 You may need blood work while taking this medication.</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is a maximum amount of this medication you should receive throughout your life. The amount depends on the medical condition being treated and your overall health. Your care team will watch how much of this medication you receive. Tell your care team if you have taken this medication before.</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urine may turn red for a few days after your dose. This is not blood. If your urine is dark or brown, call your care team.</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 some cases, you may be given additional medications to help with side effects. Follow all directions for their use.</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your risk of cancer. You may be more at risk for certain types of cancers if you take this medication.</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may be pregnant. Serious birth defects can occur if you take this medication during pregnancy and for 6 months after the last dose. Contraception is recommended while taking this medication and for 6 months after the last dose. Your care team can help you find the option that works for you.</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 your partner can get pregnant, use a condom while taking this medication and for 6 months after the last dose.</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2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2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12msjj8lffxf"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D">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E">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failure—shortness of breath, swelling of the ankles, feet, or hands, sudden weight gain, unusual weakness or fatigue</w:t>
      </w:r>
    </w:p>
    <w:p w:rsidR="00000000" w:rsidDel="00000000" w:rsidP="00000000" w:rsidRDefault="00000000" w:rsidRPr="00000000" w14:paraId="0000002F">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rhythm changes—fast or irregular heartbeat, dizziness, feeling faint or lightheaded, chest pain, trouble breathing</w:t>
      </w:r>
    </w:p>
    <w:p w:rsidR="00000000" w:rsidDel="00000000" w:rsidP="00000000" w:rsidRDefault="00000000" w:rsidRPr="00000000" w14:paraId="00000030">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31">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32">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Painful swelling, warmth, or redness of the skin, blisters or sores at the infusion site</w:t>
      </w:r>
    </w:p>
    <w:p w:rsidR="00000000" w:rsidDel="00000000" w:rsidP="00000000" w:rsidRDefault="00000000" w:rsidRPr="00000000" w14:paraId="00000033">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35">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w:t>
      </w:r>
    </w:p>
    <w:p w:rsidR="00000000" w:rsidDel="00000000" w:rsidP="00000000" w:rsidRDefault="00000000" w:rsidRPr="00000000" w14:paraId="00000036">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redness, or swelling with sores inside the mouth or throat</w:t>
      </w:r>
    </w:p>
    <w:p w:rsidR="00000000" w:rsidDel="00000000" w:rsidP="00000000" w:rsidRDefault="00000000" w:rsidRPr="00000000" w14:paraId="00000039">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Red urine</w:t>
      </w:r>
    </w:p>
    <w:p w:rsidR="00000000" w:rsidDel="00000000" w:rsidP="00000000" w:rsidRDefault="00000000" w:rsidRPr="00000000" w14:paraId="0000003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i14l6k5tb42o"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E">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(2024-03-21 00:00:00)</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3hez9ymjwsa1" w:id="9"/>
      <w:bookmarkEnd w:id="9"/>
      <w:r w:rsidDel="00000000" w:rsidR="00000000" w:rsidRPr="00000000">
        <w:rPr>
          <w:rFonts w:ascii="Roboto" w:cs="Roboto" w:eastAsia="Roboto" w:hAnsi="Roboto"/>
          <w:color w:val="757575"/>
          <w:sz w:val="34"/>
          <w:szCs w:val="34"/>
          <w:rtl w:val="0"/>
        </w:rPr>
        <w:t xml:space="preserve">Additional Information From Chemocare.com About Adriamycin</w:t>
      </w:r>
    </w:p>
    <w:p w:rsidR="00000000" w:rsidDel="00000000" w:rsidP="00000000" w:rsidRDefault="00000000" w:rsidRPr="00000000" w14:paraId="00000041">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tb1l8v2mlg4f"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42">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ice if you have any pain, redness or swelling at the IV site, and notify your doctor.</w:t>
      </w:r>
    </w:p>
    <w:p w:rsidR="00000000" w:rsidDel="00000000" w:rsidP="00000000" w:rsidRDefault="00000000" w:rsidRPr="00000000" w14:paraId="00000043">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 care provider.</w:t>
      </w:r>
    </w:p>
    <w:p w:rsidR="00000000" w:rsidDel="00000000" w:rsidP="00000000" w:rsidRDefault="00000000" w:rsidRPr="00000000" w14:paraId="00000044">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 to avoid infection</w:t>
      </w:r>
    </w:p>
    <w:p w:rsidR="00000000" w:rsidDel="00000000" w:rsidP="00000000" w:rsidRDefault="00000000" w:rsidRPr="00000000" w14:paraId="00000045">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46">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 teaspoon of baking soda mixed with 8 ounces of water.</w:t>
      </w:r>
    </w:p>
    <w:p w:rsidR="00000000" w:rsidDel="00000000" w:rsidP="00000000" w:rsidRDefault="00000000" w:rsidRPr="00000000" w14:paraId="00000047">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48">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49">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30 (or higher) sunblock and protective clothing.</w:t>
      </w:r>
    </w:p>
    <w:p w:rsidR="00000000" w:rsidDel="00000000" w:rsidP="00000000" w:rsidRDefault="00000000" w:rsidRPr="00000000" w14:paraId="0000004A">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two to three quarts of fluid every 24 hours, unless you are instructed otherwise.</w:t>
      </w:r>
    </w:p>
    <w:p w:rsidR="00000000" w:rsidDel="00000000" w:rsidP="00000000" w:rsidRDefault="00000000" w:rsidRPr="00000000" w14:paraId="0000004B">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w:t>
      </w:r>
    </w:p>
    <w:p w:rsidR="00000000" w:rsidDel="00000000" w:rsidP="00000000" w:rsidRDefault="00000000" w:rsidRPr="00000000" w14:paraId="0000004C">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D">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minimized or avoided. You should discuss this with your doctor.</w:t>
      </w:r>
    </w:p>
    <w:p w:rsidR="00000000" w:rsidDel="00000000" w:rsidP="00000000" w:rsidRDefault="00000000" w:rsidRPr="00000000" w14:paraId="0000004E">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Use care to keep body fluids from coming in contact with family members or caregivers. Wash soiled clothes immediately and use gloves when touching body fluids for at least 5 days.</w:t>
      </w:r>
    </w:p>
    <w:p w:rsidR="00000000" w:rsidDel="00000000" w:rsidP="00000000" w:rsidRDefault="00000000" w:rsidRPr="00000000" w14:paraId="0000004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Remain active as you are able. Gentle exercise is encouraged such as a daily walk.</w:t>
      </w:r>
    </w:p>
    <w:p w:rsidR="00000000" w:rsidDel="00000000" w:rsidP="00000000" w:rsidRDefault="00000000" w:rsidRPr="00000000" w14:paraId="0000005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449naifojn4q"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5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color w:val="757575"/>
          <w:sz w:val="23"/>
          <w:szCs w:val="23"/>
          <w:u w:val="single"/>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54">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of 100.4° F (38° C), chills (possible signs of infection)</w:t>
      </w:r>
    </w:p>
    <w:p w:rsidR="00000000" w:rsidDel="00000000" w:rsidP="00000000" w:rsidRDefault="00000000" w:rsidRPr="00000000" w14:paraId="00000055">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Blistering at the IV site</w:t>
      </w:r>
    </w:p>
    <w:p w:rsidR="00000000" w:rsidDel="00000000" w:rsidP="00000000" w:rsidRDefault="00000000" w:rsidRPr="00000000" w14:paraId="00000056">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Shortness of breath, wheezing, difficulty breathing, closing up of the throat, swelling of facial features, hives (possible allergic reaction).</w:t>
      </w:r>
    </w:p>
    <w:p w:rsidR="00000000" w:rsidDel="00000000" w:rsidP="00000000" w:rsidRDefault="00000000" w:rsidRPr="00000000" w14:paraId="0000005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emergency situations. Contact your health care provider </w:t>
      </w:r>
      <w:r w:rsidDel="00000000" w:rsidR="00000000" w:rsidRPr="00000000">
        <w:rPr>
          <w:rFonts w:ascii="Roboto" w:cs="Roboto" w:eastAsia="Roboto" w:hAnsi="Roboto"/>
          <w:color w:val="757575"/>
          <w:sz w:val="23"/>
          <w:szCs w:val="23"/>
          <w:u w:val="single"/>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5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5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5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5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5C">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Fast or irregular heart beats</w:t>
      </w:r>
    </w:p>
    <w:p w:rsidR="00000000" w:rsidDel="00000000" w:rsidP="00000000" w:rsidRDefault="00000000" w:rsidRPr="00000000" w14:paraId="0000005D">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E">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 or urine</w:t>
      </w:r>
    </w:p>
    <w:p w:rsidR="00000000" w:rsidDel="00000000" w:rsidP="00000000" w:rsidRDefault="00000000" w:rsidRPr="00000000" w14:paraId="0000005F">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6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Swelling of the feet or ankles</w:t>
      </w:r>
    </w:p>
    <w:p w:rsidR="00000000" w:rsidDel="00000000" w:rsidP="00000000" w:rsidRDefault="00000000" w:rsidRPr="00000000" w14:paraId="00000061">
      <w:pPr>
        <w:numPr>
          <w:ilvl w:val="0"/>
          <w:numId w:val="1"/>
        </w:numPr>
        <w:shd w:fill="ffffff" w:val="clear"/>
        <w:spacing w:after="240" w:lineRule="auto"/>
        <w:ind w:left="720" w:hanging="360"/>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