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60" w:before="0" w:line="312" w:lineRule="auto"/>
        <w:rPr>
          <w:sz w:val="54"/>
          <w:szCs w:val="54"/>
        </w:rPr>
      </w:pPr>
      <w:bookmarkStart w:colFirst="0" w:colLast="0" w:name="_daqbqe4kld29" w:id="0"/>
      <w:bookmarkEnd w:id="0"/>
      <w:r w:rsidDel="00000000" w:rsidR="00000000" w:rsidRPr="00000000">
        <w:rPr>
          <w:sz w:val="54"/>
          <w:szCs w:val="54"/>
          <w:rtl w:val="0"/>
        </w:rPr>
        <w:t xml:space="preserve">A phase II study of reduced dose post transplantation cyclophosphamide as GVHD prophylaxis in adult patients with hematologic malignancies receiving HLA-mismatched unrelated donor peripheral blood stem cell transplantation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MD Anderson Study Status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Enrolling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Treatment Agent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line="31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Busulfan, Fludarabine, Post-Transplant Cyclophosphamide, Tacrolimus, Mycophenolate Mofetil, Melphalan, Mesna, Cyclophosphamide</w:t>
      </w:r>
    </w:p>
    <w:p w:rsidR="00000000" w:rsidDel="00000000" w:rsidP="00000000" w:rsidRDefault="00000000" w:rsidRPr="00000000" w14:paraId="00000006">
      <w:pPr>
        <w:rPr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9"/>
          <w:szCs w:val="39"/>
        </w:rPr>
      </w:pPr>
      <w:bookmarkStart w:colFirst="0" w:colLast="0" w:name="_itodqiv4o6fd" w:id="1"/>
      <w:bookmarkEnd w:id="1"/>
      <w:r w:rsidDel="00000000" w:rsidR="00000000" w:rsidRPr="00000000">
        <w:rPr>
          <w:b w:val="1"/>
          <w:bCs w:val="1"/>
          <w:sz w:val="39"/>
          <w:szCs w:val="39"/>
          <w:rtl w:val="0"/>
        </w:rPr>
        <w:t xml:space="preserve">Description</w:t>
      </w:r>
    </w:p>
    <w:p w:rsidR="00000000" w:rsidDel="00000000" w:rsidP="00000000" w:rsidRDefault="00000000" w:rsidRPr="00000000" w14:paraId="00000008">
      <w:pPr>
        <w:spacing w:after="280" w:lineRule="auto"/>
        <w:rPr>
          <w:color w:val="3a3a3a"/>
          <w:sz w:val="27"/>
          <w:szCs w:val="27"/>
        </w:rPr>
      </w:pPr>
      <w:r w:rsidDel="00000000" w:rsidR="00000000" w:rsidRPr="00000000">
        <w:rPr>
          <w:color w:val="3a3a3a"/>
          <w:sz w:val="27"/>
          <w:szCs w:val="27"/>
          <w:rtl w:val="0"/>
        </w:rPr>
        <w:t xml:space="preserve">The goal of this clinical trial is to determine the effectiveness of Reduced Dose Post-Transplant Cyclophosphamide (PTCy) in patients with hematologic malignancies after receiving an HLA-Mismatched Unrelated Donor (MMUD) . The main question\[s\] it aims to answer are: * Does a reduced dose of PTCy reduce the occurrence of infections in the first 100 days after transplant? * Does a reduced dose of PTCy maintain the same level of protection against Graft Versus Host Disease (GvHD) as the standard dose of PTCy?</w:t>
      </w:r>
    </w:p>
    <w:p w:rsidR="00000000" w:rsidDel="00000000" w:rsidP="00000000" w:rsidRDefault="00000000" w:rsidRPr="00000000" w14:paraId="00000009">
      <w:pPr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