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tmis43qntoth" w:id="0"/>
      <w:bookmarkEnd w:id="0"/>
      <w:r w:rsidDel="00000000" w:rsidR="00000000" w:rsidRPr="00000000">
        <w:rPr>
          <w:rFonts w:ascii="Roboto" w:cs="Roboto" w:eastAsia="Roboto" w:hAnsi="Roboto"/>
          <w:color w:val="757575"/>
          <w:sz w:val="47"/>
          <w:szCs w:val="47"/>
          <w:rtl w:val="0"/>
        </w:rPr>
        <w:t xml:space="preserve">Cyclophosphamide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5h7ark9bxl9s"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CYCLOPHOSPHAMIDE (sye kloe FOSS fa mide)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Cyclophosphamide, Cytoxan, Frindovyx, Neosar</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bhm538812l4h"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disease</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Irregular heartbeat or rhythm</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problems</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blood cell levels (white cells, platelets, or red blood cells)</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Lung disease</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Previous radiation</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Trouble passing urine</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cyclophosphamide, other medications, foods, dyes, or preservatives</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13">
      <w:pPr>
        <w:numPr>
          <w:ilvl w:val="0"/>
          <w:numId w:val="1"/>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938wh2qbpdeh"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9">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vbxu9bch3ja3"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bckp0bhp5hrd"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Amphotericin B</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Amiodarone</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Azathioprine</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antivirals for HIV or hepatitis</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medications for blood pressure, such as enalapril, lisinopril, quinapril</w:t>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Cyclosporine</w:t>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Diuretics</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Etanercept</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Indomethacin</w:t>
      </w:r>
    </w:p>
    <w:p w:rsidR="00000000" w:rsidDel="00000000" w:rsidP="00000000" w:rsidRDefault="00000000" w:rsidRPr="00000000" w14:paraId="00000025">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Medications that relax muscles</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Metronidazole</w:t>
      </w:r>
    </w:p>
    <w:p w:rsidR="00000000" w:rsidDel="00000000" w:rsidP="00000000" w:rsidRDefault="00000000" w:rsidRPr="00000000" w14:paraId="00000027">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Natalizumab</w:t>
      </w:r>
    </w:p>
    <w:p w:rsidR="00000000" w:rsidDel="00000000" w:rsidP="00000000" w:rsidRDefault="00000000" w:rsidRPr="00000000" w14:paraId="00000028">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Tamoxifen</w:t>
      </w:r>
    </w:p>
    <w:p w:rsidR="00000000" w:rsidDel="00000000" w:rsidP="00000000" w:rsidRDefault="00000000" w:rsidRPr="00000000" w14:paraId="00000029">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Warfarin</w:t>
      </w:r>
    </w:p>
    <w:p w:rsidR="00000000" w:rsidDel="00000000" w:rsidP="00000000" w:rsidRDefault="00000000" w:rsidRPr="00000000" w14:paraId="0000002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2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48i3c8vr5pta"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2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 may need blood work while you are taking this medication.</w:t>
      </w:r>
    </w:p>
    <w:p w:rsidR="00000000" w:rsidDel="00000000" w:rsidP="00000000" w:rsidRDefault="00000000" w:rsidRPr="00000000" w14:paraId="0000002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Avoid taking medications that contain aspirin, acetaminophen, ibuprofen, naproxen, or ketoprofen unless instructed by your care team. These medications may hide a fever.</w:t>
      </w:r>
    </w:p>
    <w:p w:rsidR="00000000" w:rsidDel="00000000" w:rsidP="00000000" w:rsidRDefault="00000000" w:rsidRPr="00000000" w14:paraId="0000003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 careful brushing or flossing your teeth or using a toothpick because you may get an infection or bleed more easily. If you have any dental work done, tell your dentist you are receiving this medication.</w:t>
      </w:r>
    </w:p>
    <w:p w:rsidR="00000000" w:rsidDel="00000000" w:rsidP="00000000" w:rsidRDefault="00000000" w:rsidRPr="00000000" w14:paraId="0000003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Drink water or other fluids as directed. Urinate often, even at night.</w:t>
      </w:r>
    </w:p>
    <w:p w:rsidR="00000000" w:rsidDel="00000000" w:rsidP="00000000" w:rsidRDefault="00000000" w:rsidRPr="00000000" w14:paraId="0000003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Some products may contain alcohol. Ask your care team if this medication contains alcohol. Be sure to tell all care teams you are taking this medicine. Certain medicines, like metronidazole and disulfiram, can cause an unpleasant reaction when taken with alcohol. The reaction includes flushing, headache, nausea, vomiting, sweating, and increased thirst. The reaction can last from 30 minutes to several hours.</w:t>
      </w:r>
    </w:p>
    <w:p w:rsidR="00000000" w:rsidDel="00000000" w:rsidP="00000000" w:rsidRDefault="00000000" w:rsidRPr="00000000" w14:paraId="0000003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wish to become pregnant or think you might be pregnant. This medication can cause serious birth defects if taken during pregnancy and for 1 year after the last dose. A negative pregnancy test is required before starting this medication. A reliable form of contraception is recommended while taking this medication and for 1 year after the last dose. Talk to your care team about reliable forms of contraception. Do not father a child while taking this medication and for 4 months after the last dose. Use a condom during this time period.</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 or for 1 week after the last dose.</w:t>
      </w:r>
    </w:p>
    <w:p w:rsidR="00000000" w:rsidDel="00000000" w:rsidP="00000000" w:rsidRDefault="00000000" w:rsidRPr="00000000" w14:paraId="0000003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3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your risk of cancer. You may be more at risk for certain types of cancer if you take this medication.</w:t>
      </w:r>
    </w:p>
    <w:p w:rsidR="00000000" w:rsidDel="00000000" w:rsidP="00000000" w:rsidRDefault="00000000" w:rsidRPr="00000000" w14:paraId="0000003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di5889e8ecg1"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3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39">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3A">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Dry cough, shortness of breath or trouble breathing</w:t>
      </w:r>
    </w:p>
    <w:p w:rsidR="00000000" w:rsidDel="00000000" w:rsidP="00000000" w:rsidRDefault="00000000" w:rsidRPr="00000000" w14:paraId="0000003B">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failure—shortness of breath, swelling of the ankles, feet, or hands, sudden weight gain, unusual weakness or fatigue</w:t>
      </w:r>
    </w:p>
    <w:p w:rsidR="00000000" w:rsidDel="00000000" w:rsidP="00000000" w:rsidRDefault="00000000" w:rsidRPr="00000000" w14:paraId="0000003C">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muscle inflammation—unusual weakness or fatigue, shortness of breath, chest pain, fast or irregular heartbeat, dizziness, swelling of the ankles, feet, or hands</w:t>
      </w:r>
    </w:p>
    <w:p w:rsidR="00000000" w:rsidDel="00000000" w:rsidP="00000000" w:rsidRDefault="00000000" w:rsidRPr="00000000" w14:paraId="0000003D">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rhythm changes—fast or irregular heartbeat, dizziness, feeling faint or lightheaded, chest pain, trouble breathing</w:t>
      </w:r>
    </w:p>
    <w:p w:rsidR="00000000" w:rsidDel="00000000" w:rsidP="00000000" w:rsidRDefault="00000000" w:rsidRPr="00000000" w14:paraId="0000003E">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3F">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injury—decrease in the amount of urine, swelling of the ankles, hands, or feet</w:t>
      </w:r>
    </w:p>
    <w:p w:rsidR="00000000" w:rsidDel="00000000" w:rsidP="00000000" w:rsidRDefault="00000000" w:rsidRPr="00000000" w14:paraId="00000040">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injury—right upper belly pain, loss of appetite, nausea, light-colored stool, dark yellow or brown urine, yellowing skin or eyes, unusual weakness or fatigue</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sodium level—muscle weakness, fatigue, dizziness, headache, confusion</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Red or dark brown urine</w:t>
      </w:r>
    </w:p>
    <w:p w:rsidR="00000000" w:rsidDel="00000000" w:rsidP="00000000" w:rsidRDefault="00000000" w:rsidRPr="00000000" w14:paraId="00000044">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4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46">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47">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Irregular menstrual cycles or spotting</w:t>
      </w:r>
    </w:p>
    <w:p w:rsidR="00000000" w:rsidDel="00000000" w:rsidP="00000000" w:rsidRDefault="00000000" w:rsidRPr="00000000" w14:paraId="00000048">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Loss of appetite</w:t>
      </w:r>
    </w:p>
    <w:p w:rsidR="00000000" w:rsidDel="00000000" w:rsidP="00000000" w:rsidRDefault="00000000" w:rsidRPr="00000000" w14:paraId="00000049">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4A">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redness, or swelling with sores inside the mouth or throat</w:t>
      </w:r>
    </w:p>
    <w:p w:rsidR="00000000" w:rsidDel="00000000" w:rsidP="00000000" w:rsidRDefault="00000000" w:rsidRPr="00000000" w14:paraId="0000004B">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4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4D">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nzk9klr2z6d3"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4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4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50">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(2023-05-05 00:00:00)</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mcma4cc0teb5" w:id="9"/>
      <w:bookmarkEnd w:id="9"/>
      <w:r w:rsidDel="00000000" w:rsidR="00000000" w:rsidRPr="00000000">
        <w:rPr>
          <w:rFonts w:ascii="Roboto" w:cs="Roboto" w:eastAsia="Roboto" w:hAnsi="Roboto"/>
          <w:color w:val="757575"/>
          <w:sz w:val="34"/>
          <w:szCs w:val="34"/>
          <w:rtl w:val="0"/>
        </w:rPr>
        <w:t xml:space="preserve">Additional Information From Chemocare.com About Cyclophosphamide</w:t>
      </w:r>
    </w:p>
    <w:p w:rsidR="00000000" w:rsidDel="00000000" w:rsidP="00000000" w:rsidRDefault="00000000" w:rsidRPr="00000000" w14:paraId="00000053">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pxj5pj2dk78a"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54">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55">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It is important to void (empty your bladder) frequently especially in the first 24 hours after taking cyclophosphamide. Report any pain or burning on urination to your health care provider.</w:t>
      </w:r>
    </w:p>
    <w:p w:rsidR="00000000" w:rsidDel="00000000" w:rsidP="00000000" w:rsidRDefault="00000000" w:rsidRPr="00000000" w14:paraId="00000056">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infections so try to avoid crowds or people with colds, and report fever or any other signs of infection immediately to your health care provider.</w:t>
      </w:r>
    </w:p>
    <w:p w:rsidR="00000000" w:rsidDel="00000000" w:rsidP="00000000" w:rsidRDefault="00000000" w:rsidRPr="00000000" w14:paraId="00000057">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58">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 teaspoon of baking soda mixed with 8 ounces of water.</w:t>
      </w:r>
    </w:p>
    <w:p w:rsidR="00000000" w:rsidDel="00000000" w:rsidP="00000000" w:rsidRDefault="00000000" w:rsidRPr="00000000" w14:paraId="00000059">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5A">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5B">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5C">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foods that may help reduce diarrhea (see </w:t>
      </w:r>
      <w:hyperlink r:id="rId6">
        <w:r w:rsidDel="00000000" w:rsidR="00000000" w:rsidRPr="00000000">
          <w:rPr>
            <w:rFonts w:ascii="Roboto" w:cs="Roboto" w:eastAsia="Roboto" w:hAnsi="Roboto"/>
            <w:color w:val="03a9f4"/>
            <w:sz w:val="23"/>
            <w:szCs w:val="23"/>
            <w:rtl w:val="0"/>
          </w:rPr>
          <w:t xml:space="preserve">managing side effects - diarrhea</w:t>
        </w:r>
      </w:hyperlink>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5D">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30 (or higher) sunblock and protective clothing.</w:t>
      </w:r>
    </w:p>
    <w:p w:rsidR="00000000" w:rsidDel="00000000" w:rsidP="00000000" w:rsidRDefault="00000000" w:rsidRPr="00000000" w14:paraId="0000005E">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5F">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or rest.</w:t>
      </w:r>
    </w:p>
    <w:p w:rsidR="00000000" w:rsidDel="00000000" w:rsidP="00000000" w:rsidRDefault="00000000" w:rsidRPr="00000000" w14:paraId="00000060">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61">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Remain as active as you are able. Gentle exercise is encouraged such as a daily walk.</w:t>
      </w:r>
    </w:p>
    <w:p w:rsidR="00000000" w:rsidDel="00000000" w:rsidP="00000000" w:rsidRDefault="00000000" w:rsidRPr="00000000" w14:paraId="00000062">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ic2xale16pku"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6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color w:val="757575"/>
          <w:sz w:val="23"/>
          <w:szCs w:val="23"/>
          <w:u w:val="single"/>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66">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100.4º F (38º C) or higher, chills (possible signs of infection)</w:t>
      </w:r>
    </w:p>
    <w:p w:rsidR="00000000" w:rsidDel="00000000" w:rsidP="00000000" w:rsidRDefault="00000000" w:rsidRPr="00000000" w14:paraId="0000006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an emergency. Contact your health care provider </w:t>
      </w:r>
      <w:r w:rsidDel="00000000" w:rsidR="00000000" w:rsidRPr="00000000">
        <w:rPr>
          <w:rFonts w:ascii="Roboto" w:cs="Roboto" w:eastAsia="Roboto" w:hAnsi="Roboto"/>
          <w:color w:val="757575"/>
          <w:sz w:val="23"/>
          <w:szCs w:val="23"/>
          <w:u w:val="single"/>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68">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69">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24-hour period)</w:t>
      </w:r>
    </w:p>
    <w:p w:rsidR="00000000" w:rsidDel="00000000" w:rsidP="00000000" w:rsidRDefault="00000000" w:rsidRPr="00000000" w14:paraId="0000006A">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6B">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6C">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w:t>
      </w:r>
    </w:p>
    <w:p w:rsidR="00000000" w:rsidDel="00000000" w:rsidP="00000000" w:rsidRDefault="00000000" w:rsidRPr="00000000" w14:paraId="0000006D">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in the urine</w:t>
      </w:r>
    </w:p>
    <w:p w:rsidR="00000000" w:rsidDel="00000000" w:rsidP="00000000" w:rsidRDefault="00000000" w:rsidRPr="00000000" w14:paraId="0000006E">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or burning with urination</w:t>
      </w:r>
    </w:p>
    <w:p w:rsidR="00000000" w:rsidDel="00000000" w:rsidP="00000000" w:rsidRDefault="00000000" w:rsidRPr="00000000" w14:paraId="0000006F">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70">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7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Always inform your health care provider if you experience any unusual symptoms.</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emocare.com/chemotherapy/side-effects/diarrhea-and-chemotherapy.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