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1ehm1esd6mth" w:id="0"/>
      <w:bookmarkEnd w:id="0"/>
      <w:r w:rsidDel="00000000" w:rsidR="00000000" w:rsidRPr="00000000">
        <w:rPr>
          <w:rFonts w:ascii="Roboto" w:cs="Roboto" w:eastAsia="Roboto" w:hAnsi="Roboto"/>
          <w:color w:val="757575"/>
          <w:sz w:val="47"/>
          <w:szCs w:val="47"/>
          <w:rtl w:val="0"/>
        </w:rPr>
        <w:t xml:space="preserve">Rituximab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oqm1vq4ct9lh"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RITUXIMAB (ri TUX i mab) treats leukemia and lymphoma. It works by blocking a protein that causes cancer cells to grow and multiply. This helps to slow or stop the spread of cancer cells. It may also be used to treat autoimmune conditions, such as arthritis. It works by slowing down an overactive immune system. It is a monoclonal antibody.</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RIABNI, Rituxan, RUXIENCE, truxima</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igcs68am3teo"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Chest pain</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disease</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Immune system problems</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 such as chickenpox, cold sores, hepatitis B, herpes</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Irregular heartbeat or rhythm</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blood counts, such as low white cells, platelets, red cells</w:t>
      </w:r>
    </w:p>
    <w:p w:rsidR="00000000" w:rsidDel="00000000" w:rsidP="00000000" w:rsidRDefault="00000000" w:rsidRPr="00000000" w14:paraId="0000000F">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disease</w:t>
      </w:r>
    </w:p>
    <w:p w:rsidR="00000000" w:rsidDel="00000000" w:rsidP="00000000" w:rsidRDefault="00000000" w:rsidRPr="00000000" w14:paraId="00000010">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upcoming vaccine</w:t>
      </w:r>
    </w:p>
    <w:p w:rsidR="00000000" w:rsidDel="00000000" w:rsidP="00000000" w:rsidRDefault="00000000" w:rsidRPr="00000000" w14:paraId="00000011">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rituximab, other medications, foods, dyes, or preservatives</w:t>
      </w:r>
    </w:p>
    <w:p w:rsidR="00000000" w:rsidDel="00000000" w:rsidP="00000000" w:rsidRDefault="00000000" w:rsidRPr="00000000" w14:paraId="00000012">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13">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ang78rtg8cij"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a care team in a hospital or clinic setting.</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 special MedGuide will be given to you before each treatment. Be sure to read this information carefully each time.</w:t>
      </w:r>
    </w:p>
    <w:p w:rsidR="00000000" w:rsidDel="00000000" w:rsidP="00000000" w:rsidRDefault="00000000" w:rsidRPr="00000000" w14:paraId="0000001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While this medication may be prescribed for children as young as 6 months for selected conditions, precautions do apply.</w:t>
      </w:r>
    </w:p>
    <w:p w:rsidR="00000000" w:rsidDel="00000000" w:rsidP="00000000" w:rsidRDefault="00000000" w:rsidRPr="00000000" w14:paraId="0000001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A">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mabkuitaruos"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C">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7k420nhtkrtl"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1E">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Live vaccines</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also interact with the following:</w:t>
      </w:r>
    </w:p>
    <w:p w:rsidR="00000000" w:rsidDel="00000000" w:rsidP="00000000" w:rsidRDefault="00000000" w:rsidRPr="00000000" w14:paraId="00000020">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Cisplatin</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2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ugp62llnofqb"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 may need blood work while taking this medication.</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can cause serious infusion reactions. To reduce the risk your care team may give you other medications to take before receiving this one. Be sure to follow the directions from your care team.</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Call your care team if you are around anyone with measles, chickenpox, or if you develop sores or blisters that do not heal properly.</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Avoid taking medications that contain aspirin, acetaminophen, ibuprofen, naproxen, or ketoprofen unless instructed by your care team. These medications may hide a fever.</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serious skin reactions. They can happen weeks to months after starting the medication. Contact your care team right away if you notice fevers or flu-like symptoms with a rash. The rash may be red or purple and then turn into blisters or peeling of the skin. You may also notice a red rash with swelling of the face, lips, or lymph nodes in your neck or under your arms.</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 some patients, this medication may cause a serious brain infection that may cause death. If you have any problems seeing, thinking, speaking, walking, or standing, tell your care team right away. If you cannot reach your care team, urgently seek another source of medical care.</w:t>
      </w:r>
    </w:p>
    <w:p w:rsidR="00000000" w:rsidDel="00000000" w:rsidP="00000000" w:rsidRDefault="00000000" w:rsidRPr="00000000" w14:paraId="0000002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may be pregnant. Serious birth defects can occur if you take this medication during pregnancy and for 12 months after the last dose. You will need a negative pregnancy test before starting this medication. Contraception is recommended while taking this medication and for 12 months after the last dose. Your care team can help you find the option that works for you.</w:t>
      </w:r>
    </w:p>
    <w:p w:rsidR="00000000" w:rsidDel="00000000" w:rsidP="00000000" w:rsidRDefault="00000000" w:rsidRPr="00000000" w14:paraId="0000002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 and for at least 6 months after the last dose.</w:t>
      </w:r>
    </w:p>
    <w:p w:rsidR="00000000" w:rsidDel="00000000" w:rsidP="00000000" w:rsidRDefault="00000000" w:rsidRPr="00000000" w14:paraId="0000002D">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y71ox2i1h05"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 or angioedema—skin rash, itching or hives, swelling of the face, eyes, lips, tongue, arms, or legs, trouble swallowing or breathing</w:t>
      </w:r>
    </w:p>
    <w:p w:rsidR="00000000" w:rsidDel="00000000" w:rsidP="00000000" w:rsidRDefault="00000000" w:rsidRPr="00000000" w14:paraId="00000030">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Bowel blockage—stomach cramping, unable to have a bowel movement or pass gas, loss of appetite, vomiting</w:t>
      </w:r>
    </w:p>
    <w:p w:rsidR="00000000" w:rsidDel="00000000" w:rsidP="00000000" w:rsidRDefault="00000000" w:rsidRPr="00000000" w14:paraId="00000031">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Dizziness, loss of balance or coordination, confusion or trouble speaking</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attack—pain or tightness in the chest, shoulders, arms, or jaw, nausea, shortness of breath, cold or clammy skin, feeling faint or lightheaded</w:t>
      </w:r>
    </w:p>
    <w:p w:rsidR="00000000" w:rsidDel="00000000" w:rsidP="00000000" w:rsidRDefault="00000000" w:rsidRPr="00000000" w14:paraId="00000033">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rhythm changes—fast or irregular heartbeat, dizziness, feeling faint or lightheaded, chest pain, trouble breathing</w:t>
      </w:r>
    </w:p>
    <w:p w:rsidR="00000000" w:rsidDel="00000000" w:rsidP="00000000" w:rsidRDefault="00000000" w:rsidRPr="00000000" w14:paraId="00000034">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35">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Infusion reactions—chest pain, shortness of breath or trouble breathing, feeling faint or lightheaded</w:t>
      </w:r>
    </w:p>
    <w:p w:rsidR="00000000" w:rsidDel="00000000" w:rsidP="00000000" w:rsidRDefault="00000000" w:rsidRPr="00000000" w14:paraId="00000036">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injury—decrease in the amount of urine, swelling of the ankles, hands, or feet</w:t>
      </w:r>
    </w:p>
    <w:p w:rsidR="00000000" w:rsidDel="00000000" w:rsidP="00000000" w:rsidRDefault="00000000" w:rsidRPr="00000000" w14:paraId="00000037">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injury—right upper belly pain, loss of appetite, nausea, light-colored stool, dark yellow or brown urine, yellowing skin or eyes, unusual weakness or fatigue</w:t>
      </w:r>
    </w:p>
    <w:p w:rsidR="00000000" w:rsidDel="00000000" w:rsidP="00000000" w:rsidRDefault="00000000" w:rsidRPr="00000000" w14:paraId="00000038">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Redness, blistering, peeling, or loosening of the skin, including inside the mouth</w:t>
      </w:r>
    </w:p>
    <w:p w:rsidR="00000000" w:rsidDel="00000000" w:rsidP="00000000" w:rsidRDefault="00000000" w:rsidRPr="00000000" w14:paraId="00000039">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Stomach pain that is severe, does not go away, or gets worse</w:t>
      </w:r>
    </w:p>
    <w:p w:rsidR="00000000" w:rsidDel="00000000" w:rsidP="00000000" w:rsidRDefault="00000000" w:rsidRPr="00000000" w14:paraId="0000003A">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Tumor lysis syndrome (TLS)—nausea, vomiting, diarrhea, decrease in the amount of urine, dark urine, unusual weakness or fatigue, confusion, muscle pain or cramps, fast or irregular heartbeat, joint pain</w:t>
      </w:r>
    </w:p>
    <w:p w:rsidR="00000000" w:rsidDel="00000000" w:rsidP="00000000" w:rsidRDefault="00000000" w:rsidRPr="00000000" w14:paraId="0000003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3C">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Headache</w:t>
      </w:r>
    </w:p>
    <w:p w:rsidR="00000000" w:rsidDel="00000000" w:rsidP="00000000" w:rsidRDefault="00000000" w:rsidRPr="00000000" w14:paraId="0000003D">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Joint pain</w:t>
      </w:r>
    </w:p>
    <w:p w:rsidR="00000000" w:rsidDel="00000000" w:rsidP="00000000" w:rsidRDefault="00000000" w:rsidRPr="00000000" w14:paraId="0000003E">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F">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Runny or stuffy nose</w:t>
      </w:r>
    </w:p>
    <w:p w:rsidR="00000000" w:rsidDel="00000000" w:rsidP="00000000" w:rsidRDefault="00000000" w:rsidRPr="00000000" w14:paraId="00000040">
      <w:pPr>
        <w:numPr>
          <w:ilvl w:val="0"/>
          <w:numId w:val="8"/>
        </w:numPr>
        <w:spacing w:after="240" w:lineRule="auto"/>
        <w:ind w:left="720" w:hanging="360"/>
      </w:pPr>
      <w:r w:rsidDel="00000000" w:rsidR="00000000" w:rsidRPr="00000000">
        <w:rPr>
          <w:rFonts w:ascii="Roboto" w:cs="Roboto" w:eastAsia="Roboto" w:hAnsi="Roboto"/>
          <w:color w:val="757575"/>
          <w:sz w:val="23"/>
          <w:szCs w:val="23"/>
          <w:rtl w:val="0"/>
        </w:rPr>
        <w:t xml:space="preserve">Unusual weakness or fatigue</w:t>
      </w:r>
    </w:p>
    <w:p w:rsidR="00000000" w:rsidDel="00000000" w:rsidP="00000000" w:rsidRDefault="00000000" w:rsidRPr="00000000" w14:paraId="0000004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4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u1rf0biwhgjl"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4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4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45">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(2023-05-10 00:00:00)</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ck8wwt0gsd4" w:id="9"/>
      <w:bookmarkEnd w:id="9"/>
      <w:r w:rsidDel="00000000" w:rsidR="00000000" w:rsidRPr="00000000">
        <w:rPr>
          <w:rFonts w:ascii="Roboto" w:cs="Roboto" w:eastAsia="Roboto" w:hAnsi="Roboto"/>
          <w:color w:val="757575"/>
          <w:sz w:val="34"/>
          <w:szCs w:val="34"/>
          <w:rtl w:val="0"/>
        </w:rPr>
        <w:t xml:space="preserve">Additional Information From Chemocare.com About Rituximab</w:t>
      </w:r>
    </w:p>
    <w:p w:rsidR="00000000" w:rsidDel="00000000" w:rsidP="00000000" w:rsidRDefault="00000000" w:rsidRPr="00000000" w14:paraId="00000048">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7fnm38odqbns"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4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Rituximab may cause temporary low blood pressure.  If you are taking medication to reduce your blood pressure, check with your doctor or nurse as to whether you should take it as usual or not before the infusion.</w:t>
      </w:r>
    </w:p>
    <w:p w:rsidR="00000000" w:rsidDel="00000000" w:rsidP="00000000" w:rsidRDefault="00000000" w:rsidRPr="00000000" w14:paraId="0000004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experience shortness of breath, feel flushed or dizzy during the infusion. You will most likely receive medication before the infusion, and you will be closely monitored during the infusion. </w:t>
      </w:r>
    </w:p>
    <w:p w:rsidR="00000000" w:rsidDel="00000000" w:rsidP="00000000" w:rsidRDefault="00000000" w:rsidRPr="00000000" w14:paraId="0000004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For flu-like symptoms, keep warm with blankets and drink plenty of liquids.  There are medications that can help reduce the discomfort caused by chills.</w:t>
      </w:r>
    </w:p>
    <w:p w:rsidR="00000000" w:rsidDel="00000000" w:rsidP="00000000" w:rsidRDefault="00000000" w:rsidRPr="00000000" w14:paraId="0000004C">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2 to 3 quarts of fluid for the first 48 hours after each infusion, unless you were told to restrict your fluid intake. </w:t>
      </w:r>
    </w:p>
    <w:p w:rsidR="00000000" w:rsidDel="00000000" w:rsidP="00000000" w:rsidRDefault="00000000" w:rsidRPr="00000000" w14:paraId="0000004D">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This medication infrequently causes nausea. But if you should experience nausea, take anti-nausea medications as prescribed by your doctor, and eat small, frequent meals. Sucking on lozenges and chewing gum may also help.</w:t>
      </w:r>
    </w:p>
    <w:p w:rsidR="00000000" w:rsidDel="00000000" w:rsidP="00000000" w:rsidRDefault="00000000" w:rsidRPr="00000000" w14:paraId="0000004E">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experience drowsiness or dizziness; avoid driving or engaging in tasks that require alertness until your response to the drug is known.</w:t>
      </w:r>
    </w:p>
    <w:p w:rsidR="00000000" w:rsidDel="00000000" w:rsidP="00000000" w:rsidRDefault="00000000" w:rsidRPr="00000000" w14:paraId="0000004F">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avoided.  You should discuss this with your doctor.</w:t>
      </w:r>
    </w:p>
    <w:p w:rsidR="00000000" w:rsidDel="00000000" w:rsidP="00000000" w:rsidRDefault="00000000" w:rsidRPr="00000000" w14:paraId="0000005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51">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luaveac6oopz"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w:t>
      </w:r>
      <w:r w:rsidDel="00000000" w:rsidR="00000000" w:rsidRPr="00000000">
        <w:rPr>
          <w:rFonts w:ascii="Roboto" w:cs="Roboto" w:eastAsia="Roboto" w:hAnsi="Roboto"/>
          <w:i w:val="1"/>
          <w:iCs w:val="1"/>
          <w:color w:val="757575"/>
          <w:sz w:val="23"/>
          <w:szCs w:val="23"/>
          <w:rtl w:val="0"/>
        </w:rPr>
        <w:t xml:space="preserve"> 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55">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100.4° F (38° C) or chills (possible signs of infection)</w:t>
      </w:r>
    </w:p>
    <w:p w:rsidR="00000000" w:rsidDel="00000000" w:rsidP="00000000" w:rsidRDefault="00000000" w:rsidRPr="00000000" w14:paraId="00000056">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Shortness of breath, chest pain or discomfort; swelling of your lips or throat</w:t>
      </w:r>
    </w:p>
    <w:p w:rsidR="00000000" w:rsidDel="00000000" w:rsidP="00000000" w:rsidRDefault="00000000" w:rsidRPr="00000000" w14:paraId="00000057">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Confusion</w:t>
      </w:r>
    </w:p>
    <w:p w:rsidR="00000000" w:rsidDel="00000000" w:rsidP="00000000" w:rsidRDefault="00000000" w:rsidRPr="00000000" w14:paraId="0000005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emergency situations.  Contact your health care provider </w:t>
      </w:r>
      <w:r w:rsidDel="00000000" w:rsidR="00000000" w:rsidRPr="00000000">
        <w:rPr>
          <w:rFonts w:ascii="Roboto" w:cs="Roboto" w:eastAsia="Roboto" w:hAnsi="Roboto"/>
          <w:i w:val="1"/>
          <w:iCs w:val="1"/>
          <w:color w:val="757575"/>
          <w:sz w:val="23"/>
          <w:szCs w:val="23"/>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59">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Develop a rash or sore joints</w:t>
      </w:r>
    </w:p>
    <w:p w:rsidR="00000000" w:rsidDel="00000000" w:rsidP="00000000" w:rsidRDefault="00000000" w:rsidRPr="00000000" w14:paraId="0000005A">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medications)</w:t>
      </w:r>
    </w:p>
    <w:p w:rsidR="00000000" w:rsidDel="00000000" w:rsidP="00000000" w:rsidRDefault="00000000" w:rsidRPr="00000000" w14:paraId="0000005B">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24-hour period)</w:t>
      </w:r>
    </w:p>
    <w:p w:rsidR="00000000" w:rsidDel="00000000" w:rsidP="00000000" w:rsidRDefault="00000000" w:rsidRPr="00000000" w14:paraId="0000005C">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Other signs of infection, sore throat, cough, redness or inflammation, or pain on urination</w:t>
      </w:r>
    </w:p>
    <w:p w:rsidR="00000000" w:rsidDel="00000000" w:rsidP="00000000" w:rsidRDefault="00000000" w:rsidRPr="00000000" w14:paraId="0000005D">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Always inform your health care provider if you experience any unusual symptoms.</w:t>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