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331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1674988" cy="4731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988" cy="473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556"/>
          <w:tab w:val="center" w:leader="none" w:pos="5689"/>
        </w:tabs>
        <w:spacing w:after="179" w:lineRule="auto"/>
        <w:rPr/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Персонализированный анализ кожи и программа ухода для клиента {{ name }}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Введение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introduction }}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Анализ состояния кожи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skin_condition_analysis }} </w:t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Влияние образа жизни на кожу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lifestyle_impact_on_skin }}: 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Персональные рекомендации по уходу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personal_skincare_recommendations }} 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Прогноз улучшений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{{ improvement_forecast }}</w:t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Заключение и поддержка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{{ conclusion_and_support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tsidzitnkud1" w:id="0"/>
      <w:bookmarkEnd w:id="0"/>
      <w:r w:rsidDel="00000000" w:rsidR="00000000" w:rsidRPr="00000000">
        <w:rPr>
          <w:b w:val="1"/>
          <w:rtl w:val="0"/>
        </w:rPr>
        <w:t xml:space="preserve">Если вы задумываетесь о карьере в сфере красоты или уже делаете первые шаги — вы не одни.</w:t>
      </w:r>
      <w:r w:rsidDel="00000000" w:rsidR="00000000" w:rsidRPr="00000000">
        <w:rPr>
          <w:rtl w:val="0"/>
        </w:rPr>
        <w:br w:type="textWrapping"/>
        <w:t xml:space="preserve">Мы помогаем начинающим и практикующим мастерам в Германии: с обучением, сертификацией, открытием своего дела, юридическими вопросами, поддержкой от Jobcenter и многим другим.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📩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Напишите нам в Instagram</w:t>
        </w:r>
      </w:hyperlink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консультация бесплатна</w:t>
      </w:r>
      <w:r w:rsidDel="00000000" w:rsidR="00000000" w:rsidRPr="00000000">
        <w:rPr>
          <w:rtl w:val="0"/>
        </w:rPr>
        <w:t xml:space="preserve">, мы с радостью вас поддержим.</w:t>
      </w:r>
    </w:p>
    <w:p w:rsidR="00000000" w:rsidDel="00000000" w:rsidP="00000000" w:rsidRDefault="00000000" w:rsidRPr="00000000" w14:paraId="0000001B">
      <w:pPr>
        <w:tabs>
          <w:tab w:val="center" w:leader="none" w:pos="7070"/>
        </w:tabs>
        <w:spacing w:after="29" w:lineRule="auto"/>
        <w:rPr/>
      </w:pPr>
      <w:r w:rsidDel="00000000" w:rsidR="00000000" w:rsidRPr="00000000">
        <w:rPr>
          <w:rtl w:val="0"/>
        </w:rPr>
        <w:t xml:space="preserve">С уважением, </w:t>
      </w:r>
    </w:p>
    <w:p w:rsidR="00000000" w:rsidDel="00000000" w:rsidP="00000000" w:rsidRDefault="00000000" w:rsidRPr="00000000" w14:paraId="0000001C">
      <w:pPr>
        <w:tabs>
          <w:tab w:val="center" w:leader="none" w:pos="7070"/>
        </w:tabs>
        <w:spacing w:after="29" w:lineRule="auto"/>
        <w:rPr/>
      </w:pPr>
      <w:r w:rsidDel="00000000" w:rsidR="00000000" w:rsidRPr="00000000">
        <w:rPr>
          <w:rtl w:val="0"/>
        </w:rPr>
        <w:t xml:space="preserve">Ваша Надя Ульрих</w:t>
      </w:r>
    </w:p>
    <w:p w:rsidR="00000000" w:rsidDel="00000000" w:rsidP="00000000" w:rsidRDefault="00000000" w:rsidRPr="00000000" w14:paraId="0000001D">
      <w:pPr>
        <w:tabs>
          <w:tab w:val="center" w:leader="none" w:pos="7070"/>
        </w:tabs>
        <w:spacing w:after="29" w:lineRule="auto"/>
        <w:rPr/>
      </w:pPr>
      <w:r w:rsidDel="00000000" w:rsidR="00000000" w:rsidRPr="00000000">
        <w:rPr>
          <w:rtl w:val="0"/>
        </w:rPr>
        <w:t xml:space="preserve">Эксперт - косметолог Академии BWA</w:t>
      </w:r>
    </w:p>
    <w:p w:rsidR="00000000" w:rsidDel="00000000" w:rsidP="00000000" w:rsidRDefault="00000000" w:rsidRPr="00000000" w14:paraId="0000001E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154.0" w:type="dxa"/>
        <w:jc w:val="left"/>
        <w:tblInd w:w="14.0" w:type="dxa"/>
        <w:tblLayout w:type="fixed"/>
        <w:tblLook w:val="0400"/>
      </w:tblPr>
      <w:tblGrid>
        <w:gridCol w:w="2259"/>
        <w:gridCol w:w="2589"/>
        <w:gridCol w:w="2431"/>
        <w:gridCol w:w="1875"/>
        <w:tblGridChange w:id="0">
          <w:tblGrid>
            <w:gridCol w:w="2259"/>
            <w:gridCol w:w="2589"/>
            <w:gridCol w:w="2431"/>
            <w:gridCol w:w="1875"/>
          </w:tblGrid>
        </w:tblGridChange>
      </w:tblGrid>
      <w:tr>
        <w:trPr>
          <w:cantSplit w:val="0"/>
          <w:trHeight w:val="75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tabs>
                <w:tab w:val="center" w:leader="none" w:pos="4556"/>
                <w:tab w:val="center" w:leader="none" w:pos="6953"/>
              </w:tabs>
              <w:spacing w:after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Beauty Akademy Dresden GmbH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1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Burckhardtstrasse 1·</w:t>
            </w:r>
          </w:p>
          <w:p w:rsidR="00000000" w:rsidDel="00000000" w:rsidP="00000000" w:rsidRDefault="00000000" w:rsidRPr="00000000" w14:paraId="00000023">
            <w:pPr>
              <w:ind w:left="1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01307 Dresden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ind w:right="144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Telefon +49 35144699841 </w:t>
              <w:br w:type="textWrapping"/>
              <w:t xml:space="preserve">Telefax +49 35148522821 </w:t>
            </w:r>
          </w:p>
          <w:p w:rsidR="00000000" w:rsidDel="00000000" w:rsidP="00000000" w:rsidRDefault="00000000" w:rsidRPr="00000000" w14:paraId="00000025">
            <w:pPr>
              <w:ind w:right="144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office@bwa-akademy.online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u w:val="single"/>
                  <w:rtl w:val="0"/>
                </w:rPr>
                <w:t xml:space="preserve">www. bwa-akademy.online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10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Commerzbank Dresden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118" w:firstLine="0"/>
              <w:rPr/>
            </w:pPr>
            <w:bookmarkStart w:colFirst="0" w:colLast="0" w:name="_ri1ic7xf9qwu" w:id="1"/>
            <w:bookmarkEnd w:id="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IBAN: DE64 8504 0000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11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0120 3553 00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11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BIC: COBADEFFXXX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238" w:hanging="1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Amtsgericht Dresden HRB 38868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right="4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Umsatzsteuer NR: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right="136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 2432323567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leader="none" w:pos="7070"/>
        </w:tabs>
        <w:spacing w:after="2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9" w:type="default"/>
      <w:pgSz w:h="16841" w:w="11906" w:orient="portrait"/>
      <w:pgMar w:bottom="948" w:top="211" w:left="1404" w:right="15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nstagram.com/beauty.akademy.world/" TargetMode="External"/><Relationship Id="rId8" Type="http://schemas.openxmlformats.org/officeDocument/2006/relationships/hyperlink" Target="http://www.bwa-akademy.onl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