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1"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p>
      <w:pPr>
        <w:pStyle w:val="FirstParagraph"/>
      </w:pPr>
      <w:r>
        <w:t xml:space="preserve">실제</w:t>
      </w:r>
      <w:r>
        <w:t xml:space="preserve"> </w:t>
      </w:r>
      <w:r>
        <w:rPr>
          <w:rStyle w:val="VerbatimChar"/>
        </w:rPr>
        <w:t xml:space="preserve">contracts/product-scope.v1.json</w:t>
      </w:r>
      <w:r>
        <w:t xml:space="preserve">은</w:t>
      </w:r>
      <w:r>
        <w:t xml:space="preserve"> </w:t>
      </w:r>
      <w:r>
        <w:rPr>
          <w:rStyle w:val="VerbatimChar"/>
        </w:rPr>
        <w:t xml:space="preserve">primary_users</w:t>
      </w:r>
      <w:r>
        <w:t xml:space="preserve">를 NON_DEVELOPER_AI_BUILDERS, SOFTWARE_DEVELOPERS, PRODUCT_TEAMS, ENTERPRISE_ASSURANCE_TEAMS 4종으로만 정의한다. 위 6개 세그먼트는 이 4종보다 세분화된 마케팅용 분류이며, 계약과의 정확한 매핑은 아직 없다(</w:t>
      </w:r>
      <w:r>
        <w:rPr>
          <w:rStyle w:val="VerbatimChar"/>
        </w:rPr>
        <w:t xml:space="preserve">DESIGN_ONLY</w:t>
      </w:r>
      <w:r>
        <w:t xml:space="preserve">). 같은 계약의</w:t>
      </w:r>
      <w:r>
        <w:t xml:space="preserve"> </w:t>
      </w:r>
      <w:r>
        <w:rPr>
          <w:rStyle w:val="VerbatimChar"/>
        </w:rPr>
        <w:t xml:space="preserve">supported_target_types</w:t>
      </w:r>
      <w:r>
        <w:t xml:space="preserve">(AI_APPLICATION, AGENTIC_SYSTEM, GENERAL_SOFTWARE, WEB_APPLICATION, API_SERVICE, DESKTOP_APPLICATION, MOBILE_APPLICATION, AUTOMATION_WORKFLOW)는 이 문서가 명시적으로 언급하지 않은 Desktop·Mobile·Automation Workflow 대상도 포함하므로, 검증 대상 범위를 이 문서보다 넓게 잡아야 한다.</w:t>
      </w:r>
    </w:p>
    <w:p>
      <w:pPr>
        <w:pStyle w:val="BodyText"/>
      </w:pPr>
      <w:r>
        <w:rPr>
          <w:rStyle w:val="VerbatimChar"/>
        </w:rPr>
        <w:t xml:space="preserve">delivery_modes</w:t>
      </w:r>
      <w:r>
        <w:t xml:space="preserve">(STANDALONE_DESKTOP_OR_SERVER, LOCAL_CLI, PRIVATE_NETWORK_SERVICE, EMBEDDED_VALIDATION_MODULE, TARGET_SIDE_VALIDATION_AGENT)는 검증 엔진 자체의 배포 형태를 말하며, 이 문서의</w:t>
      </w:r>
      <w:r>
        <w:t xml:space="preserve"> </w:t>
      </w:r>
      <w:r>
        <w:t xml:space="preserve">“</w:t>
      </w:r>
      <w:r>
        <w:t xml:space="preserve">Web One-time / VS Code 구독</w:t>
      </w:r>
      <w:r>
        <w:t xml:space="preserve">”</w:t>
      </w:r>
      <w:r>
        <w:t xml:space="preserve"> </w:t>
      </w:r>
      <w:r>
        <w:t xml:space="preserve">같은 판매채널·상품 구조와는 다른 계층이다. 엔진 배포 형태와 상품/과금 구조를 같은 표로 섞어 쓰지 않도록 주의해야 한다 — 엔진은 로컬/독립 실행이 기본이고, Web은 그 위에 얹히는 상거래 채널(ServiceCase)이다.</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1" w:name="preflight-판정-docsv203에서-흡수"/>
    <w:p>
      <w:pPr>
        <w:pStyle w:val="Heading2"/>
      </w:pPr>
      <w:r>
        <w:t xml:space="preserve">5-1. Preflight 판정 (docs/v2/03에서 흡수)</w:t>
      </w:r>
    </w:p>
    <w:p>
      <w:pPr>
        <w:pStyle w:val="FirstParagraph"/>
      </w:pPr>
      <w:r>
        <w:rPr>
          <w:rStyle w:val="VerbatimChar"/>
        </w:rPr>
        <w:t xml:space="preserve">docs/v2/03_WEB_ONE_TIME_SERVICE_POLICY.md</w:t>
      </w:r>
      <w:r>
        <w:t xml:space="preserve">(§4)가 정의한 Preflight 판정 결과를 채택한다.</w:t>
      </w:r>
    </w:p>
    <w:p>
      <w:pPr>
        <w:pStyle w:val="BodyText"/>
      </w:pPr>
      <w:r>
        <w:t xml:space="preserve">계정·조직 확인 → 대상 연결 또는 업로드 → 악성코드·비밀정보·권한 사전검사 → System·Program 경계 판정 → 학습량·실행가능성 산정 → 서비스 적합성 판정 → 견적·기간·제외범위 제시</w:t>
      </w:r>
    </w:p>
    <w:p>
      <w:pPr>
        <w:pStyle w:val="BodyText"/>
      </w:pPr>
      <w:r>
        <w:t xml:space="preserve">판정 결과:</w:t>
      </w:r>
      <w:r>
        <w:t xml:space="preserve"> </w:t>
      </w:r>
      <w:r>
        <w:t xml:space="preserve">- READY: 정액 또는 확정견적으로 진행</w:t>
      </w:r>
      <w:r>
        <w:t xml:space="preserve"> </w:t>
      </w:r>
      <w:r>
        <w:t xml:space="preserve">- NEEDS_BASELINE: Verify 전 기준 작성(Learn) 필요</w:t>
      </w:r>
      <w:r>
        <w:t xml:space="preserve"> </w:t>
      </w:r>
      <w:r>
        <w:t xml:space="preserve">- RECOMMEND_LEARN_VERIFY: 자료 부족으로 통합서비스 권장</w:t>
      </w:r>
      <w:r>
        <w:t xml:space="preserve"> </w:t>
      </w:r>
      <w:r>
        <w:t xml:space="preserve">- CUSTOM_QUOTE: 대규모·고위험·폐쇄환경</w:t>
      </w:r>
      <w:r>
        <w:t xml:space="preserve"> </w:t>
      </w:r>
      <w:r>
        <w:t xml:space="preserve">- REJECT/HOLD: 불법·권한불명·악성코드·실행불가</w:t>
      </w:r>
    </w:p>
    <w:p>
      <w:pPr>
        <w:pStyle w:val="BodyText"/>
      </w:pPr>
      <w:r>
        <w:t xml:space="preserve">소규모 확정견적은 전액 선결제, 불확실한 대규모는 사전진단비와 본 서비스 차액의 2단계 결제를 지원한다. 고비용 실행은 예상 사용량을 OLicense에서 미리 예약(CreditReservation)한다.</w:t>
      </w:r>
    </w:p>
    <w:bookmarkEnd w:id="31"/>
    <w:bookmarkStart w:id="36" w:name="web-상품-정의"/>
    <w:p>
      <w:pPr>
        <w:pStyle w:val="Heading2"/>
      </w:pPr>
      <w:r>
        <w:t xml:space="preserve">6. Web 상품 정의</w:t>
      </w:r>
    </w:p>
    <w:bookmarkStart w:id="32"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2"/>
    <w:bookmarkStart w:id="33"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3"/>
    <w:bookmarkStart w:id="34"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4"/>
    <w:bookmarkStart w:id="35"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5"/>
    <w:bookmarkEnd w:id="36"/>
    <w:bookmarkStart w:id="37"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7"/>
    <w:bookmarkStart w:id="39"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8"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8"/>
    <w:bookmarkEnd w:id="39"/>
    <w:bookmarkStart w:id="40"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40"/>
    <w:bookmarkStart w:id="41"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1"/>
    <w:bookmarkStart w:id="42"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2"/>
    <w:bookmarkStart w:id="47" w:name="단계별-사업화"/>
    <w:p>
      <w:pPr>
        <w:pStyle w:val="Heading2"/>
      </w:pPr>
      <w:r>
        <w:t xml:space="preserve">11. 단계별 사업화</w:t>
      </w:r>
    </w:p>
    <w:bookmarkStart w:id="43" w:name="phase-1"/>
    <w:p>
      <w:pPr>
        <w:pStyle w:val="Heading3"/>
      </w:pPr>
      <w:r>
        <w:t xml:space="preserve">Phase 1</w:t>
      </w:r>
    </w:p>
    <w:p>
      <w:pPr>
        <w:pStyle w:val="FirstParagraph"/>
      </w:pPr>
      <w:r>
        <w:t xml:space="preserve">Web Learn &amp; Verify, 기본 보고서, Git 연결, OLicense Case 발급</w:t>
      </w:r>
    </w:p>
    <w:bookmarkEnd w:id="43"/>
    <w:bookmarkStart w:id="44" w:name="phase-2"/>
    <w:p>
      <w:pPr>
        <w:pStyle w:val="Heading3"/>
      </w:pPr>
      <w:r>
        <w:t xml:space="preserve">Phase 2</w:t>
      </w:r>
    </w:p>
    <w:p>
      <w:pPr>
        <w:pStyle w:val="FirstParagraph"/>
      </w:pPr>
      <w:r>
        <w:t xml:space="preserve">Improve &amp; Re-verify, VS Code Developer, Continuous Review, Draft PR</w:t>
      </w:r>
    </w:p>
    <w:bookmarkEnd w:id="44"/>
    <w:bookmarkStart w:id="45" w:name="phase-3"/>
    <w:p>
      <w:pPr>
        <w:pStyle w:val="Heading3"/>
      </w:pPr>
      <w:r>
        <w:t xml:space="preserve">Phase 3</w:t>
      </w:r>
    </w:p>
    <w:p>
      <w:pPr>
        <w:pStyle w:val="FirstParagraph"/>
      </w:pPr>
      <w:r>
        <w:t xml:space="preserve">Team, 공유 정책, CI/CD, 관리자 대시보드, 전문가 리뷰</w:t>
      </w:r>
    </w:p>
    <w:bookmarkEnd w:id="45"/>
    <w:bookmarkStart w:id="46" w:name="phase-4"/>
    <w:p>
      <w:pPr>
        <w:pStyle w:val="Heading3"/>
      </w:pPr>
      <w:r>
        <w:t xml:space="preserve">Phase 4</w:t>
      </w:r>
    </w:p>
    <w:p>
      <w:pPr>
        <w:pStyle w:val="FirstParagraph"/>
      </w:pPr>
      <w:r>
        <w:t xml:space="preserve">Enterprise, 폐쇄망, 전용 모델, 정책 Marketplace, 파트너 채널</w:t>
      </w:r>
    </w:p>
    <w:bookmarkEnd w:id="46"/>
    <w:bookmarkEnd w:id="47"/>
    <w:bookmarkStart w:id="49"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8">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9"/>
    <w:bookmarkStart w:id="50"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8"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2026-08-07T17:54:52Z</dcterms:created>
  <dcterms:modified xsi:type="dcterms:W3CDTF">2026-08-07T17:54:52Z</dcterms:modified>
</cp:coreProperties>
</file>

<file path=docProps/custom.xml><?xml version="1.0" encoding="utf-8"?>
<Properties xmlns="http://schemas.openxmlformats.org/officeDocument/2006/custom-properties" xmlns:vt="http://schemas.openxmlformats.org/officeDocument/2006/docPropsVTypes"/>
</file>