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5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7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4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5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1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1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1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1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1"/>
        </w:numPr>
        <w:pStyle w:val="Compact"/>
      </w:pPr>
      <w:r>
        <w:t xml:space="preserve">NOT_APPLICABLE: 대상 변경에 해당 영역이 적용되지 않음</w:t>
      </w:r>
    </w:p>
    <w:bookmarkEnd w:id="35"/>
    <w:bookmarkStart w:id="36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6"/>
    <w:bookmarkEnd w:id="37"/>
    <w:bookmarkStart w:id="38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3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3"/>
        </w:numPr>
        <w:pStyle w:val="Compact"/>
      </w:pPr>
      <w:r>
        <w:t xml:space="preserve">저비용 Fast Review</w:t>
      </w:r>
    </w:p>
    <w:p>
      <w:pPr>
        <w:numPr>
          <w:ilvl w:val="0"/>
          <w:numId w:val="1013"/>
        </w:numPr>
        <w:pStyle w:val="Compact"/>
      </w:pPr>
      <w:r>
        <w:t xml:space="preserve">Commit 전 Full Review</w:t>
      </w:r>
    </w:p>
    <w:p>
      <w:pPr>
        <w:numPr>
          <w:ilvl w:val="0"/>
          <w:numId w:val="1013"/>
        </w:numPr>
        <w:pStyle w:val="Compact"/>
      </w:pPr>
      <w:r>
        <w:t xml:space="preserve">Push 전 Policy Gate</w:t>
      </w:r>
    </w:p>
    <w:p>
      <w:pPr>
        <w:numPr>
          <w:ilvl w:val="0"/>
          <w:numId w:val="1013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3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8"/>
    <w:bookmarkStart w:id="39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9"/>
    <w:bookmarkStart w:id="40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4"/>
        </w:numPr>
        <w:pStyle w:val="Compact"/>
      </w:pPr>
      <w:r>
        <w:t xml:space="preserve">Golden Review Fixture</w:t>
      </w:r>
    </w:p>
    <w:p>
      <w:pPr>
        <w:numPr>
          <w:ilvl w:val="0"/>
          <w:numId w:val="1014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4"/>
        </w:numPr>
        <w:pStyle w:val="Compact"/>
      </w:pPr>
      <w:r>
        <w:t xml:space="preserve">언어별 Bug Corpus</w:t>
      </w:r>
    </w:p>
    <w:p>
      <w:pPr>
        <w:numPr>
          <w:ilvl w:val="0"/>
          <w:numId w:val="1014"/>
        </w:numPr>
        <w:pStyle w:val="Compact"/>
      </w:pPr>
      <w:r>
        <w:t xml:space="preserve">정책 위반 Corpus</w:t>
      </w:r>
    </w:p>
    <w:p>
      <w:pPr>
        <w:numPr>
          <w:ilvl w:val="0"/>
          <w:numId w:val="1014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4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4"/>
        </w:numPr>
        <w:pStyle w:val="Compact"/>
      </w:pPr>
      <w:r>
        <w:t xml:space="preserve">Finding 재현율</w:t>
      </w:r>
    </w:p>
    <w:p>
      <w:pPr>
        <w:numPr>
          <w:ilvl w:val="0"/>
          <w:numId w:val="1014"/>
        </w:numPr>
        <w:pStyle w:val="Compact"/>
      </w:pPr>
      <w:r>
        <w:t xml:space="preserve">Inline 위치 정확도</w:t>
      </w:r>
    </w:p>
    <w:p>
      <w:pPr>
        <w:numPr>
          <w:ilvl w:val="0"/>
          <w:numId w:val="1014"/>
        </w:numPr>
        <w:pStyle w:val="Compact"/>
      </w:pPr>
      <w:r>
        <w:t xml:space="preserve">독립 Blind Review</w:t>
      </w:r>
    </w:p>
    <w:p>
      <w:pPr>
        <w:numPr>
          <w:ilvl w:val="0"/>
          <w:numId w:val="1014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0"/>
    <w:bookmarkStart w:id="41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5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5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5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5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1"/>
    <w:bookmarkStart w:id="42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2"/>
    <w:bookmarkStart w:id="43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6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6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6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6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6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3"/>
    <w:bookmarkStart w:id="44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7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7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7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7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7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7"/>
        </w:numPr>
        <w:pStyle w:val="Compact"/>
      </w:pPr>
      <w:r>
        <w:t xml:space="preserve">Review 결과를 이용해 라이선스 한도를 우회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2026-08-07T17:54:53Z</dcterms:created>
  <dcterms:modified xsi:type="dcterms:W3CDTF">2026-08-07T17:54:53Z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