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67"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실제</w:t>
      </w:r>
      <w:r>
        <w:t xml:space="preserve"> </w:t>
      </w:r>
      <w:r>
        <w:rPr>
          <w:rStyle w:val="VerbatimChar"/>
        </w:rPr>
        <w:t xml:space="preserve">contracts/sandbox-boundary.v1.json</w:t>
      </w:r>
      <w:r>
        <w:t xml:space="preserve">(README의</w:t>
      </w:r>
      <w:r>
        <w:t xml:space="preserve"> </w:t>
      </w:r>
      <w:r>
        <w:t xml:space="preserve">“</w:t>
      </w:r>
      <w:r>
        <w:t xml:space="preserve">Rootless Bubblewrap Sandbox</w:t>
      </w:r>
      <w:r>
        <w:t xml:space="preserve">”</w:t>
      </w:r>
      <w:r>
        <w:t xml:space="preserve">와 일치)은 Rootless Bubblewrap(</w:t>
      </w:r>
      <w:r>
        <w:rPr>
          <w:rStyle w:val="VerbatimChar"/>
        </w:rPr>
        <w:t xml:space="preserve">bwrap</w:t>
      </w:r>
      <w:r>
        <w:t xml:space="preserve">)을 기본이자 유일한 허용 Backend로 고정한다(</w:t>
      </w:r>
      <w:r>
        <w:rPr>
          <w:rStyle w:val="VerbatimChar"/>
        </w:rPr>
        <w:t xml:space="preserve">remote_ci_backend: FORBIDDEN</w:t>
      </w:r>
      <w:r>
        <w:t xml:space="preserve">) — Network/User Namespace 분리, Source는 Read-only 마운트, 쓰기는</w:t>
      </w:r>
      <w:r>
        <w:t xml:space="preserve"> </w:t>
      </w:r>
      <w:r>
        <w:rPr>
          <w:rStyle w:val="VerbatimChar"/>
        </w:rPr>
        <w:t xml:space="preserve">/tmp</w:t>
      </w:r>
      <w:r>
        <w:t xml:space="preserve">로만 한정, 모든 Capability Drop, 실패 시 Fail-closed가 계약으로 강제된다. 이 설계서가 이전에 쓴</w:t>
      </w:r>
      <w:r>
        <w:t xml:space="preserve"> </w:t>
      </w:r>
      <w:r>
        <w:t xml:space="preserve">“</w:t>
      </w:r>
      <w:r>
        <w:t xml:space="preserve">MicroVM 또는 동급 격리 Container</w:t>
      </w:r>
      <w:r>
        <w:t xml:space="preserve">”</w:t>
      </w:r>
      <w:r>
        <w:t xml:space="preserve">는 부정확한 일반화이며 실제 백엔드는 Bubblewrap으로 고정이다. 실행 단위마다 신규 프로비저닝하며 이전 실행의 파일시스템·메모리·프로세스를 재사용하지 않는다. Tenant 격리는 organization_id/project_id/program_id/run_id를 모두 필수로 요구하고 Cross-tenant 읽기·쓰기를 기본 거부한다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48"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MissedFinding(재귀학습 루프),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w:t>
      </w:r>
    </w:p>
    <w:bookmarkEnd w:id="44"/>
    <w:bookmarkStart w:id="45"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5"/>
    <w:bookmarkStart w:id="46"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6"/>
    <w:bookmarkStart w:id="47"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7"/>
    <w:bookmarkEnd w:id="48"/>
    <w:bookmarkStart w:id="49"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49"/>
    <w:bookmarkStart w:id="58" w:name="주요-api"/>
    <w:p>
      <w:pPr>
        <w:pStyle w:val="Heading2"/>
      </w:pPr>
      <w:r>
        <w:t xml:space="preserve">7. 주요 API</w:t>
      </w:r>
    </w:p>
    <w:bookmarkStart w:id="50"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0"/>
    <w:bookmarkStart w:id="51"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1"/>
    <w:bookmarkStart w:id="52"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2"/>
    <w:bookmarkStart w:id="53"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3"/>
    <w:bookmarkStart w:id="54"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4"/>
    <w:bookmarkStart w:id="55"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5"/>
    <w:bookmarkStart w:id="56"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6"/>
    <w:bookmarkStart w:id="57"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57"/>
    <w:bookmarkEnd w:id="58"/>
    <w:bookmarkStart w:id="59"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59"/>
    <w:bookmarkStart w:id="60"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0"/>
    <w:bookmarkStart w:id="61"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1"/>
    <w:bookmarkStart w:id="62"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2"/>
    <w:bookmarkStart w:id="63"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3"/>
    <w:bookmarkStart w:id="65"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4">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5"/>
    <w:bookmarkStart w:id="66"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2026-08-07T17:54:53Z</dcterms:created>
  <dcterms:modified xsi:type="dcterms:W3CDTF">2026-08-07T17:54:53Z</dcterms:modified>
</cp:coreProperties>
</file>

<file path=docProps/custom.xml><?xml version="1.0" encoding="utf-8"?>
<Properties xmlns="http://schemas.openxmlformats.org/officeDocument/2006/custom-properties" xmlns:vt="http://schemas.openxmlformats.org/officeDocument/2006/docPropsVTypes"/>
</file>