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2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4" w:name="decision-규칙"/>
    <w:p>
      <w:pPr>
        <w:pStyle w:val="Heading2"/>
      </w:pPr>
      <w:r>
        <w:t xml:space="preserve">6. Decision 규칙</w:t>
      </w:r>
    </w:p>
    <w:p>
      <w:pPr>
        <w:numPr>
          <w:ilvl w:val="0"/>
          <w:numId w:val="1011"/>
        </w:numPr>
        <w:pStyle w:val="Compact"/>
      </w:pPr>
      <w:r>
        <w:t xml:space="preserve">REJECT: Critical 미해결, 정책 우회, 증거 위조, 위험한 Main 직접변경</w:t>
      </w:r>
    </w:p>
    <w:p>
      <w:pPr>
        <w:numPr>
          <w:ilvl w:val="0"/>
          <w:numId w:val="1011"/>
        </w:numPr>
        <w:pStyle w:val="Compact"/>
      </w:pPr>
      <w:r>
        <w:t xml:space="preserve">REQUEST_CHANGE: High 미해결 또는 수용기준 미충족</w:t>
      </w:r>
    </w:p>
    <w:p>
      <w:pPr>
        <w:numPr>
          <w:ilvl w:val="0"/>
          <w:numId w:val="1011"/>
        </w:numPr>
        <w:pStyle w:val="Compact"/>
      </w:pPr>
      <w:r>
        <w:t xml:space="preserve">COMMENT: Medium/Low만 존재하며 위험수용 가능</w:t>
      </w:r>
    </w:p>
    <w:p>
      <w:pPr>
        <w:numPr>
          <w:ilvl w:val="0"/>
          <w:numId w:val="1011"/>
        </w:numPr>
        <w:pStyle w:val="Compact"/>
      </w:pPr>
      <w:r>
        <w:t xml:space="preserve">APPROVE: 필수 Gate 통과, Critical/High 0건, 필수 Test PASS</w:t>
      </w:r>
    </w:p>
    <w:p>
      <w:pPr>
        <w:numPr>
          <w:ilvl w:val="0"/>
          <w:numId w:val="1011"/>
        </w:numPr>
        <w:pStyle w:val="Compact"/>
      </w:pPr>
      <w:r>
        <w:t xml:space="preserve">INCONCLUSIVE: 입력·환경·정책 불충분</w:t>
      </w:r>
    </w:p>
    <w:p>
      <w:pPr>
        <w:pStyle w:val="FirstParagraph"/>
      </w:pPr>
      <w:r>
        <w:t xml:space="preserve">APPROVE는 Merge 실행과 동일하지 않다. 실제 Merge 권한은 별도 역할과 정책이 가진다.</w:t>
      </w:r>
    </w:p>
    <w:bookmarkEnd w:id="34"/>
    <w:bookmarkStart w:id="35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2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2"/>
        </w:numPr>
        <w:pStyle w:val="Compact"/>
      </w:pPr>
      <w:r>
        <w:t xml:space="preserve">저비용 Fast Review</w:t>
      </w:r>
    </w:p>
    <w:p>
      <w:pPr>
        <w:numPr>
          <w:ilvl w:val="0"/>
          <w:numId w:val="1012"/>
        </w:numPr>
        <w:pStyle w:val="Compact"/>
      </w:pPr>
      <w:r>
        <w:t xml:space="preserve">Commit 전 Full Review</w:t>
      </w:r>
    </w:p>
    <w:p>
      <w:pPr>
        <w:numPr>
          <w:ilvl w:val="0"/>
          <w:numId w:val="1012"/>
        </w:numPr>
        <w:pStyle w:val="Compact"/>
      </w:pPr>
      <w:r>
        <w:t xml:space="preserve">Push 전 Policy Gate</w:t>
      </w:r>
    </w:p>
    <w:p>
      <w:pPr>
        <w:numPr>
          <w:ilvl w:val="0"/>
          <w:numId w:val="1012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2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5"/>
    <w:bookmarkStart w:id="36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6"/>
    <w:bookmarkStart w:id="37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3"/>
        </w:numPr>
        <w:pStyle w:val="Compact"/>
      </w:pPr>
      <w:r>
        <w:t xml:space="preserve">Golden Review Fixture</w:t>
      </w:r>
    </w:p>
    <w:p>
      <w:pPr>
        <w:numPr>
          <w:ilvl w:val="0"/>
          <w:numId w:val="1013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3"/>
        </w:numPr>
        <w:pStyle w:val="Compact"/>
      </w:pPr>
      <w:r>
        <w:t xml:space="preserve">언어별 Bug Corpus</w:t>
      </w:r>
    </w:p>
    <w:p>
      <w:pPr>
        <w:numPr>
          <w:ilvl w:val="0"/>
          <w:numId w:val="1013"/>
        </w:numPr>
        <w:pStyle w:val="Compact"/>
      </w:pPr>
      <w:r>
        <w:t xml:space="preserve">정책 위반 Corpus</w:t>
      </w:r>
    </w:p>
    <w:p>
      <w:pPr>
        <w:numPr>
          <w:ilvl w:val="0"/>
          <w:numId w:val="1013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3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3"/>
        </w:numPr>
        <w:pStyle w:val="Compact"/>
      </w:pPr>
      <w:r>
        <w:t xml:space="preserve">Finding 재현율</w:t>
      </w:r>
    </w:p>
    <w:p>
      <w:pPr>
        <w:numPr>
          <w:ilvl w:val="0"/>
          <w:numId w:val="1013"/>
        </w:numPr>
        <w:pStyle w:val="Compact"/>
      </w:pPr>
      <w:r>
        <w:t xml:space="preserve">Inline 위치 정확도</w:t>
      </w:r>
    </w:p>
    <w:p>
      <w:pPr>
        <w:numPr>
          <w:ilvl w:val="0"/>
          <w:numId w:val="1013"/>
        </w:numPr>
        <w:pStyle w:val="Compact"/>
      </w:pPr>
      <w:r>
        <w:t xml:space="preserve">독립 Blind Review</w:t>
      </w:r>
    </w:p>
    <w:p>
      <w:pPr>
        <w:numPr>
          <w:ilvl w:val="0"/>
          <w:numId w:val="1013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37"/>
    <w:bookmarkStart w:id="38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4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4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4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4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38"/>
    <w:bookmarkStart w:id="39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39"/>
    <w:bookmarkStart w:id="40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5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5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5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5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5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0"/>
    <w:bookmarkStart w:id="41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6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6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6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6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6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6"/>
        </w:numPr>
        <w:pStyle w:val="Compact"/>
      </w:pPr>
      <w:r>
        <w:t xml:space="preserve">Review 결과를 이용해 라이선스 한도를 우회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2026-08-07T17:34:20Z</dcterms:created>
  <dcterms:modified xsi:type="dcterms:W3CDTF">2026-08-07T17:34:20Z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