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0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numPr>
          <w:ilvl w:val="0"/>
          <w:numId w:val="1001"/>
        </w:numPr>
        <w:pStyle w:val="Compact"/>
      </w:pPr>
      <w:r>
        <w:t xml:space="preserve">Customer Owner: 계약, 결제, 범위 승인, 최종 인수</w:t>
      </w:r>
    </w:p>
    <w:p>
      <w:pPr>
        <w:numPr>
          <w:ilvl w:val="0"/>
          <w:numId w:val="1001"/>
        </w:numPr>
        <w:pStyle w:val="Compact"/>
      </w:pPr>
      <w:r>
        <w:t xml:space="preserve">Customer Admin: 조직, 사용자, 시스템, 정책 관리</w:t>
      </w:r>
    </w:p>
    <w:p>
      <w:pPr>
        <w:numPr>
          <w:ilvl w:val="0"/>
          <w:numId w:val="1001"/>
        </w:numPr>
        <w:pStyle w:val="Compact"/>
      </w:pPr>
      <w:r>
        <w:t xml:space="preserve">Developer: VS Code에서 학습·리뷰·검증·개선 수행</w:t>
      </w:r>
    </w:p>
    <w:p>
      <w:pPr>
        <w:numPr>
          <w:ilvl w:val="0"/>
          <w:numId w:val="1001"/>
        </w:numPr>
        <w:pStyle w:val="Compact"/>
      </w:pPr>
      <w:r>
        <w:t xml:space="preserve">Reviewer: Finding과 Patch 승인 또는 반려</w:t>
      </w:r>
    </w:p>
    <w:p>
      <w:pPr>
        <w:numPr>
          <w:ilvl w:val="0"/>
          <w:numId w:val="1001"/>
        </w:numPr>
        <w:pStyle w:val="Compact"/>
      </w:pPr>
      <w:r>
        <w:t xml:space="preserve">Professional Reviewer: 유료 전문가 검토</w:t>
      </w:r>
    </w:p>
    <w:p>
      <w:pPr>
        <w:numPr>
          <w:ilvl w:val="0"/>
          <w:numId w:val="1001"/>
        </w:numPr>
        <w:pStyle w:val="Compact"/>
      </w:pPr>
      <w:r>
        <w:t xml:space="preserve">ONSure Operator: Case와 실행환경 운영</w:t>
      </w:r>
    </w:p>
    <w:p>
      <w:pPr>
        <w:numPr>
          <w:ilvl w:val="0"/>
          <w:numId w:val="1001"/>
        </w:numPr>
        <w:pStyle w:val="Compact"/>
      </w:pPr>
      <w:r>
        <w:t xml:space="preserve">Security Auditor: Evidence와 감사로그 열람</w:t>
      </w:r>
    </w:p>
    <w:p>
      <w:pPr>
        <w:numPr>
          <w:ilvl w:val="0"/>
          <w:numId w:val="1001"/>
        </w:numPr>
        <w:pStyle w:val="Compact"/>
      </w:pPr>
      <w:r>
        <w:t xml:space="preserve">OLicense: 라이선스·Entitlement·Credit 권위</w:t>
      </w:r>
    </w:p>
    <w:p>
      <w:pPr>
        <w:numPr>
          <w:ilvl w:val="0"/>
          <w:numId w:val="1001"/>
        </w:numPr>
        <w:pStyle w:val="Compact"/>
      </w:pPr>
      <w:r>
        <w:t xml:space="preserve">Payment Provider: 결제 승인·취소·환불 이벤트 제공</w:t>
      </w:r>
    </w:p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2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2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2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2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2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2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2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2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2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</w:t>
      </w:r>
    </w:p>
    <w:p>
      <w:pPr>
        <w:numPr>
          <w:ilvl w:val="0"/>
          <w:numId w:val="1002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2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2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3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3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3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3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3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3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3"/>
        </w:numPr>
        <w:pStyle w:val="Compact"/>
      </w:pPr>
      <w:r>
        <w:t xml:space="preserve">Dynamic Trace 선택 수집</w:t>
      </w:r>
    </w:p>
    <w:p>
      <w:pPr>
        <w:numPr>
          <w:ilvl w:val="0"/>
          <w:numId w:val="1003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3"/>
        </w:numPr>
        <w:pStyle w:val="Compact"/>
      </w:pPr>
      <w:r>
        <w:t xml:space="preserve">증분 학습과 Profile Revision 관리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4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4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4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4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0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5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5"/>
        </w:numPr>
        <w:pStyle w:val="Compact"/>
      </w:pPr>
      <w:r>
        <w:t xml:space="preserve">위험 기반 우선순위</w:t>
      </w:r>
    </w:p>
    <w:p>
      <w:pPr>
        <w:numPr>
          <w:ilvl w:val="0"/>
          <w:numId w:val="1005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5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5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5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5"/>
        </w:numPr>
        <w:pStyle w:val="Compact"/>
      </w:pPr>
      <w:r>
        <w:t xml:space="preserve">사용자 승인용 Plan Diff 제공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</w:t>
      </w:r>
    </w:p>
    <w:bookmarkEnd w:id="29"/>
    <w:bookmarkEnd w:id="30"/>
    <w:bookmarkStart w:id="35" w:name="oreview"/>
    <w:p>
      <w:pPr>
        <w:pStyle w:val="Heading2"/>
      </w:pPr>
      <w:r>
        <w:t xml:space="preserve">5. OReview</w:t>
      </w:r>
    </w:p>
    <w:bookmarkStart w:id="31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1"/>
    <w:bookmarkStart w:id="32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6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6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6"/>
        </w:numPr>
        <w:pStyle w:val="Compact"/>
      </w:pPr>
      <w:r>
        <w:t xml:space="preserve">정책 위반 탐지</w:t>
      </w:r>
    </w:p>
    <w:p>
      <w:pPr>
        <w:numPr>
          <w:ilvl w:val="0"/>
          <w:numId w:val="1006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6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6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6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6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6"/>
        </w:numPr>
        <w:pStyle w:val="Compact"/>
      </w:pPr>
      <w:r>
        <w:t xml:space="preserve">독립 Review Pass 지원</w:t>
      </w:r>
    </w:p>
    <w:bookmarkEnd w:id="32"/>
    <w:bookmarkStart w:id="33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APPROVE, COMMENT, REQUEST_CHANGE, REJECT, NOT_APPLICABLE, INCONCLUSIVE</w:t>
      </w:r>
    </w:p>
    <w:bookmarkEnd w:id="33"/>
    <w:bookmarkStart w:id="34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7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7"/>
        </w:numPr>
        <w:pStyle w:val="Compact"/>
      </w:pPr>
      <w:r>
        <w:t xml:space="preserve">중복 Finding 통합</w:t>
      </w:r>
    </w:p>
    <w:p>
      <w:pPr>
        <w:numPr>
          <w:ilvl w:val="0"/>
          <w:numId w:val="1007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7"/>
        </w:numPr>
        <w:pStyle w:val="Compact"/>
      </w:pPr>
      <w:r>
        <w:t xml:space="preserve">Critical/High Finding은 근거 없는 자동 승인 금지</w:t>
      </w:r>
    </w:p>
    <w:bookmarkEnd w:id="34"/>
    <w:bookmarkEnd w:id="35"/>
    <w:bookmarkStart w:id="39" w:name="overification"/>
    <w:p>
      <w:pPr>
        <w:pStyle w:val="Heading2"/>
      </w:pPr>
      <w:r>
        <w:t xml:space="preserve">6. OVerification</w:t>
      </w:r>
    </w:p>
    <w:bookmarkStart w:id="36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8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8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8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8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8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8"/>
        </w:numPr>
        <w:pStyle w:val="Compact"/>
      </w:pPr>
      <w:r>
        <w:t xml:space="preserve">Regression Set 구성</w:t>
      </w:r>
    </w:p>
    <w:p>
      <w:pPr>
        <w:numPr>
          <w:ilvl w:val="0"/>
          <w:numId w:val="1008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8"/>
        </w:numPr>
        <w:pStyle w:val="Compact"/>
      </w:pPr>
      <w:r>
        <w:t xml:space="preserve">독립 OTester/OAudit 판정 지원</w:t>
      </w:r>
    </w:p>
    <w:bookmarkEnd w:id="36"/>
    <w:bookmarkStart w:id="37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7"/>
    <w:bookmarkStart w:id="38" w:name="수용기준-2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</w:t>
      </w:r>
    </w:p>
    <w:bookmarkEnd w:id="38"/>
    <w:bookmarkEnd w:id="39"/>
    <w:bookmarkStart w:id="42" w:name="oimprovement"/>
    <w:p>
      <w:pPr>
        <w:pStyle w:val="Heading2"/>
      </w:pPr>
      <w:r>
        <w:t xml:space="preserve">7. OImprovement</w:t>
      </w:r>
    </w:p>
    <w:bookmarkStart w:id="40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승인된 Finding만 입력</w:t>
      </w:r>
    </w:p>
    <w:p>
      <w:pPr>
        <w:numPr>
          <w:ilvl w:val="0"/>
          <w:numId w:val="1009"/>
        </w:numPr>
        <w:pStyle w:val="Compact"/>
      </w:pPr>
      <w:r>
        <w:t xml:space="preserve">Root Cause 후보와 영향범위 생성</w:t>
      </w:r>
    </w:p>
    <w:p>
      <w:pPr>
        <w:numPr>
          <w:ilvl w:val="0"/>
          <w:numId w:val="1009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09"/>
        </w:numPr>
        <w:pStyle w:val="Compact"/>
      </w:pPr>
      <w:r>
        <w:t xml:space="preserve">Worktree·Branch 생성</w:t>
      </w:r>
    </w:p>
    <w:p>
      <w:pPr>
        <w:numPr>
          <w:ilvl w:val="0"/>
          <w:numId w:val="1009"/>
        </w:numPr>
        <w:pStyle w:val="Compact"/>
      </w:pPr>
      <w:r>
        <w:t xml:space="preserve">최소 변경 원칙 Patch</w:t>
      </w:r>
    </w:p>
    <w:p>
      <w:pPr>
        <w:numPr>
          <w:ilvl w:val="0"/>
          <w:numId w:val="1009"/>
        </w:numPr>
        <w:pStyle w:val="Compact"/>
      </w:pPr>
      <w:r>
        <w:t xml:space="preserve">관련 Test 추가 또는 수정</w:t>
      </w:r>
    </w:p>
    <w:p>
      <w:pPr>
        <w:numPr>
          <w:ilvl w:val="0"/>
          <w:numId w:val="1009"/>
        </w:numPr>
        <w:pStyle w:val="Compact"/>
      </w:pPr>
      <w:r>
        <w:t xml:space="preserve">전체 회귀검증</w:t>
      </w:r>
    </w:p>
    <w:p>
      <w:pPr>
        <w:numPr>
          <w:ilvl w:val="0"/>
          <w:numId w:val="1009"/>
        </w:numPr>
        <w:pStyle w:val="Compact"/>
      </w:pPr>
      <w:r>
        <w:t xml:space="preserve">Before/After Evidence</w:t>
      </w:r>
    </w:p>
    <w:p>
      <w:pPr>
        <w:numPr>
          <w:ilvl w:val="0"/>
          <w:numId w:val="1009"/>
        </w:numPr>
        <w:pStyle w:val="Compact"/>
      </w:pPr>
      <w:r>
        <w:t xml:space="preserve">Rollback 또는 Abandon</w:t>
      </w:r>
    </w:p>
    <w:bookmarkEnd w:id="40"/>
    <w:bookmarkStart w:id="41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0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0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0"/>
        </w:numPr>
        <w:pStyle w:val="Compact"/>
      </w:pPr>
      <w:r>
        <w:t xml:space="preserve">Main 직접 Commit</w:t>
      </w:r>
    </w:p>
    <w:p>
      <w:pPr>
        <w:numPr>
          <w:ilvl w:val="0"/>
          <w:numId w:val="1010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0"/>
        </w:numPr>
        <w:pStyle w:val="Compact"/>
      </w:pPr>
      <w:r>
        <w:t xml:space="preserve">정책 Gate 우회</w:t>
      </w:r>
    </w:p>
    <w:bookmarkEnd w:id="41"/>
    <w:bookmarkEnd w:id="42"/>
    <w:bookmarkStart w:id="49" w:name="omemory"/>
    <w:p>
      <w:pPr>
        <w:pStyle w:val="Heading2"/>
      </w:pPr>
      <w:r>
        <w:t xml:space="preserve">7-1. OMemory</w:t>
      </w:r>
    </w:p>
    <w:bookmarkStart w:id="43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3"/>
    <w:bookmarkStart w:id="45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1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1"/>
        </w:numPr>
        <w:pStyle w:val="Compact"/>
      </w:pPr>
      <w:r>
        <w:t xml:space="preserve">Failure Pattern 추출: REJECT/REQUEST_CHANGE로 종료된 Review와 FAIL로 종료된 Verification에서 실패 유형 추출</w:t>
      </w:r>
    </w:p>
    <w:p>
      <w:pPr>
        <w:numPr>
          <w:ilvl w:val="0"/>
          <w:numId w:val="1011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44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1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1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1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1"/>
        </w:numPr>
        <w:pStyle w:val="Compact"/>
      </w:pPr>
      <w:r>
        <w:t xml:space="preserve">재현 3회 이상 실패(False Positive)한 Pattern은 자동 강등</w:t>
      </w:r>
    </w:p>
    <w:bookmarkEnd w:id="45"/>
    <w:bookmarkStart w:id="46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2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2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2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2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2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6"/>
    <w:bookmarkStart w:id="47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7"/>
    <w:bookmarkStart w:id="48" w:name="수용기준-3"/>
    <w:p>
      <w:pPr>
        <w:pStyle w:val="Heading3"/>
      </w:pPr>
      <w:r>
        <w:t xml:space="preserve">수용기준</w:t>
      </w:r>
    </w:p>
    <w:p>
      <w:pPr>
        <w:numPr>
          <w:ilvl w:val="0"/>
          <w:numId w:val="1013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3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3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3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3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3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8"/>
    <w:bookmarkEnd w:id="49"/>
    <w:bookmarkStart w:id="50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4"/>
        </w:numPr>
        <w:pStyle w:val="Compact"/>
      </w:pPr>
      <w:r>
        <w:t xml:space="preserve">Immutable Evidence Metadata</w:t>
      </w:r>
    </w:p>
    <w:p>
      <w:pPr>
        <w:numPr>
          <w:ilvl w:val="0"/>
          <w:numId w:val="1014"/>
        </w:numPr>
        <w:pStyle w:val="Compact"/>
      </w:pPr>
      <w:r>
        <w:t xml:space="preserve">Artifact Hash</w:t>
      </w:r>
    </w:p>
    <w:p>
      <w:pPr>
        <w:numPr>
          <w:ilvl w:val="0"/>
          <w:numId w:val="1014"/>
        </w:numPr>
        <w:pStyle w:val="Compact"/>
      </w:pPr>
      <w:r>
        <w:t xml:space="preserve">Policy Digest</w:t>
      </w:r>
    </w:p>
    <w:p>
      <w:pPr>
        <w:numPr>
          <w:ilvl w:val="0"/>
          <w:numId w:val="1014"/>
        </w:numPr>
        <w:pStyle w:val="Compact"/>
      </w:pPr>
      <w:r>
        <w:t xml:space="preserve">Environment Manifest</w:t>
      </w:r>
    </w:p>
    <w:p>
      <w:pPr>
        <w:numPr>
          <w:ilvl w:val="0"/>
          <w:numId w:val="1014"/>
        </w:numPr>
        <w:pStyle w:val="Compact"/>
      </w:pPr>
      <w:r>
        <w:t xml:space="preserve">Tool Version</w:t>
      </w:r>
    </w:p>
    <w:p>
      <w:pPr>
        <w:numPr>
          <w:ilvl w:val="0"/>
          <w:numId w:val="1014"/>
        </w:numPr>
        <w:pStyle w:val="Compact"/>
      </w:pPr>
      <w:r>
        <w:t xml:space="preserve">Input/Output Digest</w:t>
      </w:r>
    </w:p>
    <w:p>
      <w:pPr>
        <w:numPr>
          <w:ilvl w:val="0"/>
          <w:numId w:val="1014"/>
        </w:numPr>
        <w:pStyle w:val="Compact"/>
      </w:pPr>
      <w:r>
        <w:t xml:space="preserve">Finding/Decision Link</w:t>
      </w:r>
    </w:p>
    <w:p>
      <w:pPr>
        <w:numPr>
          <w:ilvl w:val="0"/>
          <w:numId w:val="1014"/>
        </w:numPr>
        <w:pStyle w:val="Compact"/>
      </w:pPr>
      <w:r>
        <w:t xml:space="preserve">Review Receipt</w:t>
      </w:r>
    </w:p>
    <w:p>
      <w:pPr>
        <w:numPr>
          <w:ilvl w:val="0"/>
          <w:numId w:val="1014"/>
        </w:numPr>
        <w:pStyle w:val="Compact"/>
      </w:pPr>
      <w:r>
        <w:t xml:space="preserve">Verification Receipt</w:t>
      </w:r>
    </w:p>
    <w:p>
      <w:pPr>
        <w:numPr>
          <w:ilvl w:val="0"/>
          <w:numId w:val="1014"/>
        </w:numPr>
        <w:pStyle w:val="Compact"/>
      </w:pPr>
      <w:r>
        <w:t xml:space="preserve">Improvement Receipt</w:t>
      </w:r>
    </w:p>
    <w:p>
      <w:pPr>
        <w:numPr>
          <w:ilvl w:val="0"/>
          <w:numId w:val="1014"/>
        </w:numPr>
        <w:pStyle w:val="Compact"/>
      </w:pPr>
      <w:r>
        <w:t xml:space="preserve">Delivery Receipt</w:t>
      </w:r>
    </w:p>
    <w:p>
      <w:pPr>
        <w:numPr>
          <w:ilvl w:val="0"/>
          <w:numId w:val="1014"/>
        </w:numPr>
        <w:pStyle w:val="Compact"/>
      </w:pPr>
      <w:r>
        <w:t xml:space="preserve">Retention/Deletion Receipt</w:t>
      </w:r>
    </w:p>
    <w:bookmarkEnd w:id="50"/>
    <w:bookmarkStart w:id="51" w:name="ogit"/>
    <w:p>
      <w:pPr>
        <w:pStyle w:val="Heading2"/>
      </w:pPr>
      <w:r>
        <w:t xml:space="preserve">9. OGit</w:t>
      </w:r>
    </w:p>
    <w:p>
      <w:pPr>
        <w:numPr>
          <w:ilvl w:val="0"/>
          <w:numId w:val="1015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5"/>
        </w:numPr>
        <w:pStyle w:val="Compact"/>
      </w:pPr>
      <w:r>
        <w:t xml:space="preserve">Worktree 생성·폐기</w:t>
      </w:r>
    </w:p>
    <w:p>
      <w:pPr>
        <w:numPr>
          <w:ilvl w:val="0"/>
          <w:numId w:val="1015"/>
        </w:numPr>
        <w:pStyle w:val="Compact"/>
      </w:pPr>
      <w:r>
        <w:t xml:space="preserve">Branch Naming</w:t>
      </w:r>
    </w:p>
    <w:p>
      <w:pPr>
        <w:numPr>
          <w:ilvl w:val="0"/>
          <w:numId w:val="1015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5"/>
        </w:numPr>
        <w:pStyle w:val="Compact"/>
      </w:pPr>
      <w:r>
        <w:t xml:space="preserve">Commit Message 생성</w:t>
      </w:r>
    </w:p>
    <w:p>
      <w:pPr>
        <w:numPr>
          <w:ilvl w:val="0"/>
          <w:numId w:val="1015"/>
        </w:numPr>
        <w:pStyle w:val="Compact"/>
      </w:pPr>
      <w:r>
        <w:t xml:space="preserve">Push 승인</w:t>
      </w:r>
    </w:p>
    <w:p>
      <w:pPr>
        <w:numPr>
          <w:ilvl w:val="0"/>
          <w:numId w:val="1015"/>
        </w:numPr>
        <w:pStyle w:val="Compact"/>
      </w:pPr>
      <w:r>
        <w:t xml:space="preserve">Draft PR 생성</w:t>
      </w:r>
    </w:p>
    <w:p>
      <w:pPr>
        <w:numPr>
          <w:ilvl w:val="0"/>
          <w:numId w:val="1015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5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5"/>
        </w:numPr>
        <w:pStyle w:val="Compact"/>
      </w:pPr>
      <w:r>
        <w:t xml:space="preserve">CI 상태 회수</w:t>
      </w:r>
    </w:p>
    <w:p>
      <w:pPr>
        <w:numPr>
          <w:ilvl w:val="0"/>
          <w:numId w:val="1015"/>
        </w:numPr>
        <w:pStyle w:val="Compact"/>
      </w:pPr>
      <w:r>
        <w:t xml:space="preserve">Review Comment 수집</w:t>
      </w:r>
    </w:p>
    <w:p>
      <w:pPr>
        <w:numPr>
          <w:ilvl w:val="0"/>
          <w:numId w:val="1015"/>
        </w:numPr>
        <w:pStyle w:val="Compact"/>
      </w:pPr>
      <w:r>
        <w:t xml:space="preserve">Merge 권고</w:t>
      </w:r>
    </w:p>
    <w:p>
      <w:pPr>
        <w:numPr>
          <w:ilvl w:val="0"/>
          <w:numId w:val="1015"/>
        </w:numPr>
        <w:pStyle w:val="Compact"/>
      </w:pPr>
      <w:r>
        <w:t xml:space="preserve">Rollback 정보 제공</w:t>
      </w:r>
    </w:p>
    <w:p>
      <w:pPr>
        <w:numPr>
          <w:ilvl w:val="0"/>
          <w:numId w:val="1015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bookmarkEnd w:id="51"/>
    <w:bookmarkStart w:id="52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6"/>
        </w:numPr>
        <w:pStyle w:val="Compact"/>
      </w:pPr>
      <w:r>
        <w:t xml:space="preserve">Web Report</w:t>
      </w:r>
    </w:p>
    <w:p>
      <w:pPr>
        <w:numPr>
          <w:ilvl w:val="0"/>
          <w:numId w:val="1016"/>
        </w:numPr>
        <w:pStyle w:val="Compact"/>
      </w:pPr>
      <w:r>
        <w:t xml:space="preserve">Program Profile</w:t>
      </w:r>
    </w:p>
    <w:p>
      <w:pPr>
        <w:numPr>
          <w:ilvl w:val="0"/>
          <w:numId w:val="1016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6"/>
        </w:numPr>
        <w:pStyle w:val="Compact"/>
      </w:pPr>
      <w:r>
        <w:t xml:space="preserve">Evidence Pack</w:t>
      </w:r>
    </w:p>
    <w:p>
      <w:pPr>
        <w:numPr>
          <w:ilvl w:val="0"/>
          <w:numId w:val="1016"/>
        </w:numPr>
        <w:pStyle w:val="Compact"/>
      </w:pPr>
      <w:r>
        <w:t xml:space="preserve">Patch/Diff</w:t>
      </w:r>
    </w:p>
    <w:p>
      <w:pPr>
        <w:numPr>
          <w:ilvl w:val="0"/>
          <w:numId w:val="1016"/>
        </w:numPr>
        <w:pStyle w:val="Compact"/>
      </w:pPr>
      <w:r>
        <w:t xml:space="preserve">Draft PR</w:t>
      </w:r>
    </w:p>
    <w:p>
      <w:pPr>
        <w:numPr>
          <w:ilvl w:val="0"/>
          <w:numId w:val="1016"/>
        </w:numPr>
        <w:pStyle w:val="Compact"/>
      </w:pPr>
      <w:r>
        <w:t xml:space="preserve">Executive Summary</w:t>
      </w:r>
    </w:p>
    <w:p>
      <w:pPr>
        <w:numPr>
          <w:ilvl w:val="0"/>
          <w:numId w:val="1016"/>
        </w:numPr>
        <w:pStyle w:val="Compact"/>
      </w:pPr>
      <w:r>
        <w:t xml:space="preserve">Technical Report</w:t>
      </w:r>
    </w:p>
    <w:p>
      <w:pPr>
        <w:numPr>
          <w:ilvl w:val="0"/>
          <w:numId w:val="1016"/>
        </w:numPr>
        <w:pStyle w:val="Compact"/>
      </w:pPr>
      <w:r>
        <w:t xml:space="preserve">Deletion Receipt</w:t>
      </w:r>
    </w:p>
    <w:bookmarkEnd w:id="52"/>
    <w:bookmarkStart w:id="57" w:name="onotify"/>
    <w:p>
      <w:pPr>
        <w:pStyle w:val="Heading2"/>
      </w:pPr>
      <w:r>
        <w:t xml:space="preserve">10-1. ONotify</w:t>
      </w:r>
    </w:p>
    <w:bookmarkStart w:id="53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3"/>
    <w:bookmarkStart w:id="54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7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7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7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7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7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4"/>
    <w:bookmarkStart w:id="55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5"/>
    <w:bookmarkStart w:id="56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8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8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8"/>
        </w:numPr>
        <w:pStyle w:val="Compact"/>
      </w:pPr>
      <w:r>
        <w:t xml:space="preserve">고객이 구독하지 않은 채널로는 발송하지 않는다(Opt-in 채널만 사용)</w:t>
      </w:r>
    </w:p>
    <w:bookmarkEnd w:id="56"/>
    <w:bookmarkEnd w:id="57"/>
    <w:bookmarkStart w:id="58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19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19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19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0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0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0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0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19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19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19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19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19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19"/>
        </w:numPr>
        <w:pStyle w:val="Compact"/>
      </w:pPr>
      <w:r>
        <w:t xml:space="preserve">NFR-ACCESS: 관리자·개발자·감사자 역할 분리</w:t>
      </w:r>
    </w:p>
    <w:bookmarkEnd w:id="58"/>
    <w:bookmarkStart w:id="59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2026-08-07T15:37:24Z</dcterms:created>
  <dcterms:modified xsi:type="dcterms:W3CDTF">2026-08-07T15:37:24Z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