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독립 ONAudit·ONEvidence·ONFinalGate 상세설계</w:t>
      </w:r>
    </w:p>
    <w:p>
      <w:pPr>
        <w:jc w:val="center"/>
      </w:pPr>
      <w:r>
        <w:rPr>
          <w:color w:val="008C95"/>
          <w:sz w:val="26"/>
        </w:rPr>
        <w:t>검사 제출과 사람 최종승인을 위한 Fail-Closed 판정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ONS-AUD-09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ONAudit 감사 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7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감사 질문</w:t>
            </w:r>
          </w:p>
        </w:tc>
        <w:tc>
          <w:tcPr>
            <w:tcW w:type="dxa" w:w="311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증거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범위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모든 자산·업무·관할·Materiality가 등록됐는가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Inventory snapshot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추적</w:t>
            </w:r>
          </w:p>
        </w:tc>
        <w:tc>
          <w:tcPr>
            <w:tcW w:type="dxa" w:w="57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Source→Control→Requirement→Design→Code→Callpath→Case가 연결됐는가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Trace matrix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실행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동일 대상에서 실제 호출됐는가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Execution receipt·trace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독립성</w:t>
            </w:r>
          </w:p>
        </w:tc>
        <w:tc>
          <w:tcPr>
            <w:tcW w:type="dxa" w:w="57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생성·Tester·Audit·승인이 분리됐는가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IAM·key·session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증적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Parent Hash·서명·시간·보존·Read-back이 유효한가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Ledger·anchor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예외</w:t>
            </w:r>
          </w:p>
        </w:tc>
        <w:tc>
          <w:tcPr>
            <w:tcW w:type="dxa" w:w="57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위험·보완통제·Owner·만료·승인이 유효한가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Exception record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운영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관제·사고·복구·재시험이 효과적인가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운영기간 evidence</w:t>
            </w:r>
          </w:p>
        </w:tc>
      </w:tr>
    </w:tbl>
    <w:p/>
    <w:p>
      <w:pPr>
        <w:pStyle w:val="Heading1"/>
      </w:pPr>
      <w:r>
        <w:t>2. FinalGate 결정식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7"/>
          </w:tcPr>
          <w:p>
            <w:r>
              <w:rPr>
                <w:rFonts w:ascii="Malgun Gothic" w:hAnsi="Malgun Gothic" w:eastAsia="맑은 고딕"/>
                <w:b/>
                <w:color w:val="008C95"/>
                <w:sz w:val="19"/>
              </w:rPr>
              <w:t>기계 판정</w:t>
              <w:br/>
            </w:r>
            <w:r>
              <w:rPr>
                <w:rFonts w:ascii="Malgun Gothic" w:hAnsi="Malgun Gothic" w:eastAsia="맑은 고딕"/>
                <w:sz w:val="19"/>
              </w:rPr>
              <w:t>GO 후보 = Coverage 100% AND Critical/High=0 AND UnknownStates=0 AND TesterCleanRuns≥2 AND AuditCleanRuns≥2 AND CandidateIdentityExact=true AND EvidenceReadBack=true AND RequiredHumanApprovals=complete.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08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입력 상태</w:t>
            </w:r>
          </w:p>
        </w:tc>
        <w:tc>
          <w:tcPr>
            <w:tcW w:type="dxa" w:w="238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결과</w:t>
            </w:r>
          </w:p>
        </w:tc>
        <w:tc>
          <w:tcPr>
            <w:tcW w:type="dxa" w:w="442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사유</w:t>
            </w:r>
          </w:p>
        </w:tc>
      </w:tr>
      <w:tr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모두 충족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FINAL_CANDIDATE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사람 최종승인 대기/결속</w:t>
            </w:r>
          </w:p>
        </w:tc>
      </w:tr>
      <w:tr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Tester 또는 Audit PENDING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HOLD</w:t>
            </w:r>
          </w:p>
        </w:tc>
        <w:tc>
          <w:tcPr>
            <w:tcW w:type="dxa" w:w="442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검증 미완료</w:t>
            </w:r>
          </w:p>
        </w:tc>
      </w:tr>
      <w:tr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UNKNOWN/INCONCLUSIVE/NOT_RUN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HOLD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결론 불가</w:t>
            </w:r>
          </w:p>
        </w:tc>
      </w:tr>
      <w:tr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Critical/High Finding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442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중대 위험</w:t>
            </w:r>
          </w:p>
        </w:tc>
      </w:tr>
      <w:tr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Hash/서명 불일치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INVALID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대상·증적 무결성 실패</w:t>
            </w:r>
          </w:p>
        </w:tc>
      </w:tr>
      <w:tr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예외 만료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HOLD</w:t>
            </w:r>
          </w:p>
        </w:tc>
        <w:tc>
          <w:tcPr>
            <w:tcW w:type="dxa" w:w="442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위험수용 효력 없음</w:t>
            </w:r>
          </w:p>
        </w:tc>
      </w:tr>
      <w:tr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자체검증만 완료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SELF_VALIDATION_NONFINAL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독립성 미충족</w:t>
            </w:r>
          </w:p>
        </w:tc>
      </w:tr>
    </w:tbl>
    <w:p/>
    <w:p>
      <w:pPr>
        <w:pStyle w:val="Heading1"/>
      </w:pPr>
      <w:r>
        <w:t>3. 사람 승인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결정</w:t>
            </w:r>
          </w:p>
        </w:tc>
        <w:tc>
          <w:tcPr>
            <w:tcW w:type="dxa" w:w="5216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필수 승인</w:t>
            </w:r>
          </w:p>
        </w:tc>
        <w:tc>
          <w:tcPr>
            <w:tcW w:type="dxa" w:w="311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AI 권한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Draft PR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개발 Owner 또는 지정 Reviewer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 가능; 승인·Merge 불가</w:t>
            </w:r>
          </w:p>
        </w:tc>
      </w:tr>
      <w:tr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Release Candidate</w:t>
            </w:r>
          </w:p>
        </w:tc>
        <w:tc>
          <w:tcPr>
            <w:tcW w:type="dxa" w:w="5216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QA/Tester·Security·Release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후보 Pack 생성만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Production GO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업무 Owner·Security·Ops·Release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결정 불가</w:t>
            </w:r>
          </w:p>
        </w:tc>
      </w:tr>
      <w:tr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Commercial GO</w:t>
            </w:r>
          </w:p>
        </w:tc>
        <w:tc>
          <w:tcPr>
            <w:tcW w:type="dxa" w:w="5216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사업·법무·보안·경영 권한자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결정 불가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Risk Exception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Risk Owner·보안/준법·만료 승인자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제안만 가능</w:t>
            </w:r>
          </w:p>
        </w:tc>
      </w:tr>
      <w:tr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FinalLock</w:t>
            </w:r>
          </w:p>
        </w:tc>
        <w:tc>
          <w:tcPr>
            <w:tcW w:type="dxa" w:w="5216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결과+지정 최종승인자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직접 설정 불가</w:t>
            </w:r>
          </w:p>
        </w:tc>
      </w:tr>
    </w:tbl>
    <w:p/>
    <w:p>
      <w:pPr>
        <w:pStyle w:val="Heading1"/>
      </w:pPr>
      <w:r>
        <w:t>4. Evidence Pack 구성</w:t>
      </w:r>
    </w:p>
    <w:p>
      <w:pPr>
        <w:pStyle w:val="ListBullet"/>
      </w:pPr>
      <w:r>
        <w:t>Manifest·범위·Candidate identity·도구·환경</w:t>
      </w:r>
    </w:p>
    <w:p>
      <w:pPr>
        <w:pStyle w:val="ListBullet"/>
      </w:pPr>
      <w:r>
        <w:t>통제 원문 메타데이터와 원자 요구사항</w:t>
      </w:r>
    </w:p>
    <w:p>
      <w:pPr>
        <w:pStyle w:val="ListBullet"/>
      </w:pPr>
      <w:r>
        <w:t>설계·구현 Symbol·Critical Callpath·Diff</w:t>
      </w:r>
    </w:p>
    <w:p>
      <w:pPr>
        <w:pStyle w:val="ListBullet"/>
      </w:pPr>
      <w:r>
        <w:t>Case Registry·실행결과·Finding·RCA·회귀</w:t>
      </w:r>
    </w:p>
    <w:p>
      <w:pPr>
        <w:pStyle w:val="ListBullet"/>
      </w:pPr>
      <w:r>
        <w:t>승인·예외·키·서명·Anchor·보존</w:t>
      </w:r>
    </w:p>
    <w:p>
      <w:pPr>
        <w:pStyle w:val="ListBullet"/>
      </w:pPr>
      <w:r>
        <w:t>ONTester 2회·ONAudit 2회 독립 Receipt</w:t>
      </w:r>
    </w:p>
    <w:p>
      <w:pPr>
        <w:pStyle w:val="ListBullet"/>
      </w:pPr>
      <w:r>
        <w:t>누락·제약·미확인·상태를 숨기지 않는 요약</w:t>
      </w:r>
    </w:p>
    <w:p>
      <w:pPr>
        <w:pStyle w:val="ListBullet"/>
      </w:pPr>
      <w:r>
        <w:t>Restricted Pack과 Shareable Pack 분리 및 독립 Read-back 도구</w:t>
      </w:r>
    </w:p>
    <w:p>
      <w:pPr>
        <w:pStyle w:val="Heading1"/>
      </w:pPr>
      <w:r>
        <w:t>5. 감사자 금지행위</w:t>
      </w:r>
    </w:p>
    <w:p>
      <w:pPr>
        <w:pStyle w:val="ListBullet"/>
      </w:pPr>
      <w:r>
        <w:t>결함 코드·설계·Fixture를 직접 수정하지 않는다.</w:t>
      </w:r>
    </w:p>
    <w:p>
      <w:pPr>
        <w:pStyle w:val="ListBullet"/>
      </w:pPr>
      <w:r>
        <w:t>벤더 보고서·생성 Agent 설명을 원본 실행 증거로 대체하지 않는다.</w:t>
      </w:r>
    </w:p>
    <w:p>
      <w:pPr>
        <w:pStyle w:val="ListBullet"/>
      </w:pPr>
      <w:r>
        <w:t>다른 Commit·모델·데이터·정책의 PASS를 승계하지 않는다.</w:t>
      </w:r>
    </w:p>
    <w:p>
      <w:pPr>
        <w:pStyle w:val="ListBullet"/>
      </w:pPr>
      <w:r>
        <w:t>법적 적합성을 AI 추론만으로 확정하지 않는다.</w:t>
      </w:r>
    </w:p>
    <w:p>
      <w:r>
        <w:br w:type="page"/>
      </w:r>
    </w:p>
    <w:p>
      <w:pPr>
        <w:pStyle w:val="Heading1"/>
        <w:keepNext/>
      </w:pPr>
      <w:r>
        <w:t>기존 설계 상세 보완 — 독립 ONAudit·ONEvidence·ONFinalGate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ONEvidence Ledger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원문→계획→승인→실행→Artifact→시험→감사 Hash 계보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서비스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Append/Verify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EvidenceReceipt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 Trace Auditor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요구·설계·코드·시험·증적 100% 추적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FinalGate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Audit/Recalculate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TraceAudit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 Independence Auditor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계정·세션·키·Fixture·Oracle·배포 분리 검증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FinalGate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Attest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IndependenceAudit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 Control Auditor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보안·규제·운영통제 설계/운영효과 감사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 Committee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Assess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ControlAudit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ONFinalGate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판정과 사람승인 결속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Manager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Evaluate/Lock/Revoke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Evidence Exporter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검사·감사 제출용 Manifest·검증도구·봉인 패키지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Auditor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Export/Verify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EvidencePackage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증적 Append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서명된 Receipt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Schema→Canonical Hash→Parent 존재→권한→WORM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 ACK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고아·재사용 nonce·서명불일치 거부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감사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 Baseline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원본 Source에서 Trace·분모·SoD·결과 재계산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CLEAN/FINDING/BLOCKED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제출된 요약만 신뢰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 판정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Tester 2회·Audit·사람승인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대상/정책/환경/시간창 동일성→금지상태 검사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FINAL_LOCKED 또는 HOLD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PENDING/UNKNOWN/INCONCLUSIVE/BLOCKED 즉시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FinalDecision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판정 취소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변조·중대사고·정책/후보 변경 감지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영향 계보 탐색→Lock revoke→재검증 요구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REVOKED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기존 Final 재사용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/v1/evidence:append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receipt_envelope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AuthorizedService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ONS-412/422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/v1/audits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candidate·scope·source_refs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AuditJob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/v1/audits/{id}:recalculate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source_lock·expected_hash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AuditService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/v1/final-decisions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candidate·tester_runs·audit·approvals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FinalGateService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/v1/final-decisions/{id}:revoke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trigger·impact·approval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RiskAuthority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/v1/evidence-exports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scope·as_of·format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EvidencePackage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envelope, canonical_hash, parent_hashes, signer, storage_anchor, verification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candidate, scope, source_lock, recalculations[], findings[], result, auditor identity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candidate, tester refs, audit ref, approvals, prohibitions checked, result, lock 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decision_id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final_decision, trigger, impacted descendants[], authority, effective_at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EvidencePackage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manifest, objects[], hashes[], verifier, encryption, legal_hold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package_id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TC-AUD-001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고아 Receipt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 미존재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Append 거부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EvidenceReceipt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TC-AUD-002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제출 요약과 원본 불일치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 수치 조작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FINDING·Final 금지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AuditReceipt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TC-AUD-003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Tester PENDING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 중 하나 PENDING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TC-AUD-004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 승인 없음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기술 CLEAN만 존재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TC-AUD-005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후 부모 변조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Source Hash 변경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REVOKED·하위 무효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RevocationReceipt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ONS-AUD-09-IMP-01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ONEvidence Ledger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원문→계획→승인→실행→Artifact→시험→감사 Hash 계보 서비스와 EvidenceReceipt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ONS-AUD-09-IMP-02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ONAudit Trace Auditor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요구·설계·코드·시험·증적 100% 추적 서비스와 TraceAudit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ONS-AUD-09-IMP-03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ONAudit Independence Auditor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계정·세션·키·Fixture·Oracle·배포 분리 검증 서비스와 IndependenceAudit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ONS-AUD-09-IMP-04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ONAudit Control Auditor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보안·규제·운영통제 설계/운영효과 감사 서비스와 ControlAudit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ONS-AUD-09-IMP-05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ONFinalGate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동일 Candidate의 모든 판정과 사람승인 결속 서비스와 FinalDecision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ONS-AUD-09-IMP-06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 Exporter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검사·감사 제출용 Manifest·검증도구·봉인 패키지 서비스와 EvidencePackage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ONS-AUD-09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CMP-09-01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ONEvidence Ledger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Append, 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KMS/HSM, WORM Storage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CMP-09-02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ONAudit Trace Auditor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Audit, Recalculate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ONEvidence, Frozen Baseline, Source Lock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TraceAudit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CMP-09-03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ONAudit Independence Auditor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Attest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ONEvidence, Frozen Baseline, Source Lock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IndependenceAudit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CMP-09-04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ONAudit Control Auditor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Assess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ONEvidence, Frozen Baseline, Source Lock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ControlAudit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CMP-09-05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Evaluate, Lock, Revoke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CMP-09-06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 Exporter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Export, 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KMS/HSM, WORM Storage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EvidencePackage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ONS-AUD-09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dffdb6b1051b9ecb61c51ebd601fdd7f5fe2c62c의 저장소 산출물과 185페이지 CBD·AI 방법론 상세보완본을 항목별로 대조한 결과다. 기존 본문은 삭제·축약하지 않았으며, 아래 소스는 본 문서(독립 ONAudit·ONEvidence·ONFinalGate)의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contracts/behavior-observation-receipt.v1.schema.json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contracts/draft-pr-receipt.v1.schema.json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contracts/evidence-based-rca.v1.schema.json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contracts/evidence-receipt.v1.schema.json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contracts/execution-plan-approval-evidence.v1.schema.json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contracts/execution-plan-approval.v1.schema.json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contracts/final-acceptance-source-registry.v1.json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contracts/git-delivery-approval.v1.schema.json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contracts/hunk-approval-receipt.v1.schema.json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contracts/ledger-hardening.v1.json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contracts/local-agent-receipt.v1.schema.json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contracts/local-final-receipt.v1.schema.json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contracts/official-learning-ledger.v1.json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contracts/oruda-blind-review-receipt.v1.schema.json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contracts/oruda-evidence-registry.v1.schema.json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contracts/oruda-final-approval-receipt.v1.schema.json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contracts/oruda-final-candidate-gate.v1.schema.json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contracts/oruda-final-lock.v1.schema.json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contracts/oruda-independent-run-receipt.v1.schema.json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contracts/oruda-package-output-receipt.v1.schema.json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contracts/patch-apply-receipt.v1.schema.json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contracts/patch-rollback-receipt.v1.schema.json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contracts/receipt-envelope.v1.schema.json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contracts/service-verification-receipt.v1.schema.json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docs/40_FINAL_PRODUCT_RESEARCH_AND_ROLE_MODELS.md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docs/41_ONSURE_FINAL_TARGET_ARCHITECTURE.md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docs/onsure/review/oruda_evidence_registry_schema.md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docs/verification/ONSURE_APPROVAL_AUTHORITY_SEPARATION_GAP_v1.md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docs/verification/ONSURE_META_OMISSION_AUDIT_v1.md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docs/verification/ONSURE_POST_MERGE_SELF_AUDIT_CHANGESET_v1.md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docs/verification/ONSURE_POST_MERGE_SELF_AUDIT_v1.md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fixtures/contracts/behavior-observation-receipt.valid.json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fixtures/contracts/draft-pr-receipt.valid.json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fixtures/contracts/evidence-based-rca.valid.json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fixtures/contracts/evidence-receipt.valid.json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fixtures/contracts/execution-plan-approval-evidence.valid.json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fixtures/contracts/execution-plan-approval.valid.json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fixtures/contracts/git-delivery-approval.valid.json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fixtures/contracts/hunk-approval-receipt.invalid.json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fixtures/contracts/hunk-approval-receipt.valid.json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fixtures/contracts/patch-apply-receipt.valid.json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fixtures/contracts/patch-rollback-receipt.valid.json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fixtures/contracts/service-verification-receipt.invalid.json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fixtures/contracts/service-verification-receipt.valid.json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harness/universal-v1/schemas/evidence.v1.schema.json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harness/universal-v1/schemas/receipt.v1.schema.json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status/final-acceptance-coverage.v1.json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status/final-product-requirement-coverage.v1.json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status/post-merge-self-audit.v1.json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CF-001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의존성과 ONSure 독립제품 원칙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ONSure Core·ONTester·ONAudit·ONFinalGate를 필수 내부 독립 신뢰영역으로 확정하고 ORUDA는 선택형 교차검증 Adapter로만 허용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CF-002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 범위와 금융권 최종제품 범위 혼재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MVP는 구현단계 범위로 보존하되 정본 수용기준의 상한은 금융권 최종제품으로 고정; MVP PASS는 Final/Production GO가 아님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CF-003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자체검증과 독립검증 판정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SELF_VALIDATION_NONFINAL 상한을 강제하고 ONTester·ONAudit 독립 2회 CLEAN 및 사람 승인 없이는 Final 금지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CF-004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Autopilot과 승인통제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읽기·분석·시험 준비는 정책 범위 내 자동화, 외부쓰기·설치·Commit·Push·배포·Final은 승인 Receipt 필수로 통일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CF-005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권위와 정적 ID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규범 DOCX의 원자 항목을 권위 원문으로 두고 안정 ID는 추적용 키로 사용; Source Hash와 문단 Anchor를 함께 기록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CF-006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MD·JSON과 DOCX의 정본 관계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DOCX를 사람 승인용 규범 정본, MD·JSON/YAML을 실행·검증용 파생/동반 계약으로 지정; 불일치 시 NONFINAL/HOLD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CF-007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자동학습과 데이터·모델 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 Source Lock, 학습계획 승인, 평가 기준선, Guardrail, Drift Gate, 배포 승인, 롤백 Receipt를 하나의 계보로 결속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CF-008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Final 상태 어휘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PENDING·UNKNOWN·INCONCLUSIVE·BLOCKED·NOT_RUN·HOLD 중 하나라도 존재하면 FinalLock=false; PASS/CLEAN은 해당 Gate에만 국한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p>
      <w:pPr>
        <w:pStyle w:val="Heading2"/>
        <w:keepNext/>
      </w:pPr>
      <w:r>
        <w:t>5. v2026.07.29 검증 신뢰성 보완 설계</w:t>
      </w:r>
    </w:p>
    <w:p>
      <w:r>
        <w:t>이 절은 최신 작업선에서 확인된 Schema Drift, Validator Crash, 출력 Protocol 충돌, 종료코드 기반 자기선언, Source/Environment 결속 부족과 독립성 미증명 문제를 설계 계약으로 수렴한다. 아래 항목은 설계 반영 상태이며 실제 구현·실행·독립감사 완료를 뜻하지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설계 ID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통제 주제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필수 설계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수용 조건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AUD-REL-001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독립성 관계증명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implementer≠tester≠auditor, key·host·oracle·memory·evidence-write 분리와 Source Snapshot 동일성을 검산한다.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PASS 문자열이 아니라 관계식 평가 Receipt로 증명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AUD-ANC-002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외부 Anchor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Step/Aggregate Receipt를 신뢰시각과 Append-only 외부 Ledger에 Anchor한다.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Anchor 누락·지연·불일치 시 INCONCLUSIVE/HOLD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AUD-FIN-003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Final Gate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모든 Step Receipt·독립성·사람승인·금지상태를 원본에서 재계산한다.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PENDING·UNKNOWN·INCONCLUSIVE·BLOCKED·NOT_RUN·HOLD 중 하나라도 있으면 FinalLock=false</w:t>
            </w:r>
          </w:p>
        </w:tc>
      </w:tr>
    </w:tbl>
    <w:p>
      <w:pPr>
        <w:pStyle w:val="Heading2"/>
        <w:keepNext/>
      </w:pPr>
      <w:r>
        <w:t>6. 보완 설계 상태와 금지 주장</w:t>
      </w:r>
    </w:p>
    <w:p>
      <w:pPr>
        <w:pStyle w:val="ListBullet"/>
      </w:pPr>
      <w:r>
        <w:t>상태: DESIGN_SPECIFIED / IMPLEMENTATION_NOT_PROVEN / CURRENT_HEAD_FULL_GATE_NOT_COMPLETED.</w:t>
      </w:r>
    </w:p>
    <w:p>
      <w:pPr>
        <w:pStyle w:val="ListBullet"/>
      </w:pPr>
      <w:r>
        <w:t>118은 failure-injection 등록 분모이며 현재 Source에서 118건 PASS를 의미하지 않는다.</w:t>
      </w:r>
    </w:p>
    <w:p>
      <w:pPr>
        <w:pStyle w:val="ListBullet"/>
      </w:pPr>
      <w:r>
        <w:t>Final 요구 22개와 수용기준 61개는 실행 Receipt가 없으면 NOT_RUN으로 유지한다.</w:t>
      </w:r>
    </w:p>
    <w:p>
      <w:pPr>
        <w:pStyle w:val="ListBullet"/>
      </w:pPr>
      <w:r>
        <w:t>현재 기준선은 NONFINAL / HOLD / PROMOTION_BLOCKED이며 병합·RC·Production·Commercial 승격 근거로 사용할 수 없다.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ONS-AUD-09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ONS-AUD-09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