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02_FUNCTIONAL_REQUIREMENTS_AND_PROGRAMS</w:t>
      </w:r>
    </w:p>
    <w:bookmarkStart w:id="62" w:name="onsure-기능-요구사항-및-프로그램-명세"/>
    <w:p>
      <w:pPr>
        <w:pStyle w:val="Heading1"/>
      </w:pPr>
      <w:r>
        <w:t xml:space="preserve">ONSure 기능 요구사항 및 프로그램 명세</w:t>
      </w:r>
    </w:p>
    <w:bookmarkStart w:id="20" w:name="actor"/>
    <w:p>
      <w:pPr>
        <w:pStyle w:val="Heading2"/>
      </w:pPr>
      <w:r>
        <w:t xml:space="preserve">1. Actor</w:t>
      </w:r>
    </w:p>
    <w:p>
      <w:pPr>
        <w:pStyle w:val="FirstParagraph"/>
      </w:pPr>
      <w:r>
        <w:t xml:space="preserve">실제</w:t>
      </w:r>
      <w:r>
        <w:t xml:space="preserve"> </w:t>
      </w:r>
      <w:r>
        <w:rPr>
          <w:rStyle w:val="VerbatimChar"/>
        </w:rPr>
        <w:t xml:space="preserve">contracts/tenant-context.v1.schema.json</w:t>
      </w:r>
      <w:r>
        <w:t xml:space="preserve">은 5개 RBAC 역할(VIEWER, OPERATOR, APPROVER, AUDITOR, ADMIN)만 정의한다. 아래 업무 Actor는 그보다 세분화된 설계 개념이며, 계약의 5개 역할 중 하나로 매핑되어야 접근제어가 실제로 동작한다. 매핑은 아직 계약화되지 않은</w:t>
      </w:r>
      <w:r>
        <w:t xml:space="preserve"> </w:t>
      </w:r>
      <w:r>
        <w:rPr>
          <w:rStyle w:val="VerbatimChar"/>
        </w:rPr>
        <w:t xml:space="preserve">DESIGN_ONLY</w:t>
      </w:r>
      <w:r>
        <w:t xml:space="preserve"> </w:t>
      </w:r>
      <w:r>
        <w:t xml:space="preserve">제안이다.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업무 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매핑(제안)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계약, 결제, 범위 승인, 최종 인수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조직, 사용자, 시스템, 정책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Code에서 학습·리뷰·검증·개선 수행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Finding과 Patch 승인 또는 반려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유료 전문가 검토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ONSure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Case와 실행환경 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Evidence와 감사로그 열람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External Acceptor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소프트웨어를 인수·검수하는 발주기관 등 제3자. Customer Owner가 초대한 범위에서 Delivery와 Acceptance Certificate만 읽기 전용으로 열람하며 ONSure 유료 계정이 없어도 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규제산업 Enterprise에서 정책·규제 프레임워크 버전 관리와 최종 승인을 담당(Reviewer와 겸직 불가)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라이선스·Entitlement·Credit 권위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주체(RBAC 대상 아님)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결제 승인·취소·환불 이벤트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시스템 주체(RBAC 대상 아님)</w:t>
            </w:r>
          </w:p>
        </w:tc>
      </w:tr>
    </w:tbl>
    <w:bookmarkEnd w:id="20"/>
    <w:bookmarkStart w:id="21" w:name="공통-기능-요구사항"/>
    <w:p>
      <w:pPr>
        <w:pStyle w:val="Heading2"/>
      </w:pPr>
      <w:r>
        <w:t xml:space="preserve">2. 공통 기능 요구사항</w:t>
      </w:r>
    </w:p>
    <w:p>
      <w:pPr>
        <w:numPr>
          <w:ilvl w:val="0"/>
          <w:numId w:val="1001"/>
        </w:numPr>
        <w:pStyle w:val="Compact"/>
      </w:pPr>
      <w:r>
        <w:t xml:space="preserve">FR-COM-001 모든 실행은 Organization, Product, Channel, License, System, Program, Baseline에 결속한다.</w:t>
      </w:r>
    </w:p>
    <w:p>
      <w:pPr>
        <w:numPr>
          <w:ilvl w:val="0"/>
          <w:numId w:val="1001"/>
        </w:numPr>
        <w:pStyle w:val="Compact"/>
      </w:pPr>
      <w:r>
        <w:t xml:space="preserve">FR-COM-002 고객 데이터는 Tenant별 논리·물리 격리 정책을 적용한다.</w:t>
      </w:r>
    </w:p>
    <w:p>
      <w:pPr>
        <w:numPr>
          <w:ilvl w:val="0"/>
          <w:numId w:val="1001"/>
        </w:numPr>
        <w:pStyle w:val="Compact"/>
      </w:pPr>
      <w:r>
        <w:t xml:space="preserve">FR-COM-003 실행 전 Entitlement, Credit, Feature, Validity를 확인한다.</w:t>
      </w:r>
    </w:p>
    <w:p>
      <w:pPr>
        <w:numPr>
          <w:ilvl w:val="0"/>
          <w:numId w:val="1001"/>
        </w:numPr>
        <w:pStyle w:val="Compact"/>
      </w:pPr>
      <w:r>
        <w:t xml:space="preserve">FR-COM-004 모든 결과는 정책 버전, 입력 Hash, 실행환경, 도구 버전, 결과 Hash를 기록한다.</w:t>
      </w:r>
    </w:p>
    <w:p>
      <w:pPr>
        <w:numPr>
          <w:ilvl w:val="0"/>
          <w:numId w:val="1001"/>
        </w:numPr>
        <w:pStyle w:val="Compact"/>
      </w:pPr>
      <w:r>
        <w:t xml:space="preserve">FR-COM-005 동일 입력·정책·도구 버전은 재현 가능한 판정 구조를 가져야 한다.</w:t>
      </w:r>
    </w:p>
    <w:p>
      <w:pPr>
        <w:numPr>
          <w:ilvl w:val="0"/>
          <w:numId w:val="1001"/>
        </w:numPr>
        <w:pStyle w:val="Compact"/>
      </w:pPr>
      <w:r>
        <w:t xml:space="preserve">FR-COM-006 ONSure 내부 오류에 의한 실패는 고객 사용량으로 확정하지 않는다.</w:t>
      </w:r>
    </w:p>
    <w:p>
      <w:pPr>
        <w:numPr>
          <w:ilvl w:val="0"/>
          <w:numId w:val="1001"/>
        </w:numPr>
        <w:pStyle w:val="Compact"/>
      </w:pPr>
      <w:r>
        <w:t xml:space="preserve">FR-COM-007 모든 자동 Patch는 별도 Worktree와 Branch에서 수행한다.</w:t>
      </w:r>
    </w:p>
    <w:p>
      <w:pPr>
        <w:numPr>
          <w:ilvl w:val="0"/>
          <w:numId w:val="1001"/>
        </w:numPr>
        <w:pStyle w:val="Compact"/>
      </w:pPr>
      <w:r>
        <w:t xml:space="preserve">FR-COM-008 고객 승인 전 Main Branch 직접 변경을 금지한다. 실제</w:t>
      </w:r>
      <w:r>
        <w:t xml:space="preserve"> </w:t>
      </w:r>
      <w:r>
        <w:rPr>
          <w:rStyle w:val="VerbatimChar"/>
        </w:rPr>
        <w:t xml:space="preserve">contracts/main-branch-protection.v1.json</w:t>
      </w:r>
      <w:r>
        <w:t xml:space="preserve">이 이를 강제하는 구체 설정이다: PR 필수, 최소 승인 1명, 오래된 승인 자동 무효화, 대화 스레드 전부 해결 필수, 직접 Push·Force Push·Branch 삭제 차단, 관리자도 예외 없이 적용, Merge 전 독립 Status Check 필수.</w:t>
      </w:r>
    </w:p>
    <w:p>
      <w:pPr>
        <w:numPr>
          <w:ilvl w:val="0"/>
          <w:numId w:val="1001"/>
        </w:numPr>
        <w:pStyle w:val="Compact"/>
      </w:pPr>
      <w:r>
        <w:t xml:space="preserve">FR-COM-009 Organization은 자신의 Pattern/Fixture가 익명화된 공유 Corpus에 기여할지 여부를 명시적으로 선택(Opt-in/Opt-out)하며 기본값은 Opt-out이다. 규제산업 Enterprise Edition은 공유 Corpus 기여를 계약으로 원천 차단할 수 있다. 단, 공개 CVE/취약점 DB 등 이미 공개된 정보에서 유래한 Pattern(고객 코드의 행위·구조를 관찰해 만든 Pattern이 아닌 것)은 고객 코드 관찰과 무관하므로 이 Opt-out 대상에서 제외하고 항상 최신으로 유지한다.</w:t>
      </w:r>
    </w:p>
    <w:p>
      <w:pPr>
        <w:numPr>
          <w:ilvl w:val="0"/>
          <w:numId w:val="1001"/>
        </w:numPr>
        <w:pStyle w:val="Compact"/>
      </w:pPr>
      <w:r>
        <w:t xml:space="preserve">FR-COM-010 Customer Admin은 Organization에 속한 모든 System/Program의 상태·위험·사용량을 통합한 Portfolio 조회 기능을 제공받는다.</w:t>
      </w:r>
    </w:p>
    <w:p>
      <w:pPr>
        <w:numPr>
          <w:ilvl w:val="0"/>
          <w:numId w:val="1001"/>
        </w:numPr>
        <w:pStyle w:val="Compact"/>
      </w:pPr>
      <w:r>
        <w:t xml:space="preserve">FR-COM-011 Case/Finding/License의 중요 상태 변화는 채널(Email, Webhook, VS Code, 관리자 알림함)로 능동 통지되어야 하며, 고객이 Dashboard를 확인하지 않아도 인지할 수 있어야 한다.</w:t>
      </w:r>
    </w:p>
    <w:p>
      <w:pPr>
        <w:numPr>
          <w:ilvl w:val="0"/>
          <w:numId w:val="1001"/>
        </w:numPr>
        <w:pStyle w:val="Compact"/>
      </w:pPr>
      <w:r>
        <w:t xml:space="preserve">FR-COM-012 Seat는 담당자 변경 시 Customer Admin이 즉시 회수·재배정할 수 있으며, 회수된 Seat의 이전 담당자 Access Token은 즉시 무효화한다.</w:t>
      </w:r>
    </w:p>
    <w:p>
      <w:pPr>
        <w:numPr>
          <w:ilvl w:val="0"/>
          <w:numId w:val="1001"/>
        </w:numPr>
        <w:pStyle w:val="Compact"/>
      </w:pPr>
      <w:r>
        <w:t xml:space="preserve">FR-COM-013 규제산업 Enterprise Edition은 직무분리(SoD)를 강제한다: 동일 사용자가 같은 ImprovementRequest의 개발(Patch 작성)과 검증(Re-verify 승인)과 최종 인수(Delivery 승인)를 모두 수행할 수 없다. 일반 Plan은 권고만 하고 강제하지 않는다.</w:t>
      </w:r>
    </w:p>
    <w:bookmarkEnd w:id="21"/>
    <w:bookmarkStart w:id="26" w:name="olearning"/>
    <w:p>
      <w:pPr>
        <w:pStyle w:val="Heading2"/>
      </w:pPr>
      <w:r>
        <w:t xml:space="preserve">3. OLearning</w:t>
      </w:r>
    </w:p>
    <w:bookmarkStart w:id="22" w:name="책임"/>
    <w:p>
      <w:pPr>
        <w:pStyle w:val="Heading3"/>
      </w:pPr>
      <w:r>
        <w:t xml:space="preserve">책임</w:t>
      </w:r>
    </w:p>
    <w:p>
      <w:pPr>
        <w:pStyle w:val="FirstParagraph"/>
      </w:pPr>
      <w:r>
        <w:t xml:space="preserve">Repository와 관련 자료를 수집·정규화하고 Program Profile을 생성한다.</w:t>
      </w:r>
    </w:p>
    <w:bookmarkEnd w:id="22"/>
    <w:bookmarkStart w:id="23" w:name="기능"/>
    <w:p>
      <w:pPr>
        <w:pStyle w:val="Heading3"/>
      </w:pPr>
      <w:r>
        <w:t xml:space="preserve">기능</w:t>
      </w:r>
    </w:p>
    <w:p>
      <w:pPr>
        <w:numPr>
          <w:ilvl w:val="0"/>
          <w:numId w:val="1002"/>
        </w:numPr>
        <w:pStyle w:val="Compact"/>
      </w:pPr>
      <w:r>
        <w:t xml:space="preserve">Repository, Archive, Container Manifest 입력</w:t>
      </w:r>
    </w:p>
    <w:p>
      <w:pPr>
        <w:numPr>
          <w:ilvl w:val="0"/>
          <w:numId w:val="1002"/>
        </w:numPr>
        <w:pStyle w:val="Compact"/>
      </w:pPr>
      <w:r>
        <w:t xml:space="preserve">언어·Framework·Build System 탐지</w:t>
      </w:r>
    </w:p>
    <w:p>
      <w:pPr>
        <w:numPr>
          <w:ilvl w:val="0"/>
          <w:numId w:val="1002"/>
        </w:numPr>
        <w:pStyle w:val="Compact"/>
      </w:pPr>
      <w:r>
        <w:t xml:space="preserve">Module·Service·Deployment Unit 식별</w:t>
      </w:r>
    </w:p>
    <w:p>
      <w:pPr>
        <w:numPr>
          <w:ilvl w:val="0"/>
          <w:numId w:val="1002"/>
        </w:numPr>
        <w:pStyle w:val="Compact"/>
      </w:pPr>
      <w:r>
        <w:t xml:space="preserve">API·Event·DB·External Dependency 분석</w:t>
      </w:r>
    </w:p>
    <w:p>
      <w:pPr>
        <w:numPr>
          <w:ilvl w:val="0"/>
          <w:numId w:val="1002"/>
        </w:numPr>
        <w:pStyle w:val="Compact"/>
      </w:pPr>
      <w:r>
        <w:t xml:space="preserve">Prompt·Agent·Tool·RAG 구성 식별</w:t>
      </w:r>
    </w:p>
    <w:p>
      <w:pPr>
        <w:numPr>
          <w:ilvl w:val="0"/>
          <w:numId w:val="1002"/>
        </w:numPr>
        <w:pStyle w:val="Compact"/>
      </w:pPr>
      <w:r>
        <w:t xml:space="preserve">Test·Policy·Document 연결</w:t>
      </w:r>
    </w:p>
    <w:p>
      <w:pPr>
        <w:numPr>
          <w:ilvl w:val="0"/>
          <w:numId w:val="1002"/>
        </w:numPr>
        <w:pStyle w:val="Compact"/>
      </w:pPr>
      <w:r>
        <w:t xml:space="preserve">Dynamic Trace 선택 수집</w:t>
      </w:r>
    </w:p>
    <w:p>
      <w:pPr>
        <w:numPr>
          <w:ilvl w:val="0"/>
          <w:numId w:val="1002"/>
        </w:numPr>
        <w:pStyle w:val="Compact"/>
      </w:pPr>
      <w:r>
        <w:t xml:space="preserve">Unknown, Conflict, Missing Evidence 표시</w:t>
      </w:r>
    </w:p>
    <w:p>
      <w:pPr>
        <w:numPr>
          <w:ilvl w:val="0"/>
          <w:numId w:val="1002"/>
        </w:numPr>
        <w:pStyle w:val="Compact"/>
      </w:pPr>
      <w:r>
        <w:t xml:space="preserve">증분 학습과 Profile Revision 관리</w:t>
      </w:r>
    </w:p>
    <w:p>
      <w:pPr>
        <w:numPr>
          <w:ilvl w:val="0"/>
          <w:numId w:val="1002"/>
        </w:numPr>
        <w:pStyle w:val="Compact"/>
      </w:pPr>
      <w:r>
        <w:t xml:space="preserve">AI 구성 Drift 탐지: 이전 Baseline의 AIProfile 대비 Prompt/Agent/Tool 권한·RAG 구성 변화를 비교하고, 특히 권한 확대·신규 외부 연동처럼 위험이 커지는 변화는 별도 표시</w:t>
      </w:r>
    </w:p>
    <w:bookmarkEnd w:id="23"/>
    <w:bookmarkStart w:id="24" w:name="산출물"/>
    <w:p>
      <w:pPr>
        <w:pStyle w:val="Heading3"/>
      </w:pPr>
      <w:r>
        <w:t xml:space="preserve">산출물</w:t>
      </w:r>
    </w:p>
    <w:p>
      <w:pPr>
        <w:pStyle w:val="FirstParagraph"/>
      </w:pPr>
      <w:r>
        <w:t xml:space="preserve">ProgramProfile, ComponentGraph, AIProfile, DependencyInventory, DataFlow, BaselineManifest, LearningReceipt</w:t>
      </w:r>
    </w:p>
    <w:bookmarkEnd w:id="24"/>
    <w:bookmarkStart w:id="25" w:name="수용기준"/>
    <w:p>
      <w:pPr>
        <w:pStyle w:val="Heading3"/>
      </w:pPr>
      <w:r>
        <w:t xml:space="preserve">수용기준</w:t>
      </w:r>
    </w:p>
    <w:p>
      <w:pPr>
        <w:numPr>
          <w:ilvl w:val="0"/>
          <w:numId w:val="1003"/>
        </w:numPr>
        <w:pStyle w:val="Compact"/>
      </w:pPr>
      <w:r>
        <w:t xml:space="preserve">모든 Profile 요소가 원본 위치로 역추적 가능</w:t>
      </w:r>
    </w:p>
    <w:p>
      <w:pPr>
        <w:numPr>
          <w:ilvl w:val="0"/>
          <w:numId w:val="1003"/>
        </w:numPr>
        <w:pStyle w:val="Compact"/>
      </w:pPr>
      <w:r>
        <w:t xml:space="preserve">추론 정보와 확인 정보 구분</w:t>
      </w:r>
    </w:p>
    <w:p>
      <w:pPr>
        <w:numPr>
          <w:ilvl w:val="0"/>
          <w:numId w:val="1003"/>
        </w:numPr>
        <w:pStyle w:val="Compact"/>
      </w:pPr>
      <w:r>
        <w:t xml:space="preserve">미확인 항목을 사실처럼 확정하지 않음</w:t>
      </w:r>
    </w:p>
    <w:p>
      <w:pPr>
        <w:numPr>
          <w:ilvl w:val="0"/>
          <w:numId w:val="1003"/>
        </w:numPr>
        <w:pStyle w:val="Compact"/>
      </w:pPr>
      <w:r>
        <w:t xml:space="preserve">동일 Baseline 재학습 시 비결정적 차이를 설명 가능</w:t>
      </w:r>
    </w:p>
    <w:bookmarkEnd w:id="25"/>
    <w:bookmarkEnd w:id="26"/>
    <w:bookmarkStart w:id="31" w:name="oplanning"/>
    <w:p>
      <w:pPr>
        <w:pStyle w:val="Heading2"/>
      </w:pPr>
      <w:r>
        <w:t xml:space="preserve">4. OPlanning</w:t>
      </w:r>
    </w:p>
    <w:bookmarkStart w:id="27" w:name="책임-1"/>
    <w:p>
      <w:pPr>
        <w:pStyle w:val="Heading3"/>
      </w:pPr>
      <w:r>
        <w:t xml:space="preserve">책임</w:t>
      </w:r>
    </w:p>
    <w:p>
      <w:pPr>
        <w:pStyle w:val="FirstParagraph"/>
      </w:pPr>
      <w:r>
        <w:t xml:space="preserve">검토·검증·개선 계획을 위험과 계약 범위에 맞게 수립한다.</w:t>
      </w:r>
    </w:p>
    <w:bookmarkEnd w:id="27"/>
    <w:bookmarkStart w:id="28" w:name="기능-1"/>
    <w:p>
      <w:pPr>
        <w:pStyle w:val="Heading3"/>
      </w:pPr>
      <w:r>
        <w:t xml:space="preserve">기능</w:t>
      </w:r>
    </w:p>
    <w:p>
      <w:pPr>
        <w:numPr>
          <w:ilvl w:val="0"/>
          <w:numId w:val="1004"/>
        </w:numPr>
        <w:pStyle w:val="Compact"/>
      </w:pPr>
      <w:r>
        <w:t xml:space="preserve">계약 Scope와 Program Profile 결합</w:t>
      </w:r>
    </w:p>
    <w:p>
      <w:pPr>
        <w:numPr>
          <w:ilvl w:val="0"/>
          <w:numId w:val="1004"/>
        </w:numPr>
        <w:pStyle w:val="Compact"/>
      </w:pPr>
      <w:r>
        <w:t xml:space="preserve">위험 기반 우선순위</w:t>
      </w:r>
    </w:p>
    <w:p>
      <w:pPr>
        <w:numPr>
          <w:ilvl w:val="0"/>
          <w:numId w:val="1004"/>
        </w:numPr>
        <w:pStyle w:val="Compact"/>
      </w:pPr>
      <w:r>
        <w:t xml:space="preserve">Review Pack과 Verification Pack 선택</w:t>
      </w:r>
    </w:p>
    <w:p>
      <w:pPr>
        <w:numPr>
          <w:ilvl w:val="0"/>
          <w:numId w:val="1004"/>
        </w:numPr>
        <w:pStyle w:val="Compact"/>
      </w:pPr>
      <w:r>
        <w:t xml:space="preserve">시나리오·Fixture·환경 요구사항 생성</w:t>
      </w:r>
    </w:p>
    <w:p>
      <w:pPr>
        <w:numPr>
          <w:ilvl w:val="0"/>
          <w:numId w:val="1004"/>
        </w:numPr>
        <w:pStyle w:val="Compact"/>
      </w:pPr>
      <w:r>
        <w:t xml:space="preserve">Verification Scenario용 테스트 데이터는 프로덕션 데이터 직접 사용을 금지하고 Masking 또는 Synthetic 생성을 원칙으로 하며, 고객이 명시 승인한 범위에서만 마스킹된 샘플을 제한적으로 허용</w:t>
      </w:r>
    </w:p>
    <w:p>
      <w:pPr>
        <w:numPr>
          <w:ilvl w:val="0"/>
          <w:numId w:val="1004"/>
        </w:numPr>
        <w:pStyle w:val="Compact"/>
      </w:pPr>
      <w:r>
        <w:t xml:space="preserve">예상 Learning Unit, Credit, 시간 계산</w:t>
      </w:r>
    </w:p>
    <w:p>
      <w:pPr>
        <w:numPr>
          <w:ilvl w:val="0"/>
          <w:numId w:val="1004"/>
        </w:numPr>
        <w:pStyle w:val="Compact"/>
      </w:pPr>
      <w:r>
        <w:t xml:space="preserve">실행 의존성 및 Stop Condition 정의</w:t>
      </w:r>
    </w:p>
    <w:p>
      <w:pPr>
        <w:numPr>
          <w:ilvl w:val="0"/>
          <w:numId w:val="1004"/>
        </w:numPr>
        <w:pStyle w:val="Compact"/>
      </w:pPr>
      <w:r>
        <w:t xml:space="preserve">사용자 승인용 Plan Diff 제공</w:t>
      </w:r>
    </w:p>
    <w:p>
      <w:pPr>
        <w:numPr>
          <w:ilvl w:val="0"/>
          <w:numId w:val="1004"/>
        </w:numPr>
        <w:pStyle w:val="Compact"/>
      </w:pPr>
      <w:r>
        <w:t xml:space="preserve">위험 기반으로 범위를 좁힐 때 무엇을 이번 Review/Verification 대상에서 제외했는지와 제외 사유를 명시적으로 기록(Coverage Report)</w:t>
      </w:r>
    </w:p>
    <w:bookmarkEnd w:id="28"/>
    <w:bookmarkStart w:id="29" w:name="산출물-1"/>
    <w:p>
      <w:pPr>
        <w:pStyle w:val="Heading3"/>
      </w:pPr>
      <w:r>
        <w:t xml:space="preserve">산출물</w:t>
      </w:r>
    </w:p>
    <w:p>
      <w:pPr>
        <w:pStyle w:val="FirstParagraph"/>
      </w:pPr>
      <w:r>
        <w:t xml:space="preserve">ExecutionPlan, ScopeManifest, ScenarioPlan, ResourceEstimate, ApprovalReceipt, CoverageReport</w:t>
      </w:r>
    </w:p>
    <w:bookmarkEnd w:id="29"/>
    <w:bookmarkStart w:id="30" w:name="수용기준-1"/>
    <w:p>
      <w:pPr>
        <w:pStyle w:val="Heading3"/>
      </w:pPr>
      <w:r>
        <w:t xml:space="preserve">수용기준</w:t>
      </w:r>
    </w:p>
    <w:p>
      <w:pPr>
        <w:numPr>
          <w:ilvl w:val="0"/>
          <w:numId w:val="1005"/>
        </w:numPr>
        <w:pStyle w:val="Compact"/>
      </w:pPr>
      <w:r>
        <w:t xml:space="preserve">CoverageReport 없이</w:t>
      </w:r>
      <w:r>
        <w:t xml:space="preserve"> </w:t>
      </w:r>
      <w:r>
        <w:t xml:space="preserve">“</w:t>
      </w:r>
      <w:r>
        <w:t xml:space="preserve">전체 검토 완료</w:t>
      </w:r>
      <w:r>
        <w:t xml:space="preserve">”</w:t>
      </w:r>
      <w:r>
        <w:t xml:space="preserve">로 표현하지 않는다. 제외된 Component가 있으면 Case Dashboard와 Delivery에 항상 노출한다</w:t>
      </w:r>
    </w:p>
    <w:bookmarkEnd w:id="30"/>
    <w:bookmarkEnd w:id="31"/>
    <w:bookmarkStart w:id="37" w:name="oreview"/>
    <w:p>
      <w:pPr>
        <w:pStyle w:val="Heading2"/>
      </w:pPr>
      <w:r>
        <w:t xml:space="preserve">5. OReview</w:t>
      </w:r>
    </w:p>
    <w:bookmarkStart w:id="32" w:name="review-영역"/>
    <w:p>
      <w:pPr>
        <w:pStyle w:val="Heading3"/>
      </w:pPr>
      <w:r>
        <w:t xml:space="preserve">Review 영역</w:t>
      </w:r>
    </w:p>
    <w:p>
      <w:pPr>
        <w:pStyle w:val="FirstParagraph"/>
      </w:pPr>
      <w:r>
        <w:t xml:space="preserve">Requirement, Architecture, Design, Policy, Code, AI, Security, Performance, Test, Quality, Merge</w:t>
      </w:r>
    </w:p>
    <w:bookmarkEnd w:id="32"/>
    <w:bookmarkStart w:id="33" w:name="기능-2"/>
    <w:p>
      <w:pPr>
        <w:pStyle w:val="Heading3"/>
      </w:pPr>
      <w:r>
        <w:t xml:space="preserve">기능</w:t>
      </w:r>
    </w:p>
    <w:p>
      <w:pPr>
        <w:numPr>
          <w:ilvl w:val="0"/>
          <w:numId w:val="1006"/>
        </w:numPr>
        <w:pStyle w:val="Compact"/>
      </w:pPr>
      <w:r>
        <w:t xml:space="preserve">요구사항과 변경파일 Traceability</w:t>
      </w:r>
    </w:p>
    <w:p>
      <w:pPr>
        <w:numPr>
          <w:ilvl w:val="0"/>
          <w:numId w:val="1006"/>
        </w:numPr>
        <w:pStyle w:val="Compact"/>
      </w:pPr>
      <w:r>
        <w:t xml:space="preserve">역방향 Traceability: 어떤 요구사항에도 연결되지 않은 신규 코드(고아 코드·과잉 생성)를 별도 탐지</w:t>
      </w:r>
    </w:p>
    <w:p>
      <w:pPr>
        <w:numPr>
          <w:ilvl w:val="0"/>
          <w:numId w:val="1006"/>
        </w:numPr>
        <w:pStyle w:val="Compact"/>
      </w:pPr>
      <w:r>
        <w:t xml:space="preserve">설계규칙·Dependency Boundary 검토</w:t>
      </w:r>
    </w:p>
    <w:p>
      <w:pPr>
        <w:numPr>
          <w:ilvl w:val="0"/>
          <w:numId w:val="1006"/>
        </w:numPr>
        <w:pStyle w:val="Compact"/>
      </w:pPr>
      <w:r>
        <w:t xml:space="preserve">정책 위반 탐지</w:t>
      </w:r>
    </w:p>
    <w:p>
      <w:pPr>
        <w:numPr>
          <w:ilvl w:val="0"/>
          <w:numId w:val="1006"/>
        </w:numPr>
        <w:pStyle w:val="Compact"/>
      </w:pPr>
      <w:r>
        <w:t xml:space="preserve">버그·동시성·예외·자원누수·복잡도 검토</w:t>
      </w:r>
    </w:p>
    <w:p>
      <w:pPr>
        <w:numPr>
          <w:ilvl w:val="0"/>
          <w:numId w:val="1006"/>
        </w:numPr>
        <w:pStyle w:val="Compact"/>
      </w:pPr>
      <w:r>
        <w:t xml:space="preserve">Prompt Injection, Tool 권한, RAG 출처·오염 검토</w:t>
      </w:r>
    </w:p>
    <w:p>
      <w:pPr>
        <w:numPr>
          <w:ilvl w:val="0"/>
          <w:numId w:val="1006"/>
        </w:numPr>
        <w:pStyle w:val="Compact"/>
      </w:pPr>
      <w:r>
        <w:t xml:space="preserve">Secret, 취약 Dependency, 인증·인가 검토</w:t>
      </w:r>
    </w:p>
    <w:p>
      <w:pPr>
        <w:numPr>
          <w:ilvl w:val="0"/>
          <w:numId w:val="1006"/>
        </w:numPr>
        <w:pStyle w:val="Compact"/>
      </w:pPr>
      <w:r>
        <w:t xml:space="preserve">테스트 누락과 취약 Assertion 검토</w:t>
      </w:r>
    </w:p>
    <w:p>
      <w:pPr>
        <w:numPr>
          <w:ilvl w:val="0"/>
          <w:numId w:val="1006"/>
        </w:numPr>
        <w:pStyle w:val="Compact"/>
      </w:pPr>
      <w:r>
        <w:t xml:space="preserve">AI 자기주장 검증(Self-Claim Verification): Commit/PR/Chat 응답에서 AI가 스스로 밝힌 구현·수정·테스트통과 주장을 추출해 실제 Evidence와 대조하고 불일치 시 Finding 생성</w:t>
      </w:r>
    </w:p>
    <w:p>
      <w:pPr>
        <w:numPr>
          <w:ilvl w:val="0"/>
          <w:numId w:val="1006"/>
        </w:numPr>
        <w:pStyle w:val="Compact"/>
      </w:pPr>
      <w:r>
        <w:t xml:space="preserve">PR 단위 Inline Comment, Summary, Decision 생성</w:t>
      </w:r>
    </w:p>
    <w:p>
      <w:pPr>
        <w:numPr>
          <w:ilvl w:val="0"/>
          <w:numId w:val="1006"/>
        </w:numPr>
        <w:pStyle w:val="Compact"/>
      </w:pPr>
      <w:r>
        <w:t xml:space="preserve">독립 Review Pass 지원(가능한 경우 원 구현에 사용된 모델과 다른 계열의 모델로 수행)</w:t>
      </w:r>
    </w:p>
    <w:bookmarkEnd w:id="33"/>
    <w:bookmarkStart w:id="35" w:name="decision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영역별: PASS, FAIL, HOLD, NOT_RUN, NOT_APPLICABLE. 종합(quality_decision): PASS, FAIL, HOLD.</w:t>
      </w:r>
      <w:r>
        <w:t xml:space="preserve"> </w:t>
      </w:r>
      <w:r>
        <w:rPr>
          <w:rStyle w:val="VerbatimChar"/>
        </w:rPr>
        <w:t xml:space="preserve">merge_authorized</w:t>
      </w:r>
      <w:r>
        <w:t xml:space="preserve">는 계약상 항상 false다(</w:t>
      </w:r>
      <w:hyperlink r:id="rId34">
        <w:r>
          <w:rPr>
            <w:rStyle w:val="Hyperlink"/>
          </w:rPr>
          <w:t xml:space="preserve">03 §6</w:t>
        </w:r>
      </w:hyperlink>
      <w:r>
        <w:t xml:space="preserve"> </w:t>
      </w:r>
      <w:r>
        <w:t xml:space="preserve">참조,</w:t>
      </w:r>
      <w:r>
        <w:t xml:space="preserve"> </w:t>
      </w:r>
      <w:r>
        <w:rPr>
          <w:rStyle w:val="VerbatimChar"/>
        </w:rPr>
        <w:t xml:space="preserve">contracts/oreview-result.v1.schema.json</w:t>
      </w:r>
      <w:r>
        <w:t xml:space="preserve">).</w:t>
      </w:r>
    </w:p>
    <w:bookmarkEnd w:id="35"/>
    <w:bookmarkStart w:id="36" w:name="수용기준-2"/>
    <w:p>
      <w:pPr>
        <w:pStyle w:val="Heading3"/>
      </w:pPr>
      <w:r>
        <w:t xml:space="preserve">수용기준</w:t>
      </w:r>
    </w:p>
    <w:p>
      <w:pPr>
        <w:numPr>
          <w:ilvl w:val="0"/>
          <w:numId w:val="1007"/>
        </w:numPr>
        <w:pStyle w:val="Compact"/>
      </w:pPr>
      <w:r>
        <w:t xml:space="preserve">Finding마다 파일·라인 또는 구성요소·근거·정책·영향·제안 포함</w:t>
      </w:r>
    </w:p>
    <w:p>
      <w:pPr>
        <w:numPr>
          <w:ilvl w:val="0"/>
          <w:numId w:val="1007"/>
        </w:numPr>
        <w:pStyle w:val="Compact"/>
      </w:pPr>
      <w:r>
        <w:t xml:space="preserve">중복 Finding 통합</w:t>
      </w:r>
    </w:p>
    <w:p>
      <w:pPr>
        <w:numPr>
          <w:ilvl w:val="0"/>
          <w:numId w:val="1007"/>
        </w:numPr>
        <w:pStyle w:val="Compact"/>
      </w:pPr>
      <w:r>
        <w:t xml:space="preserve">추측성 Finding은 Confidence와 확인방법 포함</w:t>
      </w:r>
    </w:p>
    <w:p>
      <w:pPr>
        <w:numPr>
          <w:ilvl w:val="0"/>
          <w:numId w:val="1007"/>
        </w:numPr>
        <w:pStyle w:val="Compact"/>
      </w:pPr>
      <w:r>
        <w:t xml:space="preserve">Critical/High Finding은 근거 없는 자동 승인 금지</w:t>
      </w:r>
    </w:p>
    <w:p>
      <w:pPr>
        <w:numPr>
          <w:ilvl w:val="0"/>
          <w:numId w:val="1007"/>
        </w:numPr>
        <w:pStyle w:val="Compact"/>
      </w:pPr>
      <w:r>
        <w:t xml:space="preserve">Critical Finding은 원 구현/1차 판정과 다른 모델 계열의 Cross-Model Verification을 거친 뒤에만 최종 확정한다(</w:t>
      </w:r>
      <w:hyperlink r:id="rId34">
        <w:r>
          <w:rPr>
            <w:rStyle w:val="Hyperlink"/>
          </w:rPr>
          <w:t xml:space="preserve">03_OREVIEW_CODE_REVIEW_SPECIFICATION.md</w:t>
        </w:r>
      </w:hyperlink>
      <w:r>
        <w:t xml:space="preserve"> </w:t>
      </w:r>
      <w:r>
        <w:t xml:space="preserve">§10-1)</w:t>
      </w:r>
    </w:p>
    <w:p>
      <w:pPr>
        <w:numPr>
          <w:ilvl w:val="0"/>
          <w:numId w:val="1007"/>
        </w:numPr>
        <w:pStyle w:val="Compact"/>
      </w:pPr>
      <w:r>
        <w:t xml:space="preserve">AI 생성 비중이 높은 Component에서 Critical/High 판정의 Confidence가 조직 임계치 미만이면 자동 승인·자동 반려 없이 Human 또는 Professional Reviewer에게 강제 회부한다(OVerification의 동급 판정에도 동일 원칙 적용)</w:t>
      </w:r>
    </w:p>
    <w:p>
      <w:pPr>
        <w:numPr>
          <w:ilvl w:val="0"/>
          <w:numId w:val="1007"/>
        </w:numPr>
        <w:pStyle w:val="Compact"/>
      </w:pPr>
      <w:r>
        <w:t xml:space="preserve">Human/Professional Reviewer의 판정도 자동판정과 동등하게 품질관리 대상이다. Golden Review Fixture에 대한 Reviewer 판정 정확도를 주기적으로 측정하고, 특정 Reviewer의 정확도가 지속적으로 기준 미달이면 배정을 제한한다</w:t>
      </w:r>
    </w:p>
    <w:bookmarkEnd w:id="36"/>
    <w:bookmarkEnd w:id="37"/>
    <w:bookmarkStart w:id="41" w:name="overification"/>
    <w:p>
      <w:pPr>
        <w:pStyle w:val="Heading2"/>
      </w:pPr>
      <w:r>
        <w:t xml:space="preserve">6. OVerification</w:t>
      </w:r>
    </w:p>
    <w:bookmarkStart w:id="38" w:name="기능-3"/>
    <w:p>
      <w:pPr>
        <w:pStyle w:val="Heading3"/>
      </w:pPr>
      <w:r>
        <w:t xml:space="preserve">기능</w:t>
      </w:r>
    </w:p>
    <w:p>
      <w:pPr>
        <w:numPr>
          <w:ilvl w:val="0"/>
          <w:numId w:val="1008"/>
        </w:numPr>
        <w:pStyle w:val="Compact"/>
      </w:pPr>
      <w:r>
        <w:t xml:space="preserve">Static, Build, Unit, Integration, Scenario, Adversarial, Performance, Recovery, License 검증</w:t>
      </w:r>
    </w:p>
    <w:p>
      <w:pPr>
        <w:numPr>
          <w:ilvl w:val="0"/>
          <w:numId w:val="1008"/>
        </w:numPr>
        <w:pStyle w:val="Compact"/>
      </w:pPr>
      <w:r>
        <w:t xml:space="preserve">ProgramProfile 또는 (Verify 단독 상품의 경우) 고객 제공 ScopeManifest를 구조 정보 입력으로 사용</w:t>
      </w:r>
    </w:p>
    <w:p>
      <w:pPr>
        <w:numPr>
          <w:ilvl w:val="0"/>
          <w:numId w:val="1008"/>
        </w:numPr>
        <w:pStyle w:val="Compact"/>
      </w:pPr>
      <w:r>
        <w:t xml:space="preserve">요구사항별 Test Claim 생성</w:t>
      </w:r>
    </w:p>
    <w:p>
      <w:pPr>
        <w:numPr>
          <w:ilvl w:val="0"/>
          <w:numId w:val="1008"/>
        </w:numPr>
        <w:pStyle w:val="Compact"/>
      </w:pPr>
      <w:r>
        <w:t xml:space="preserve">실제 실행결과와 Expected 결과 비교</w:t>
      </w:r>
    </w:p>
    <w:p>
      <w:pPr>
        <w:numPr>
          <w:ilvl w:val="0"/>
          <w:numId w:val="1008"/>
        </w:numPr>
        <w:pStyle w:val="Compact"/>
      </w:pPr>
      <w:r>
        <w:t xml:space="preserve">Mutation Testing: 대상 코드에 결함을 의도적으로 주입해 기존 Test Suite가 실제로 탐지하는지 측정(Mutation Score)하여</w:t>
      </w:r>
      <w:r>
        <w:t xml:space="preserve"> </w:t>
      </w:r>
      <w:r>
        <w:t xml:space="preserve">“</w:t>
      </w:r>
      <w:r>
        <w:t xml:space="preserve">테스트 존재</w:t>
      </w:r>
      <w:r>
        <w:t xml:space="preserve">”</w:t>
      </w:r>
      <w:r>
        <w:t xml:space="preserve">와</w:t>
      </w:r>
      <w:r>
        <w:t xml:space="preserve"> </w:t>
      </w:r>
      <w:r>
        <w:t xml:space="preserve">“</w:t>
      </w:r>
      <w:r>
        <w:t xml:space="preserve">테스트 실효성</w:t>
      </w:r>
      <w:r>
        <w:t xml:space="preserve">”</w:t>
      </w:r>
      <w:r>
        <w:t xml:space="preserve">을 구분</w:t>
      </w:r>
    </w:p>
    <w:p>
      <w:pPr>
        <w:numPr>
          <w:ilvl w:val="0"/>
          <w:numId w:val="1008"/>
        </w:numPr>
        <w:pStyle w:val="Compact"/>
      </w:pPr>
      <w:r>
        <w:t xml:space="preserve">Negative Test와 Fail-closed 확인</w:t>
      </w:r>
    </w:p>
    <w:p>
      <w:pPr>
        <w:numPr>
          <w:ilvl w:val="0"/>
          <w:numId w:val="1008"/>
        </w:numPr>
        <w:pStyle w:val="Compact"/>
      </w:pPr>
      <w:r>
        <w:t xml:space="preserve">Regression Set 구성</w:t>
      </w:r>
    </w:p>
    <w:p>
      <w:pPr>
        <w:numPr>
          <w:ilvl w:val="0"/>
          <w:numId w:val="1008"/>
        </w:numPr>
        <w:pStyle w:val="Compact"/>
      </w:pPr>
      <w:r>
        <w:t xml:space="preserve">결과 재실행과 Flaky 분리</w:t>
      </w:r>
    </w:p>
    <w:p>
      <w:pPr>
        <w:numPr>
          <w:ilvl w:val="0"/>
          <w:numId w:val="1008"/>
        </w:numPr>
        <w:pStyle w:val="Compact"/>
      </w:pPr>
      <w:r>
        <w:t xml:space="preserve">독립 OTester/OAudit 판정 지원</w:t>
      </w:r>
    </w:p>
    <w:bookmarkEnd w:id="38"/>
    <w:bookmarkStart w:id="39" w:name="decision-1"/>
    <w:p>
      <w:pPr>
        <w:pStyle w:val="Heading3"/>
      </w:pPr>
      <w:r>
        <w:t xml:space="preserve">Decision</w:t>
      </w:r>
    </w:p>
    <w:p>
      <w:pPr>
        <w:pStyle w:val="FirstParagraph"/>
      </w:pPr>
      <w:r>
        <w:t xml:space="preserve">PASS, FAIL, BLOCKED, NOT_RUN, INCONCLUSIVE, NON_FINAL</w:t>
      </w:r>
    </w:p>
    <w:bookmarkEnd w:id="39"/>
    <w:bookmarkStart w:id="40" w:name="수용기준-3"/>
    <w:p>
      <w:pPr>
        <w:pStyle w:val="Heading3"/>
      </w:pPr>
      <w:r>
        <w:t xml:space="preserve">수용기준</w:t>
      </w:r>
    </w:p>
    <w:p>
      <w:pPr>
        <w:pStyle w:val="FirstParagraph"/>
      </w:pPr>
      <w:r>
        <w:t xml:space="preserve">PASS는 실행 증거 없이 생성할 수 없다. BLOCKED와 NOT_RUN은 FAIL과 분리한다. 실행된 Test/Scenario가 0건이거나 전부 Skip되었거나 도구·환경 오류로 결과를 얻지 못한 경우는 PASS로 표기할 수 없으며 NOT_RUN 또는 BLOCKED로만 판정한다. 기존 테스트가 전무한 대상은 OPlanning이 최소 Smoke/Golden Path Test를 자동 제안해 실행하며, 이 경우 PASS는</w:t>
      </w:r>
      <w:r>
        <w:t xml:space="preserve"> </w:t>
      </w:r>
      <w:r>
        <w:t xml:space="preserve">“</w:t>
      </w:r>
      <w:r>
        <w:t xml:space="preserve">기존 테스트로 확인됨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신규 최소 테스트로만 확인됨</w:t>
      </w:r>
      <w:r>
        <w:t xml:space="preserve">”</w:t>
      </w:r>
      <w:r>
        <w:t xml:space="preserve">을 구분해 표기한다(테스트가 없어서 통과한 것을 테스트가 충분해서 통과한 것처럼 보이지 않게 한다).</w:t>
      </w:r>
    </w:p>
    <w:bookmarkEnd w:id="40"/>
    <w:bookmarkEnd w:id="41"/>
    <w:bookmarkStart w:id="44" w:name="oimprovement"/>
    <w:p>
      <w:pPr>
        <w:pStyle w:val="Heading2"/>
      </w:pPr>
      <w:r>
        <w:t xml:space="preserve">7. OImprovement</w:t>
      </w:r>
    </w:p>
    <w:bookmarkStart w:id="42" w:name="기능-4"/>
    <w:p>
      <w:pPr>
        <w:pStyle w:val="Heading3"/>
      </w:pPr>
      <w:r>
        <w:t xml:space="preserve">기능</w:t>
      </w:r>
    </w:p>
    <w:p>
      <w:pPr>
        <w:numPr>
          <w:ilvl w:val="0"/>
          <w:numId w:val="1009"/>
        </w:numPr>
        <w:pStyle w:val="Compact"/>
      </w:pPr>
      <w:r>
        <w:t xml:space="preserve">승인된 Finding만 입력</w:t>
      </w:r>
    </w:p>
    <w:p>
      <w:pPr>
        <w:numPr>
          <w:ilvl w:val="0"/>
          <w:numId w:val="1009"/>
        </w:numPr>
        <w:pStyle w:val="Compact"/>
      </w:pPr>
      <w:r>
        <w:t xml:space="preserve">Root Cause 후보와 영향범위 생성: 재현 가능한 실패를 기준으로 최초 실패 지점(First Failure Point), 원인 후보, 신뢰도, 미확인 사항을 분리해 생성한다. 재현되지 않는 실패는 RCA_CANDIDATE 상태를 벗어나 확정 RCA로 표기하지 않는다</w:t>
      </w:r>
    </w:p>
    <w:p>
      <w:pPr>
        <w:numPr>
          <w:ilvl w:val="0"/>
          <w:numId w:val="1009"/>
        </w:numPr>
        <w:pStyle w:val="Compact"/>
      </w:pPr>
      <w:r>
        <w:t xml:space="preserve">Patch Plan과 예상 변경파일 제시</w:t>
      </w:r>
    </w:p>
    <w:p>
      <w:pPr>
        <w:numPr>
          <w:ilvl w:val="0"/>
          <w:numId w:val="1009"/>
        </w:numPr>
        <w:pStyle w:val="Compact"/>
      </w:pPr>
      <w:r>
        <w:t xml:space="preserve">Blast Radius 드라이런: Patch를 실제 적용하기 전 영향받는 파일·Component·의존 Program을 시뮬레이션으로 제시하고 사용자 승인 대상에 포함</w:t>
      </w:r>
    </w:p>
    <w:p>
      <w:pPr>
        <w:numPr>
          <w:ilvl w:val="0"/>
          <w:numId w:val="1009"/>
        </w:numPr>
        <w:pStyle w:val="Compact"/>
      </w:pPr>
      <w:r>
        <w:t xml:space="preserve">Worktree·Branch 생성</w:t>
      </w:r>
    </w:p>
    <w:p>
      <w:pPr>
        <w:numPr>
          <w:ilvl w:val="0"/>
          <w:numId w:val="1009"/>
        </w:numPr>
        <w:pStyle w:val="Compact"/>
      </w:pPr>
      <w:r>
        <w:t xml:space="preserve">최소 변경 원칙 Patch</w:t>
      </w:r>
    </w:p>
    <w:p>
      <w:pPr>
        <w:numPr>
          <w:ilvl w:val="0"/>
          <w:numId w:val="1009"/>
        </w:numPr>
        <w:pStyle w:val="Compact"/>
      </w:pPr>
      <w:r>
        <w:t xml:space="preserve">관련 Test 추가 또는 수정(수정된 결함마다 재발 방지용 회귀 Test 필수)</w:t>
      </w:r>
    </w:p>
    <w:p>
      <w:pPr>
        <w:numPr>
          <w:ilvl w:val="0"/>
          <w:numId w:val="1009"/>
        </w:numPr>
        <w:pStyle w:val="Compact"/>
      </w:pPr>
      <w:r>
        <w:t xml:space="preserve">전체 회귀검증</w:t>
      </w:r>
    </w:p>
    <w:p>
      <w:pPr>
        <w:numPr>
          <w:ilvl w:val="0"/>
          <w:numId w:val="1009"/>
        </w:numPr>
        <w:pStyle w:val="Compact"/>
      </w:pPr>
      <w:r>
        <w:t xml:space="preserve">Before/After Evidence: 대상 결함의 해소 여부뿐 아니라 관련 없는 기능의 동작 Diff와 성능 지표(응답시간·자원사용) 변화를 함께 비교해 의도치 않은 부작용을 확인</w:t>
      </w:r>
    </w:p>
    <w:p>
      <w:pPr>
        <w:numPr>
          <w:ilvl w:val="0"/>
          <w:numId w:val="1009"/>
        </w:numPr>
        <w:pStyle w:val="Compact"/>
      </w:pPr>
      <w:r>
        <w:t xml:space="preserve">Rollback 또는 Abandon</w:t>
      </w:r>
    </w:p>
    <w:bookmarkEnd w:id="42"/>
    <w:bookmarkStart w:id="43" w:name="금지"/>
    <w:p>
      <w:pPr>
        <w:pStyle w:val="Heading3"/>
      </w:pPr>
      <w:r>
        <w:t xml:space="preserve">금지</w:t>
      </w:r>
    </w:p>
    <w:p>
      <w:pPr>
        <w:numPr>
          <w:ilvl w:val="0"/>
          <w:numId w:val="1010"/>
        </w:numPr>
        <w:pStyle w:val="Compact"/>
      </w:pPr>
      <w:r>
        <w:t xml:space="preserve">검증과 무관한 기능 추가</w:t>
      </w:r>
    </w:p>
    <w:p>
      <w:pPr>
        <w:numPr>
          <w:ilvl w:val="0"/>
          <w:numId w:val="1010"/>
        </w:numPr>
        <w:pStyle w:val="Compact"/>
      </w:pPr>
      <w:r>
        <w:t xml:space="preserve">고객 승인 없는 대규모 Refactoring</w:t>
      </w:r>
    </w:p>
    <w:p>
      <w:pPr>
        <w:numPr>
          <w:ilvl w:val="0"/>
          <w:numId w:val="1010"/>
        </w:numPr>
        <w:pStyle w:val="Compact"/>
      </w:pPr>
      <w:r>
        <w:t xml:space="preserve">Main 직접 Commit</w:t>
      </w:r>
    </w:p>
    <w:p>
      <w:pPr>
        <w:numPr>
          <w:ilvl w:val="0"/>
          <w:numId w:val="1010"/>
        </w:numPr>
        <w:pStyle w:val="Compact"/>
      </w:pPr>
      <w:r>
        <w:t xml:space="preserve">실패 Test 삭제로 PASS 조작</w:t>
      </w:r>
    </w:p>
    <w:p>
      <w:pPr>
        <w:numPr>
          <w:ilvl w:val="0"/>
          <w:numId w:val="1010"/>
        </w:numPr>
        <w:pStyle w:val="Compact"/>
      </w:pPr>
      <w:r>
        <w:t xml:space="preserve">정책 Gate 우회</w:t>
      </w:r>
    </w:p>
    <w:bookmarkEnd w:id="43"/>
    <w:bookmarkEnd w:id="44"/>
    <w:bookmarkStart w:id="50" w:name="omemory"/>
    <w:p>
      <w:pPr>
        <w:pStyle w:val="Heading2"/>
      </w:pPr>
      <w:r>
        <w:t xml:space="preserve">7-1. OMemory</w:t>
      </w:r>
    </w:p>
    <w:bookmarkStart w:id="45" w:name="책임-2"/>
    <w:p>
      <w:pPr>
        <w:pStyle w:val="Heading3"/>
      </w:pPr>
      <w:r>
        <w:t xml:space="preserve">책임</w:t>
      </w:r>
    </w:p>
    <w:p>
      <w:pPr>
        <w:pStyle w:val="FirstParagraph"/>
      </w:pPr>
      <w:r>
        <w:t xml:space="preserve">OReview, OVerification, OImprovement의 실행 결과와 Before/After Evidence에서 재사용 가능한 지식을 추출·검증하여 이후 Learning, Planning, Review, Verification, Improvement에 근거 있는 신호로 제공한다. 자동 판정이 놓친 결함을 재귀학습으로 흡수해 탐지 능력을 지속적으로 보강한다.</w:t>
      </w:r>
    </w:p>
    <w:bookmarkEnd w:id="45"/>
    <w:bookmarkStart w:id="46" w:name="기능-지식-축적"/>
    <w:p>
      <w:pPr>
        <w:pStyle w:val="Heading3"/>
      </w:pPr>
      <w:r>
        <w:t xml:space="preserve">기능 — 지식 축적</w:t>
      </w:r>
    </w:p>
    <w:p>
      <w:pPr>
        <w:numPr>
          <w:ilvl w:val="0"/>
          <w:numId w:val="1011"/>
        </w:numPr>
        <w:pStyle w:val="Compact"/>
      </w:pPr>
      <w:r>
        <w:t xml:space="preserve">Fix Pattern 추출: 승인된 ImprovementRequest의 RCA와 Patch에서 재발 방지 가능한 패턴 후보 생성</w:t>
      </w:r>
    </w:p>
    <w:p>
      <w:pPr>
        <w:numPr>
          <w:ilvl w:val="0"/>
          <w:numId w:val="1011"/>
        </w:numPr>
        <w:pStyle w:val="Compact"/>
      </w:pPr>
      <w:r>
        <w:t xml:space="preserve">Failure Pattern 추출: FAIL로 종료된 Review와 Verification에서 실패 유형 추출</w:t>
      </w:r>
    </w:p>
    <w:p>
      <w:pPr>
        <w:numPr>
          <w:ilvl w:val="0"/>
          <w:numId w:val="1011"/>
        </w:numPr>
        <w:pStyle w:val="Compact"/>
      </w:pPr>
      <w:r>
        <w:t xml:space="preserve">AI/바이브 코딩 특유 패턴 별도 태깅: Hallucinated Dependency, Prompt Injection 방어 누락, 과잉 생성, Silent Error Swallowing, Test 없는 대량 커밋 등 (</w:t>
      </w:r>
      <w:hyperlink r:id="rId34">
        <w:r>
          <w:rPr>
            <w:rStyle w:val="Hyperlink"/>
          </w:rPr>
          <w:t xml:space="preserve">03_OREVIEW_CODE_REVIEW_SPECIFICATION.md</w:t>
        </w:r>
      </w:hyperlink>
      <w:r>
        <w:t xml:space="preserve">의 AI/Vibe-coding 진단 절과 연동)</w:t>
      </w:r>
    </w:p>
    <w:p>
      <w:pPr>
        <w:numPr>
          <w:ilvl w:val="0"/>
          <w:numId w:val="1011"/>
        </w:numPr>
        <w:pStyle w:val="Compact"/>
      </w:pPr>
      <w:r>
        <w:t xml:space="preserve">Component Signature(코드 Hash + Interface Hash) 단위로 Pattern을 매칭해 신규 Case의 대상과 대조</w:t>
      </w:r>
    </w:p>
    <w:p>
      <w:pPr>
        <w:numPr>
          <w:ilvl w:val="0"/>
          <w:numId w:val="1011"/>
        </w:numPr>
        <w:pStyle w:val="Compact"/>
      </w:pPr>
      <w:r>
        <w:t xml:space="preserve">Pattern Confidence를 재현 횟수, 적용 성공률, False Positive 이력으로 산정</w:t>
      </w:r>
    </w:p>
    <w:p>
      <w:pPr>
        <w:numPr>
          <w:ilvl w:val="0"/>
          <w:numId w:val="1011"/>
        </w:numPr>
        <w:pStyle w:val="Compact"/>
      </w:pPr>
      <w:r>
        <w:t xml:space="preserve">신규/기존 고객 소스에서 나온 Pattern은 기본적으로 Tenant 전용이며, 고객 식별 정보를 제거한 뒤에만 공유 Corpus로 승격 가능</w:t>
      </w:r>
    </w:p>
    <w:p>
      <w:pPr>
        <w:numPr>
          <w:ilvl w:val="0"/>
          <w:numId w:val="1011"/>
        </w:numPr>
        <w:pStyle w:val="Compact"/>
      </w:pPr>
      <w:r>
        <w:t xml:space="preserve">재현 3회 이상 실패(False Positive)한 Pattern은 자동 강등</w:t>
      </w:r>
    </w:p>
    <w:bookmarkEnd w:id="46"/>
    <w:bookmarkStart w:id="47" w:name="기능-재귀학습recursive-detection-learning"/>
    <w:p>
      <w:pPr>
        <w:pStyle w:val="Heading3"/>
      </w:pPr>
      <w:r>
        <w:t xml:space="preserve">기능 — 재귀학습(Recursive Detection Learning)</w:t>
      </w:r>
    </w:p>
    <w:p>
      <w:pPr>
        <w:pStyle w:val="FirstParagraph"/>
      </w:pPr>
      <w:r>
        <w:t xml:space="preserve">자동 Review/Verification이 놓친 결함이 Independent Review 불일치, Human Review Override, Production Incident, 고객 신고, 뒤늦은 Regression으로 확인되면 다음 루프를 수행한다.</w:t>
      </w:r>
    </w:p>
    <w:p>
      <w:pPr>
        <w:numPr>
          <w:ilvl w:val="0"/>
          <w:numId w:val="1012"/>
        </w:numPr>
        <w:pStyle w:val="Compact"/>
      </w:pPr>
      <w:r>
        <w:t xml:space="preserve">MissedFinding 등록: 놓친 결함을 원 Case, 원 Rule Pack/모델 버전과 함께 기록</w:t>
      </w:r>
    </w:p>
    <w:p>
      <w:pPr>
        <w:numPr>
          <w:ilvl w:val="0"/>
          <w:numId w:val="1012"/>
        </w:numPr>
        <w:pStyle w:val="Compact"/>
      </w:pPr>
      <w:r>
        <w:t xml:space="preserve">RCA: Rule 미존재, Confidence Threshold 오류, 모델 한계, Fixture 미포함 중 원인 분류</w:t>
      </w:r>
    </w:p>
    <w:p>
      <w:pPr>
        <w:numPr>
          <w:ilvl w:val="0"/>
          <w:numId w:val="1012"/>
        </w:numPr>
        <w:pStyle w:val="Compact"/>
      </w:pPr>
      <w:r>
        <w:t xml:space="preserve">보강안 생성: 신규/개정 KnowledgePattern 또는 Rule Pack 개정안, 필요 시 Golden Review Fixture·OLicense Fixture에 해당 사례 추가</w:t>
      </w:r>
    </w:p>
    <w:p>
      <w:pPr>
        <w:numPr>
          <w:ilvl w:val="0"/>
          <w:numId w:val="1012"/>
        </w:numPr>
        <w:pStyle w:val="Compact"/>
      </w:pPr>
      <w:r>
        <w:t xml:space="preserve">회귀 검증: 개정안이 동일 MissedFinding을 재현 탐지하는지 확인하는 동시에, 기존 Golden Fixture 전체에 대해 False Positive가 급증하지 않는지 확인(모델/Rule 개정도 하나의 Patch로 취급해 회귀검증)</w:t>
      </w:r>
    </w:p>
    <w:p>
      <w:pPr>
        <w:numPr>
          <w:ilvl w:val="0"/>
          <w:numId w:val="1012"/>
        </w:numPr>
        <w:pStyle w:val="Compact"/>
      </w:pPr>
      <w:r>
        <w:t xml:space="preserve">승격: 회귀 검증을 통과한 개정안만 프로덕션 Rule Pack/Pattern Library에 반영하고 Rule Pack Digest를 갱신</w:t>
      </w:r>
    </w:p>
    <w:p>
      <w:pPr>
        <w:pStyle w:val="FirstParagraph"/>
      </w:pPr>
      <w:r>
        <w:t xml:space="preserve">이 루프는 사람이 승인한 개정만 프로덕션에 반영하며, 탐지 결과를 스스로 무비판 재학습해 자기 자신을 검증하지 않는다(자기 참조 승인 금지). Cycle마다 Recall(놓친 결함 비율 감소)과 False Positive율 변화를 함께 추적해 개선/퇴보를 판정한다.</w:t>
      </w:r>
    </w:p>
    <w:bookmarkEnd w:id="47"/>
    <w:bookmarkStart w:id="48" w:name="산출물-2"/>
    <w:p>
      <w:pPr>
        <w:pStyle w:val="Heading3"/>
      </w:pPr>
      <w:r>
        <w:t xml:space="preserve">산출물</w:t>
      </w:r>
    </w:p>
    <w:p>
      <w:pPr>
        <w:pStyle w:val="FirstParagraph"/>
      </w:pPr>
      <w:r>
        <w:t xml:space="preserve">KnowledgePattern, MissedFinding, PatternApplicationReceipt, PatternLibraryRevision, DetectionCapabilityChangeReport</w:t>
      </w:r>
    </w:p>
    <w:bookmarkEnd w:id="48"/>
    <w:bookmarkStart w:id="49" w:name="수용기준-4"/>
    <w:p>
      <w:pPr>
        <w:pStyle w:val="Heading3"/>
      </w:pPr>
      <w:r>
        <w:t xml:space="preserve">수용기준</w:t>
      </w:r>
    </w:p>
    <w:p>
      <w:pPr>
        <w:numPr>
          <w:ilvl w:val="0"/>
          <w:numId w:val="1013"/>
        </w:numPr>
        <w:pStyle w:val="Compact"/>
      </w:pPr>
      <w:r>
        <w:t xml:space="preserve">모든 Pattern은 최초 근거가 된 ReviewFinding, VerificationFinding 또는 ImprovementRequest로 역추적 가능</w:t>
      </w:r>
    </w:p>
    <w:p>
      <w:pPr>
        <w:numPr>
          <w:ilvl w:val="0"/>
          <w:numId w:val="1013"/>
        </w:numPr>
        <w:pStyle w:val="Compact"/>
      </w:pPr>
      <w:r>
        <w:t xml:space="preserve">Pattern 매치는 그 자체로 Critical/High 자동 확정 근거가 될 수 없으며 Confidence를 높이는 보조 신호로만 사용한다</w:t>
      </w:r>
    </w:p>
    <w:p>
      <w:pPr>
        <w:numPr>
          <w:ilvl w:val="0"/>
          <w:numId w:val="1013"/>
        </w:numPr>
        <w:pStyle w:val="Compact"/>
      </w:pPr>
      <w:r>
        <w:t xml:space="preserve">공유 Corpus로 승격되는 Pattern과 Fixture는 고객 식별정보를 포함하지 않는다(Anonymization 필수)</w:t>
      </w:r>
    </w:p>
    <w:p>
      <w:pPr>
        <w:numPr>
          <w:ilvl w:val="0"/>
          <w:numId w:val="1013"/>
        </w:numPr>
        <w:pStyle w:val="Compact"/>
      </w:pPr>
      <w:r>
        <w:t xml:space="preserve">FR-COM-009의 Opt-out을 선택한 Organization의 데이터는 어떤 형태로도 공유 Corpus 후보 추출 대상에서 제외한다(Tenant 전용 Pattern 생성은 계속 가능)</w:t>
      </w:r>
    </w:p>
    <w:p>
      <w:pPr>
        <w:numPr>
          <w:ilvl w:val="0"/>
          <w:numId w:val="1013"/>
        </w:numPr>
        <w:pStyle w:val="Compact"/>
      </w:pPr>
      <w:r>
        <w:t xml:space="preserve">재귀학습으로 인한 Rule/모델 개정은 반드시 전체 Golden Fixture Regression을 통과한 뒤에만 프로덕션에 반영한다</w:t>
      </w:r>
    </w:p>
    <w:p>
      <w:pPr>
        <w:numPr>
          <w:ilvl w:val="0"/>
          <w:numId w:val="1013"/>
        </w:numPr>
        <w:pStyle w:val="Compact"/>
      </w:pPr>
      <w:r>
        <w:t xml:space="preserve">MissedFinding은 발견 경로(Independent Review/Human Override/Incident/고객신고/지연 Regression)를 구분해 기록한다</w:t>
      </w:r>
    </w:p>
    <w:bookmarkEnd w:id="49"/>
    <w:bookmarkEnd w:id="50"/>
    <w:bookmarkStart w:id="52" w:name="oevidence"/>
    <w:p>
      <w:pPr>
        <w:pStyle w:val="Heading2"/>
      </w:pPr>
      <w:r>
        <w:t xml:space="preserve">8. OEvidence</w:t>
      </w:r>
    </w:p>
    <w:p>
      <w:pPr>
        <w:numPr>
          <w:ilvl w:val="0"/>
          <w:numId w:val="1014"/>
        </w:numPr>
        <w:pStyle w:val="Compact"/>
      </w:pPr>
      <w:r>
        <w:t xml:space="preserve">Immutable Evidence Metadata</w:t>
      </w:r>
    </w:p>
    <w:p>
      <w:pPr>
        <w:numPr>
          <w:ilvl w:val="0"/>
          <w:numId w:val="1014"/>
        </w:numPr>
        <w:pStyle w:val="Compact"/>
      </w:pPr>
      <w:r>
        <w:t xml:space="preserve">Artifact Hash</w:t>
      </w:r>
    </w:p>
    <w:p>
      <w:pPr>
        <w:numPr>
          <w:ilvl w:val="0"/>
          <w:numId w:val="1014"/>
        </w:numPr>
        <w:pStyle w:val="Compact"/>
      </w:pPr>
      <w:r>
        <w:t xml:space="preserve">Policy Digest</w:t>
      </w:r>
    </w:p>
    <w:p>
      <w:pPr>
        <w:numPr>
          <w:ilvl w:val="0"/>
          <w:numId w:val="1014"/>
        </w:numPr>
        <w:pStyle w:val="Compact"/>
      </w:pPr>
      <w:r>
        <w:t xml:space="preserve">Environment Manifest</w:t>
      </w:r>
    </w:p>
    <w:p>
      <w:pPr>
        <w:numPr>
          <w:ilvl w:val="0"/>
          <w:numId w:val="1014"/>
        </w:numPr>
        <w:pStyle w:val="Compact"/>
      </w:pPr>
      <w:r>
        <w:t xml:space="preserve">Tool Version</w:t>
      </w:r>
    </w:p>
    <w:p>
      <w:pPr>
        <w:numPr>
          <w:ilvl w:val="0"/>
          <w:numId w:val="1014"/>
        </w:numPr>
        <w:pStyle w:val="Compact"/>
      </w:pPr>
      <w:r>
        <w:t xml:space="preserve">Input/Output Digest</w:t>
      </w:r>
    </w:p>
    <w:p>
      <w:pPr>
        <w:numPr>
          <w:ilvl w:val="0"/>
          <w:numId w:val="1014"/>
        </w:numPr>
        <w:pStyle w:val="Compact"/>
      </w:pPr>
      <w:r>
        <w:t xml:space="preserve">Finding/Decision Link</w:t>
      </w:r>
    </w:p>
    <w:p>
      <w:pPr>
        <w:numPr>
          <w:ilvl w:val="0"/>
          <w:numId w:val="1014"/>
        </w:numPr>
        <w:pStyle w:val="Compact"/>
      </w:pPr>
      <w:r>
        <w:t xml:space="preserve">Review Receipt</w:t>
      </w:r>
    </w:p>
    <w:p>
      <w:pPr>
        <w:numPr>
          <w:ilvl w:val="0"/>
          <w:numId w:val="1014"/>
        </w:numPr>
        <w:pStyle w:val="Compact"/>
      </w:pPr>
      <w:r>
        <w:t xml:space="preserve">Verification Receipt</w:t>
      </w:r>
    </w:p>
    <w:p>
      <w:pPr>
        <w:numPr>
          <w:ilvl w:val="0"/>
          <w:numId w:val="1014"/>
        </w:numPr>
        <w:pStyle w:val="Compact"/>
      </w:pPr>
      <w:r>
        <w:t xml:space="preserve">Improvement Receipt</w:t>
      </w:r>
    </w:p>
    <w:p>
      <w:pPr>
        <w:numPr>
          <w:ilvl w:val="0"/>
          <w:numId w:val="1014"/>
        </w:numPr>
        <w:pStyle w:val="Compact"/>
      </w:pPr>
      <w:r>
        <w:t xml:space="preserve">Delivery Receipt</w:t>
      </w:r>
    </w:p>
    <w:p>
      <w:pPr>
        <w:numPr>
          <w:ilvl w:val="0"/>
          <w:numId w:val="1014"/>
        </w:numPr>
        <w:pStyle w:val="Compact"/>
      </w:pPr>
      <w:r>
        <w:t xml:space="preserve">Retention/Deletion Receipt</w:t>
      </w:r>
    </w:p>
    <w:p>
      <w:pPr>
        <w:numPr>
          <w:ilvl w:val="0"/>
          <w:numId w:val="1014"/>
        </w:numPr>
        <w:pStyle w:val="Compact"/>
      </w:pPr>
      <w:r>
        <w:t xml:space="preserve">Evidence Schema Version 결속: 모든 Evidence Metadata는 schema_version을 가지며, 계약된 보존기간 동안에는 과거 schema_version의 Evidence도 검증할 수 있는 도구를 유지한다(하위호환 검증도구 없는 Schema 폐기 금지)</w:t>
      </w:r>
    </w:p>
    <w:p>
      <w:pPr>
        <w:numPr>
          <w:ilvl w:val="0"/>
          <w:numId w:val="1014"/>
        </w:numPr>
        <w:pStyle w:val="Compact"/>
      </w:pPr>
      <w:r>
        <w:t xml:space="preserve">정기 Evidence 재현성 감사: 표본 추출한 과거 Evidence의 입력·정책·도구 버전으로 재실행해 동일 판정이 재현되는지 주기적으로 확인하고,</w:t>
      </w:r>
      <w:r>
        <w:t xml:space="preserve"> </w:t>
      </w:r>
      <w:hyperlink r:id="rId51">
        <w:r>
          <w:rPr>
            <w:rStyle w:val="Hyperlink"/>
          </w:rPr>
          <w:t xml:space="preserve">01_BUSINESS_PRODUCT_SERVICE_PLAN.md</w:t>
        </w:r>
      </w:hyperlink>
      <w:r>
        <w:t xml:space="preserve"> </w:t>
      </w:r>
      <w:r>
        <w:t xml:space="preserve">KPI</w:t>
      </w:r>
      <w:r>
        <w:t xml:space="preserve"> </w:t>
      </w:r>
      <w:r>
        <w:t xml:space="preserve">“</w:t>
      </w:r>
      <w:r>
        <w:t xml:space="preserve">Evidence 재현 성공률</w:t>
      </w:r>
      <w:r>
        <w:t xml:space="preserve">”</w:t>
      </w:r>
      <w:r>
        <w:t xml:space="preserve">의 실측 근거로 삼는다(FR-COM-005가 실제로 지켜지고 있는지 스스로 검증)</w:t>
      </w:r>
    </w:p>
    <w:bookmarkEnd w:id="52"/>
    <w:bookmarkStart w:id="53" w:name="ogit"/>
    <w:p>
      <w:pPr>
        <w:pStyle w:val="Heading2"/>
      </w:pPr>
      <w:r>
        <w:t xml:space="preserve">9. OGit</w:t>
      </w:r>
    </w:p>
    <w:p>
      <w:pPr>
        <w:numPr>
          <w:ilvl w:val="0"/>
          <w:numId w:val="1015"/>
        </w:numPr>
        <w:pStyle w:val="Compact"/>
      </w:pPr>
      <w:r>
        <w:t xml:space="preserve">Workspace Cleanliness 검사</w:t>
      </w:r>
    </w:p>
    <w:p>
      <w:pPr>
        <w:numPr>
          <w:ilvl w:val="0"/>
          <w:numId w:val="1015"/>
        </w:numPr>
        <w:pStyle w:val="Compact"/>
      </w:pPr>
      <w:r>
        <w:t xml:space="preserve">Worktree 생성·폐기</w:t>
      </w:r>
    </w:p>
    <w:p>
      <w:pPr>
        <w:numPr>
          <w:ilvl w:val="0"/>
          <w:numId w:val="1015"/>
        </w:numPr>
        <w:pStyle w:val="Compact"/>
      </w:pPr>
      <w:r>
        <w:t xml:space="preserve">Branch Naming</w:t>
      </w:r>
    </w:p>
    <w:p>
      <w:pPr>
        <w:numPr>
          <w:ilvl w:val="0"/>
          <w:numId w:val="1015"/>
        </w:numPr>
        <w:pStyle w:val="Compact"/>
      </w:pPr>
      <w:r>
        <w:t xml:space="preserve">Diff Limit 및 Forbidden Path</w:t>
      </w:r>
    </w:p>
    <w:p>
      <w:pPr>
        <w:numPr>
          <w:ilvl w:val="0"/>
          <w:numId w:val="1015"/>
        </w:numPr>
        <w:pStyle w:val="Compact"/>
      </w:pPr>
      <w:r>
        <w:t xml:space="preserve">Commit Message 생성</w:t>
      </w:r>
    </w:p>
    <w:p>
      <w:pPr>
        <w:numPr>
          <w:ilvl w:val="0"/>
          <w:numId w:val="1015"/>
        </w:numPr>
        <w:pStyle w:val="Compact"/>
      </w:pPr>
      <w:r>
        <w:t xml:space="preserve">Push 승인</w:t>
      </w:r>
    </w:p>
    <w:p>
      <w:pPr>
        <w:numPr>
          <w:ilvl w:val="0"/>
          <w:numId w:val="1015"/>
        </w:numPr>
        <w:pStyle w:val="Compact"/>
      </w:pPr>
      <w:r>
        <w:t xml:space="preserve">Draft PR 생성</w:t>
      </w:r>
    </w:p>
    <w:p>
      <w:pPr>
        <w:numPr>
          <w:ilvl w:val="0"/>
          <w:numId w:val="1015"/>
        </w:numPr>
        <w:pStyle w:val="Compact"/>
      </w:pPr>
      <w:r>
        <w:t xml:space="preserve">지원 Git Provider: GitHub, GitLab(SaaS/Self-managed), Bitbucket, 온프레미스 Git(SSH) — Provider별 OAuth App 또는 PAT 인증, Enterprise는 GitHub/GitLab App 설치형 인증 우선</w:t>
      </w:r>
    </w:p>
    <w:p>
      <w:pPr>
        <w:numPr>
          <w:ilvl w:val="0"/>
          <w:numId w:val="1015"/>
        </w:numPr>
        <w:pStyle w:val="Compact"/>
      </w:pPr>
      <w:r>
        <w:t xml:space="preserve">지원 CI Provider: GitHub Actions, GitLab CI, Jenkins — Webhook 우선, 미지원 환경은 Polling으로 대체</w:t>
      </w:r>
    </w:p>
    <w:p>
      <w:pPr>
        <w:numPr>
          <w:ilvl w:val="0"/>
          <w:numId w:val="1015"/>
        </w:numPr>
        <w:pStyle w:val="Compact"/>
      </w:pPr>
      <w:r>
        <w:t xml:space="preserve">CI 상태 회수</w:t>
      </w:r>
    </w:p>
    <w:p>
      <w:pPr>
        <w:numPr>
          <w:ilvl w:val="0"/>
          <w:numId w:val="1015"/>
        </w:numPr>
        <w:pStyle w:val="Compact"/>
      </w:pPr>
      <w:r>
        <w:t xml:space="preserve">Review Comment 수집</w:t>
      </w:r>
    </w:p>
    <w:p>
      <w:pPr>
        <w:numPr>
          <w:ilvl w:val="0"/>
          <w:numId w:val="1015"/>
        </w:numPr>
        <w:pStyle w:val="Compact"/>
      </w:pPr>
      <w:r>
        <w:t xml:space="preserve">Merge 권고:</w:t>
      </w:r>
      <w:r>
        <w:t xml:space="preserve"> </w:t>
      </w:r>
      <w:r>
        <w:rPr>
          <w:rStyle w:val="VerbatimChar"/>
        </w:rPr>
        <w:t xml:space="preserve">contracts/git-change-set.v1.schema.json</w:t>
      </w:r>
      <w:r>
        <w:t xml:space="preserve">은</w:t>
      </w:r>
      <w:r>
        <w:t xml:space="preserve"> </w:t>
      </w:r>
      <w:r>
        <w:rPr>
          <w:rStyle w:val="VerbatimChar"/>
        </w:rPr>
        <w:t xml:space="preserve">merge_state</w:t>
      </w:r>
      <w:r>
        <w:t xml:space="preserve">를 항상</w:t>
      </w:r>
      <w:r>
        <w:t xml:space="preserve"> </w:t>
      </w:r>
      <w:r>
        <w:rPr>
          <w:rStyle w:val="VerbatimChar"/>
        </w:rPr>
        <w:t xml:space="preserve">"PROHIBITED"</w:t>
      </w:r>
      <w:r>
        <w:t xml:space="preserve">로 고정한다 — OGit은 권고만 하며 어떤 경로로도 Merge를 실행하지 않는다(계약 수준 강제, 정책 예외 없음)</w:t>
      </w:r>
    </w:p>
    <w:p>
      <w:pPr>
        <w:numPr>
          <w:ilvl w:val="0"/>
          <w:numId w:val="1015"/>
        </w:numPr>
        <w:pStyle w:val="Compact"/>
      </w:pPr>
      <w:r>
        <w:t xml:space="preserve">Rollback 정보 제공</w:t>
      </w:r>
    </w:p>
    <w:p>
      <w:pPr>
        <w:numPr>
          <w:ilvl w:val="0"/>
          <w:numId w:val="1015"/>
        </w:numPr>
        <w:pStyle w:val="Compact"/>
      </w:pPr>
      <w:r>
        <w:t xml:space="preserve">Rollback 검증: Rollback 실행 후 대상 Baseline이 실제로 직전 정상 상태(마지막 PASS Verification 시점)와 동일한지 자동 비교하고, 불일치 시 단순 실패가 아닌 Critical Incident로 승격</w:t>
      </w:r>
    </w:p>
    <w:p>
      <w:pPr>
        <w:numPr>
          <w:ilvl w:val="0"/>
          <w:numId w:val="1015"/>
        </w:numPr>
        <w:pStyle w:val="Compact"/>
      </w:pPr>
      <w:r>
        <w:t xml:space="preserve">Post-merge Incident 대응: Merge 이후 발견된 결함은 Draft PR 흐름과 분리된 Hotfix Worktree로 처리하며, 원인이 된 Merge Commit과 새 MissedFinding/ImprovementRequest를 상호 링크한다</w:t>
      </w:r>
    </w:p>
    <w:p>
      <w:pPr>
        <w:numPr>
          <w:ilvl w:val="0"/>
          <w:numId w:val="1015"/>
        </w:numPr>
        <w:pStyle w:val="Compact"/>
      </w:pPr>
      <w:r>
        <w:t xml:space="preserve">Multi-PR Integration Risk Scan: 동시에 열려있는 여러 Draft PR이 각각은 통과해도 함께 병합될 때 같은 Component를 상충되게 변경하는지 예측하고, 위험이 있으면 관련 PR 담당자에게 상호 링크된 경고를 표시</w:t>
      </w:r>
    </w:p>
    <w:bookmarkEnd w:id="53"/>
    <w:bookmarkStart w:id="54" w:name="odelivery"/>
    <w:p>
      <w:pPr>
        <w:pStyle w:val="Heading2"/>
      </w:pPr>
      <w:r>
        <w:t xml:space="preserve">10. ODelivery</w:t>
      </w:r>
    </w:p>
    <w:p>
      <w:pPr>
        <w:numPr>
          <w:ilvl w:val="0"/>
          <w:numId w:val="1016"/>
        </w:numPr>
        <w:pStyle w:val="Compact"/>
      </w:pPr>
      <w:r>
        <w:t xml:space="preserve">Web Report</w:t>
      </w:r>
    </w:p>
    <w:p>
      <w:pPr>
        <w:numPr>
          <w:ilvl w:val="0"/>
          <w:numId w:val="1016"/>
        </w:numPr>
        <w:pStyle w:val="Compact"/>
      </w:pPr>
      <w:r>
        <w:t xml:space="preserve">Program Profile</w:t>
      </w:r>
    </w:p>
    <w:p>
      <w:pPr>
        <w:numPr>
          <w:ilvl w:val="0"/>
          <w:numId w:val="1016"/>
        </w:numPr>
        <w:pStyle w:val="Compact"/>
      </w:pPr>
      <w:r>
        <w:t xml:space="preserve">Findings CSV/JSON/SARIF(GitHub/GitLab Code Scanning 연동용 표준 포맷)</w:t>
      </w:r>
    </w:p>
    <w:p>
      <w:pPr>
        <w:numPr>
          <w:ilvl w:val="0"/>
          <w:numId w:val="1016"/>
        </w:numPr>
        <w:pStyle w:val="Compact"/>
      </w:pPr>
      <w:r>
        <w:t xml:space="preserve">SBOM(CycloneDX/SPDX 포맷, 의존성 공급망 투명성 증빙)</w:t>
      </w:r>
    </w:p>
    <w:p>
      <w:pPr>
        <w:numPr>
          <w:ilvl w:val="0"/>
          <w:numId w:val="1016"/>
        </w:numPr>
        <w:pStyle w:val="Compact"/>
      </w:pPr>
      <w:r>
        <w:t xml:space="preserve">CoverageReport(검토·검증 범위 포함/제외 내역)</w:t>
      </w:r>
    </w:p>
    <w:p>
      <w:pPr>
        <w:numPr>
          <w:ilvl w:val="0"/>
          <w:numId w:val="1016"/>
        </w:numPr>
        <w:pStyle w:val="Compact"/>
      </w:pPr>
      <w:r>
        <w:t xml:space="preserve">Acceptance Certificate: 발주기관 등 제3자(External Acceptor)가 소스나 Finding 상세 없이도 서명 검증만으로</w:t>
      </w:r>
      <w:r>
        <w:t xml:space="preserve"> </w:t>
      </w:r>
      <w:r>
        <w:t xml:space="preserve">“</w:t>
      </w:r>
      <w:r>
        <w:t xml:space="preserve">이 Baseline이 이 시점에 이런 정책·기준으로 이런 결과를 받았다</w:t>
      </w:r>
      <w:r>
        <w:t xml:space="preserve">”</w:t>
      </w:r>
      <w:r>
        <w:t xml:space="preserve">를 확인할 수 있는 요약 증명서. 공개 검증 엔드포인트로 인증 없이 서명 유효성만 확인 가능하며, Evidence Pack 전체 열람은 권한자만 가능</w:t>
      </w:r>
    </w:p>
    <w:p>
      <w:pPr>
        <w:numPr>
          <w:ilvl w:val="0"/>
          <w:numId w:val="1016"/>
        </w:numPr>
        <w:pStyle w:val="Compact"/>
      </w:pPr>
      <w:r>
        <w:t xml:space="preserve">Evidence Pack</w:t>
      </w:r>
    </w:p>
    <w:p>
      <w:pPr>
        <w:numPr>
          <w:ilvl w:val="0"/>
          <w:numId w:val="1016"/>
        </w:numPr>
        <w:pStyle w:val="Compact"/>
      </w:pPr>
      <w:r>
        <w:t xml:space="preserve">Patch/Diff</w:t>
      </w:r>
    </w:p>
    <w:p>
      <w:pPr>
        <w:numPr>
          <w:ilvl w:val="0"/>
          <w:numId w:val="1016"/>
        </w:numPr>
        <w:pStyle w:val="Compact"/>
      </w:pPr>
      <w:r>
        <w:t xml:space="preserve">Draft PR</w:t>
      </w:r>
    </w:p>
    <w:p>
      <w:pPr>
        <w:numPr>
          <w:ilvl w:val="0"/>
          <w:numId w:val="1016"/>
        </w:numPr>
        <w:pStyle w:val="Compact"/>
      </w:pPr>
      <w:r>
        <w:t xml:space="preserve">Executive Summary</w:t>
      </w:r>
    </w:p>
    <w:p>
      <w:pPr>
        <w:numPr>
          <w:ilvl w:val="0"/>
          <w:numId w:val="1016"/>
        </w:numPr>
        <w:pStyle w:val="Compact"/>
      </w:pPr>
      <w:r>
        <w:t xml:space="preserve">Technical Report</w:t>
      </w:r>
    </w:p>
    <w:p>
      <w:pPr>
        <w:numPr>
          <w:ilvl w:val="0"/>
          <w:numId w:val="1016"/>
        </w:numPr>
        <w:pStyle w:val="Compact"/>
      </w:pPr>
      <w:r>
        <w:t xml:space="preserve">Deletion Receipt</w:t>
      </w:r>
    </w:p>
    <w:bookmarkEnd w:id="54"/>
    <w:bookmarkStart w:id="59" w:name="onotify"/>
    <w:p>
      <w:pPr>
        <w:pStyle w:val="Heading2"/>
      </w:pPr>
      <w:r>
        <w:t xml:space="preserve">10-1. ONotify</w:t>
      </w:r>
    </w:p>
    <w:bookmarkStart w:id="55" w:name="책임-3"/>
    <w:p>
      <w:pPr>
        <w:pStyle w:val="Heading3"/>
      </w:pPr>
      <w:r>
        <w:t xml:space="preserve">책임</w:t>
      </w:r>
    </w:p>
    <w:p>
      <w:pPr>
        <w:pStyle w:val="FirstParagraph"/>
      </w:pPr>
      <w:r>
        <w:t xml:space="preserve">Case, Finding, License의 중요 상태 변화를 구독 채널로 능동 통지한다(FR-COM-011).</w:t>
      </w:r>
    </w:p>
    <w:bookmarkEnd w:id="55"/>
    <w:bookmarkStart w:id="56" w:name="기능-5"/>
    <w:p>
      <w:pPr>
        <w:pStyle w:val="Heading3"/>
      </w:pPr>
      <w:r>
        <w:t xml:space="preserve">기능</w:t>
      </w:r>
    </w:p>
    <w:p>
      <w:pPr>
        <w:numPr>
          <w:ilvl w:val="0"/>
          <w:numId w:val="1017"/>
        </w:numPr>
        <w:pStyle w:val="Compact"/>
      </w:pPr>
      <w:r>
        <w:t xml:space="preserve">통지 대상 이벤트: CaseBlocked, CriticalFindingOpened, VerificationFailed, LicenseExpiringSoon, LicenseSuspended, CreditLow, PatchRegressionFailed, DeletionCompleted</w:t>
      </w:r>
    </w:p>
    <w:p>
      <w:pPr>
        <w:numPr>
          <w:ilvl w:val="0"/>
          <w:numId w:val="1017"/>
        </w:numPr>
        <w:pStyle w:val="Compact"/>
      </w:pPr>
      <w:r>
        <w:t xml:space="preserve">채널: Email, Webhook(고객 시스템 연동), VS Code Notification, 관리자 알림함</w:t>
      </w:r>
    </w:p>
    <w:p>
      <w:pPr>
        <w:numPr>
          <w:ilvl w:val="0"/>
          <w:numId w:val="1017"/>
        </w:numPr>
        <w:pStyle w:val="Compact"/>
      </w:pPr>
      <w:r>
        <w:t xml:space="preserve">Organization/User 단위 채널·심각도 구독 설정(Critical만 즉시, Medium 이하는 일간 요약 등)</w:t>
      </w:r>
    </w:p>
    <w:p>
      <w:pPr>
        <w:numPr>
          <w:ilvl w:val="0"/>
          <w:numId w:val="1017"/>
        </w:numPr>
        <w:pStyle w:val="Compact"/>
      </w:pPr>
      <w:r>
        <w:t xml:space="preserve">Webhook은 재시도와 서명 검증을 지원하며 실패 시 Dead Letter로 격리</w:t>
      </w:r>
    </w:p>
    <w:p>
      <w:pPr>
        <w:numPr>
          <w:ilvl w:val="0"/>
          <w:numId w:val="1017"/>
        </w:numPr>
        <w:pStyle w:val="Compact"/>
      </w:pPr>
      <w:r>
        <w:t xml:space="preserve">Notification 발송 자체도 Evidence로 기록해</w:t>
      </w:r>
      <w:r>
        <w:t xml:space="preserve"> </w:t>
      </w:r>
      <w:r>
        <w:t xml:space="preserve">“</w:t>
      </w:r>
      <w:r>
        <w:t xml:space="preserve">통지했다는 사실</w:t>
      </w:r>
      <w:r>
        <w:t xml:space="preserve">”</w:t>
      </w:r>
      <w:r>
        <w:t xml:space="preserve">을 감사 가능하게 함</w:t>
      </w:r>
    </w:p>
    <w:bookmarkEnd w:id="56"/>
    <w:bookmarkStart w:id="57" w:name="산출물-3"/>
    <w:p>
      <w:pPr>
        <w:pStyle w:val="Heading3"/>
      </w:pPr>
      <w:r>
        <w:t xml:space="preserve">산출물</w:t>
      </w:r>
    </w:p>
    <w:p>
      <w:pPr>
        <w:pStyle w:val="FirstParagraph"/>
      </w:pPr>
      <w:r>
        <w:t xml:space="preserve">NotificationRule, NotificationEvent, NotificationDeliveryReceipt</w:t>
      </w:r>
    </w:p>
    <w:bookmarkEnd w:id="57"/>
    <w:bookmarkStart w:id="58" w:name="수용기준-5"/>
    <w:p>
      <w:pPr>
        <w:pStyle w:val="Heading3"/>
      </w:pPr>
      <w:r>
        <w:t xml:space="preserve">수용기준</w:t>
      </w:r>
    </w:p>
    <w:p>
      <w:pPr>
        <w:numPr>
          <w:ilvl w:val="0"/>
          <w:numId w:val="1018"/>
        </w:numPr>
        <w:pStyle w:val="Compact"/>
      </w:pPr>
      <w:r>
        <w:t xml:space="preserve">Critical Finding과 CaseBlocked는 발생 후 5분 이내 발송 시도</w:t>
      </w:r>
    </w:p>
    <w:p>
      <w:pPr>
        <w:numPr>
          <w:ilvl w:val="0"/>
          <w:numId w:val="1018"/>
        </w:numPr>
        <w:pStyle w:val="Compact"/>
      </w:pPr>
      <w:r>
        <w:t xml:space="preserve">Webhook 미수신이 반복되면 관리자 알림함으로 Fallback</w:t>
      </w:r>
    </w:p>
    <w:p>
      <w:pPr>
        <w:numPr>
          <w:ilvl w:val="0"/>
          <w:numId w:val="1018"/>
        </w:numPr>
        <w:pStyle w:val="Compact"/>
      </w:pPr>
      <w:r>
        <w:t xml:space="preserve">고객이 구독하지 않은 채널로는 발송하지 않는다(Opt-in 채널만 사용)</w:t>
      </w:r>
    </w:p>
    <w:bookmarkEnd w:id="58"/>
    <w:bookmarkEnd w:id="59"/>
    <w:bookmarkStart w:id="60" w:name="비기능-요구사항"/>
    <w:p>
      <w:pPr>
        <w:pStyle w:val="Heading2"/>
      </w:pPr>
      <w:r>
        <w:t xml:space="preserve">11. 비기능 요구사항</w:t>
      </w:r>
    </w:p>
    <w:p>
      <w:pPr>
        <w:numPr>
          <w:ilvl w:val="0"/>
          <w:numId w:val="1019"/>
        </w:numPr>
        <w:pStyle w:val="Compact"/>
      </w:pPr>
      <w:r>
        <w:t xml:space="preserve">NFR-SEC: 저장·전송 암호화, Secret 비노출, 최소권한</w:t>
      </w:r>
    </w:p>
    <w:p>
      <w:pPr>
        <w:numPr>
          <w:ilvl w:val="0"/>
          <w:numId w:val="1019"/>
        </w:numPr>
        <w:pStyle w:val="Compact"/>
      </w:pPr>
      <w:r>
        <w:t xml:space="preserve">NFR-REL: 멱등성, 재시도, 중복 이벤트 방어</w:t>
      </w:r>
    </w:p>
    <w:p>
      <w:pPr>
        <w:numPr>
          <w:ilvl w:val="0"/>
          <w:numId w:val="1019"/>
        </w:numPr>
        <w:pStyle w:val="Compact"/>
      </w:pPr>
      <w:r>
        <w:t xml:space="preserve">NFR-PERF: 대규모 Repository의 단계적 분석과 중단·재개. 목표치는 다음을 기본값으로 하며 고객 SLA로 협의 변경 가능하다.</w:t>
      </w:r>
    </w:p>
    <w:p>
      <w:pPr>
        <w:numPr>
          <w:ilvl w:val="1"/>
          <w:numId w:val="1020"/>
        </w:numPr>
        <w:pStyle w:val="Compact"/>
      </w:pPr>
      <w:r>
        <w:t xml:space="preserve">Learning: 100만 LOC 기준 8시간 이내 최초 완료, 이후 증분 학습은 변경분 10만 LOC 기준 30분 이내</w:t>
      </w:r>
    </w:p>
    <w:p>
      <w:pPr>
        <w:numPr>
          <w:ilvl w:val="1"/>
          <w:numId w:val="1020"/>
        </w:numPr>
        <w:pStyle w:val="Compact"/>
      </w:pPr>
      <w:r>
        <w:t xml:space="preserve">Continuous Review(VS Code Fast Review): Diff 저장 후 5초 이내 1차 결과</w:t>
      </w:r>
    </w:p>
    <w:p>
      <w:pPr>
        <w:numPr>
          <w:ilvl w:val="1"/>
          <w:numId w:val="1020"/>
        </w:numPr>
        <w:pStyle w:val="Compact"/>
      </w:pPr>
      <w:r>
        <w:t xml:space="preserve">Verification Scenario 실행: Verification Pack 1개당 평균 15분 이내, 병렬 실행 시 Case당 동시 Scenario 20개 이상 지원</w:t>
      </w:r>
    </w:p>
    <w:p>
      <w:pPr>
        <w:numPr>
          <w:ilvl w:val="1"/>
          <w:numId w:val="1020"/>
        </w:numPr>
        <w:pStyle w:val="Compact"/>
      </w:pPr>
      <w:r>
        <w:t xml:space="preserve">Preflight 예상량 응답: 대상 Repository 접근 후 10분 이내</w:t>
      </w:r>
    </w:p>
    <w:p>
      <w:pPr>
        <w:numPr>
          <w:ilvl w:val="0"/>
          <w:numId w:val="1019"/>
        </w:numPr>
        <w:pStyle w:val="Compact"/>
      </w:pPr>
      <w:r>
        <w:t xml:space="preserve">NFR-AVAIL: SaaS Control Plane 월간 가용성 99.9%, API 요청 기준 Rate Limit과 Tenant별 동시 실행 상한을 적용해 특정 고객의 폭주가 다른 Tenant에 영향을 주지 않는다</w:t>
      </w:r>
    </w:p>
    <w:p>
      <w:pPr>
        <w:numPr>
          <w:ilvl w:val="0"/>
          <w:numId w:val="1019"/>
        </w:numPr>
        <w:pStyle w:val="Compact"/>
      </w:pPr>
      <w:r>
        <w:t xml:space="preserve">NFR-AUDIT: 모든 권한·실행·변경 감사</w:t>
      </w:r>
    </w:p>
    <w:p>
      <w:pPr>
        <w:numPr>
          <w:ilvl w:val="0"/>
          <w:numId w:val="1019"/>
        </w:numPr>
        <w:pStyle w:val="Compact"/>
      </w:pPr>
      <w:r>
        <w:t xml:space="preserve">NFR-PORT: SaaS, Local Runtime, 폐쇄망 배포 가능</w:t>
      </w:r>
    </w:p>
    <w:p>
      <w:pPr>
        <w:numPr>
          <w:ilvl w:val="0"/>
          <w:numId w:val="1019"/>
        </w:numPr>
        <w:pStyle w:val="Compact"/>
      </w:pPr>
      <w:r>
        <w:t xml:space="preserve">NFR-PRIV: 고객별 보존기간과 완전 삭제 증명</w:t>
      </w:r>
    </w:p>
    <w:p>
      <w:pPr>
        <w:numPr>
          <w:ilvl w:val="0"/>
          <w:numId w:val="1019"/>
        </w:numPr>
        <w:pStyle w:val="Compact"/>
      </w:pPr>
      <w:r>
        <w:t xml:space="preserve">NFR-OBS: Trace, Metric, Structured Log</w:t>
      </w:r>
    </w:p>
    <w:p>
      <w:pPr>
        <w:numPr>
          <w:ilvl w:val="0"/>
          <w:numId w:val="1019"/>
        </w:numPr>
        <w:pStyle w:val="Compact"/>
      </w:pPr>
      <w:r>
        <w:t xml:space="preserve">NFR-ACCESS: 관리자·개발자·감사자 역할 분리</w:t>
      </w:r>
    </w:p>
    <w:bookmarkEnd w:id="60"/>
    <w:bookmarkStart w:id="61" w:name="추적성"/>
    <w:p>
      <w:pPr>
        <w:pStyle w:val="Heading2"/>
      </w:pPr>
      <w:r>
        <w:t xml:space="preserve">12. 추적성</w:t>
      </w:r>
    </w:p>
    <w:p>
      <w:pPr>
        <w:pStyle w:val="FirstParagraph"/>
      </w:pPr>
      <w:r>
        <w:t xml:space="preserve">Requirement → Design Component → Code Module → Test Case → Evidence → Release를 단일 ID 체계로 연결한다.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01_BUSINESS_PRODUCT_SERVICE_PLAN.md" TargetMode="External" /><Relationship Type="http://schemas.openxmlformats.org/officeDocument/2006/relationships/hyperlink" Id="rId34" Target="03_OREVIEW_CODE_REVIEW_SPEC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01_BUSINESS_PRODUCT_SERVICE_PLAN.md" TargetMode="External" /><Relationship Type="http://schemas.openxmlformats.org/officeDocument/2006/relationships/hyperlink" Id="rId34" Target="03_OREVIEW_CODE_REVIEW_SPEC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02_FUNCTIONAL_REQUIREMENTS_AND_PROGRAMS</dc:title>
  <dc:creator/>
  <cp:keywords/>
  <dcterms:created xsi:type="dcterms:W3CDTF">2026-08-07T18:01:30Z</dcterms:created>
  <dcterms:modified xsi:type="dcterms:W3CDTF">2026-08-07T18:01:30Z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