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Work·Artifact·Research·Connector·Automation 설계</w:t>
      </w:r>
    </w:p>
    <w:p>
      <w:pPr>
        <w:jc w:val="center"/>
      </w:pPr>
      <w:r>
        <w:rPr>
          <w:color w:val="008C95"/>
          <w:sz w:val="26"/>
        </w:rPr>
        <w:t>일반업무 산출물과 외부행위의 통제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ONS-WORK-05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지원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8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368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생성·편집</w:t>
            </w:r>
          </w:p>
        </w:tc>
        <w:tc>
          <w:tcPr>
            <w:tcW w:type="dxa" w:w="351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필수 QA</w:t>
            </w:r>
          </w:p>
        </w:tc>
        <w:tc>
          <w:tcPr>
            <w:tcW w:type="dxa" w:w="238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증적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DOCX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스타일·표·이미지·주석·접근성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Render 전체 페이지·텍스트 Read-back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원문/템플릿/문서 Hash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PPTX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Native text/table/chart/image/shape</w:t>
            </w:r>
          </w:p>
        </w:tc>
        <w:tc>
          <w:tcPr>
            <w:tcW w:type="dxa" w:w="351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겹침·잘림·폰트·슬라이드 구조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PageSpec·Scene·Render Hash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XLSX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수식·표·차트·서식·데이터 검증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재계산·오류값·범위·차트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입력·수식·계산결과 Hash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PDF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생성·병합·양식·서명상태</w:t>
            </w:r>
          </w:p>
        </w:tc>
        <w:tc>
          <w:tcPr>
            <w:tcW w:type="dxa" w:w="351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페이지 Render·텍스트·링크·폼</w:t>
            </w:r>
          </w:p>
        </w:tc>
        <w:tc>
          <w:tcPr>
            <w:tcW w:type="dxa" w:w="238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원문·PDF·페이지 Hash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Image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생성·편집·OCR·메타데이터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해상도·내용·권리·대체텍스트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Prompt·참조·출력 Hash</w:t>
            </w:r>
          </w:p>
        </w:tc>
      </w:tr>
    </w:tbl>
    <w:p/>
    <w:p>
      <w:pPr>
        <w:pStyle w:val="Heading1"/>
      </w:pPr>
      <w:r>
        <w:t>2. 조사와 출처</w:t>
      </w:r>
    </w:p>
    <w:p>
      <w:pPr>
        <w:pStyle w:val="ListBullet"/>
      </w:pPr>
      <w:r>
        <w:t>검색결과 요약만으로 사실을 확정하지 않고 가능한 한 공식 원문을 연다.</w:t>
      </w:r>
    </w:p>
    <w:p>
      <w:pPr>
        <w:pStyle w:val="ListBullet"/>
      </w:pPr>
      <w:r>
        <w:t>제목·Publisher·게시일·사건일·수집일·URL·문단 위치·원문 Hash를 저장한다.</w:t>
      </w:r>
    </w:p>
    <w:p>
      <w:pPr>
        <w:pStyle w:val="ListBullet"/>
      </w:pPr>
      <w:r>
        <w:t>최신성 변화가 가능한 사실은 수집시각과 재검토일을 가진다.</w:t>
      </w:r>
    </w:p>
    <w:p>
      <w:pPr>
        <w:pStyle w:val="ListBullet"/>
      </w:pPr>
      <w:r>
        <w:t>추론·사용자 제공 사실·외부 출처 사실·미확인을 문장 단위로 구분한다.</w:t>
      </w:r>
    </w:p>
    <w:p>
      <w:pPr>
        <w:pStyle w:val="ListBullet"/>
      </w:pPr>
      <w:r>
        <w:t>법률·규제 해석은 준법·법무 승인 없이 Final 결론으로 확정하지 않는다.</w:t>
      </w:r>
    </w:p>
    <w:p>
      <w:pPr>
        <w:pStyle w:val="Heading1"/>
      </w:pPr>
      <w:r>
        <w:t>3. Connector 외부행위 등급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등급</w:t>
            </w:r>
          </w:p>
        </w:tc>
        <w:tc>
          <w:tcPr>
            <w:tcW w:type="dxa" w:w="39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예</w:t>
            </w:r>
          </w:p>
        </w:tc>
        <w:tc>
          <w:tcPr>
            <w:tcW w:type="dxa" w:w="56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정책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R0 읽기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검색·메일 읽기·파일 조회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권한·데이터 등급 내 자동 가능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R1 내부 초안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메일/문서 초안·비공개 파일 생성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대상·내용 기록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R2 외부 가역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라벨·폴더 이동·일정 초안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명시 승인</w:t>
            </w:r>
          </w:p>
        </w:tc>
      </w:tr>
      <w:tr>
        <w:tc>
          <w:tcPr>
            <w:tcW w:type="dxa" w:w="158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R3 외부 전달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메일 발송·메시지·공유·일정 초대</w:t>
            </w:r>
          </w:p>
        </w:tc>
        <w:tc>
          <w:tcPr>
            <w:tcW w:type="dxa" w:w="56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수신자 해결+최종 내용 승인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R4 고위험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삭제·권한 확대·공개 게시·거래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강화 승인+SoD+보상</w:t>
            </w:r>
          </w:p>
        </w:tc>
      </w:tr>
    </w:tbl>
    <w:p/>
    <w:p>
      <w:pPr>
        <w:pStyle w:val="Heading1"/>
      </w:pPr>
      <w:r>
        <w:t>4. Automation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8050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Schedule/Condition</w:t>
            </w:r>
          </w:p>
        </w:tc>
        <w:tc>
          <w:tcPr>
            <w:tcW w:type="dxa" w:w="805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시간대·일정·조건·확인주기·종료일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Scope</w:t>
            </w:r>
          </w:p>
        </w:tc>
        <w:tc>
          <w:tcPr>
            <w:tcW w:type="dxa" w:w="805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읽기/쓰기 대상·데이터·사용 도구·Connector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Idempotency</w:t>
            </w:r>
          </w:p>
        </w:tc>
        <w:tc>
          <w:tcPr>
            <w:tcW w:type="dxa" w:w="805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중복 실행과 재시도 시 부작용 방지 Key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Approval</w:t>
            </w:r>
          </w:p>
        </w:tc>
        <w:tc>
          <w:tcPr>
            <w:tcW w:type="dxa" w:w="805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사전 승인 범위·만료·재승인 조건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Budget</w:t>
            </w:r>
          </w:p>
        </w:tc>
        <w:tc>
          <w:tcPr>
            <w:tcW w:type="dxa" w:w="805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실행시간·Token·비용·저장량·알림 상한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Stop</w:t>
            </w:r>
          </w:p>
        </w:tc>
        <w:tc>
          <w:tcPr>
            <w:tcW w:type="dxa" w:w="8050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연속 실패·정책변경·대상변경·이상비용·사람 중지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</w:t>
            </w:r>
          </w:p>
        </w:tc>
        <w:tc>
          <w:tcPr>
            <w:tcW w:type="dxa" w:w="8050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각 Run의 입력·판정·부작용·통지 Receipt</w:t>
            </w:r>
          </w:p>
        </w:tc>
      </w:tr>
    </w:tbl>
    <w:p/>
    <w:p>
      <w:pPr>
        <w:pStyle w:val="Heading1"/>
      </w:pPr>
      <w:r>
        <w:t>5. 산출물 완료 조건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1F7"/>
          </w:tcPr>
          <w:p>
            <w:r>
              <w:rPr>
                <w:rFonts w:ascii="Malgun Gothic" w:hAnsi="Malgun Gothic" w:eastAsia="맑은 고딕"/>
                <w:b/>
                <w:color w:val="008C95"/>
                <w:sz w:val="19"/>
              </w:rPr>
              <w:t>파일 생성 ≠ 완료</w:t>
              <w:br/>
            </w:r>
            <w:r>
              <w:rPr>
                <w:rFonts w:ascii="Malgun Gothic" w:hAnsi="Malgun Gothic" w:eastAsia="맑은 고딕"/>
                <w:sz w:val="19"/>
              </w:rPr>
              <w:t>파일이 열리는 것만으로 완료가 아니다. 요구사항 충족, 원문 계보, Native Object 보존, 전체 Render, 텍스트·수식 Read-back, 시각 QA, 독립 사실검토, 전달본 Hash가 모두 결속돼야 한다.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Work·Artifact·Research·Connector·Automation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ONWork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문서·분석·데이터·업무 Task 수행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Plan/Create/Edit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WorkReceipt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ONArtifact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DOCX/PPTX/XLSX/PDF Native 생성·렌더·검수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ONWork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Build/Render/Inspect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ArtifactReceipt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ONResearch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검색·원문 수집·주장·출처·시점 관리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ONWork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Search/Read/Cite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ResearchBundle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ONConnector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메일·Drive·GitHub·업무시스템 최소권한 연결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Agent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Read/Propose/Mutate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ConnectorReceipt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ONAutomation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예약·반복·조건 감시·멱등·재시도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Schedule/Run/Pause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AutomationRun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Recipient Resolver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 대상 행위 전 신원·주소·조직 검증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Resolve/Confirm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RecipientDecision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문서 생성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목적·독자·템플릿·원문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구조→초안→Native 생성→렌더→전 페이지 QA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 READY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잘림·누락·출처 불일치 시 재작성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외부 조사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질문·시점·허용 출처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검색→원문 읽기→주장-출처 연결→시점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Research Bundle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검색 Snippet만으로 확정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ResearchReceipt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외부 변경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메일·파일·Issue 등 대상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Recipient/Target resolve→Diff/Preview→사람 승인→실행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변경 Receipt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대상 모호·승인 만료 시 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ConnectorReceipt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자동화 실행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Schedule/Condition·권한·만료 수신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멱등키→조건 평가→정책 재검사→실행/무통지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Run 상태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중복 부작용·무한 재시도 차단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AutomationRun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/v1/artifacts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type·sources·template·acceptance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ArtifactJob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WorkAgent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/v1/artifacts/{id}:verify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native_ref·render_ref·checks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ArtifactVerifier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/v1/research-bundles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question·as_of·source_policy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ResearchBundle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ResearchAgent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ONS-503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/v1/connectors/{id}/actions:preview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target·action·payload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ActionPreview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Agent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/v1/connectors/{id}/actions:execute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preview_hash·approval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ConnectorReceipt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AuthorizedUser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/v1/automations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trigger·action·idempotency·expiry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Automation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User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ArtifactJob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type, audience, sources[], template, constraints, acceptance, status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상태형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native_hash, render_hashes[], page_count, checks[],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receipt_id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ResearchBundle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question, as_of, queries[], sources[], claims[], citations[], confidence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bundle_id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버전형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ConnectorAction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connector, target, action, preview_hash, approval, result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action_id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Append-only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Automation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trigger, timezone, action, idempotency, retry, expiry, owner, status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automation_id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상태형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TC-WORK-001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DOCX 표 잘림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렌더 페이지에서 clipping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READY 금지·수정 반복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ArtifactReceipt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TC-WORK-002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최신 사실 질문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과거 캐시만 존재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원문 재검증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ResearchReceipt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TC-WORK-003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동명이인 수신자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복수 후보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전 사용자 확인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RecipientDecision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TC-WORK-004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후 Payload 변경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preview_hash 변경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412·재승인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ConnectorReceipt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TC-WORK-005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자동화 중복 Trigger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idempotency key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부작용 1회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AutomationRun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ONS-WORK-05-IMP-01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ONWork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문서·분석·데이터·업무 Task 수행 서비스와 WorkReceipt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ONS-WORK-05-IMP-02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ONArtifact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DOCX/PPTX/XLSX/PDF Native 생성·렌더·검수 서비스와 ArtifactReceipt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ONS-WORK-05-IMP-03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ONResearch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검색·원문 수집·주장·출처·시점 관리 서비스와 ResearchBundle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ONS-WORK-05-IMP-04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ONConnector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메일·Drive·GitHub·업무시스템 최소권한 연결 서비스와 ConnectorReceipt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ONS-WORK-05-IMP-05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ONAutomation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예약·반복·조건 감시·멱등·재시도 서비스와 AutomationRun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ONS-WORK-05-IMP-06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Recipient Resolver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사람 대상 행위 전 신원·주소·조직 검증 서비스와 RecipientDecision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ONS-WORK-05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CMP-05-01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ONWork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Plan, Create, Edit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WorkReceipt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CMP-05-02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ONArtifact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Build, Render, Inspect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CMP-05-03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ONResearch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Search, Read, Cite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ResearchBundle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CMP-05-04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ONConnector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Read, Propose, Mutate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ConnectorReceipt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CMP-05-05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ONAutomation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Schedule, Run, Pause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AutomationRun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CMP-05-06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Recipient Resolver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Resolve, Confirm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RecipientDecision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ONS-WORK-05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dffdb6b1051b9ecb61c51ebd601fdd7f5fe2c62c의 저장소 산출물과 185페이지 CBD·AI 방법론 상세보완본을 항목별로 대조한 결과다. 기존 본문은 삭제·축약하지 않았으며, 아래 소스는 본 문서(Work·Artifact·Research·Connector·Automation)의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docs/02_CLAUDE_LIKE_WORK_ENVIRONMENT.md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docs/master/05_UI_UX_WORKFLOW_SPECIFICATION.md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docs/research/ONSURE_EXTERNAL_PRODUCT_AND_FAILURE_REVIEW_v1.md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p>
      <w:pPr>
        <w:pStyle w:val="Heading2"/>
        <w:keepNext/>
      </w:pPr>
      <w:r>
        <w:t>5. v2026.07.29 검증 신뢰성 보완 설계</w:t>
      </w:r>
    </w:p>
    <w:p>
      <w:r>
        <w:t>이 절은 최신 작업선에서 확인된 Schema Drift, Validator Crash, 출력 Protocol 충돌, 종료코드 기반 자기선언, Source/Environment 결속 부족과 독립성 미증명 문제를 설계 계약으로 수렴한다. 아래 항목은 설계 반영 상태이며 실제 구현·실행·독립감사 완료를 뜻하지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설계 ID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통제 주제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필수 설계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수용 조건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WRK-SEM-001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의미 기반 정책검사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정책 준수는 공백 포함 문자열 검색이 아니라 AST·구조화 설정·실제 Receipt로 검증한다.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주석·Dead Code의 문자열로 PASS 불가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WRK-SRF-002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표면 동등성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CLI·API·VS Code가 동일 Operation Envelope와 공통 Route를 사용한다.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표면별 Payload·Policy·Receipt 의미가 동일</w:t>
            </w:r>
          </w:p>
        </w:tc>
      </w:tr>
    </w:tbl>
    <w:p>
      <w:pPr>
        <w:pStyle w:val="Heading2"/>
        <w:keepNext/>
      </w:pPr>
      <w:r>
        <w:t>6. 보완 설계 상태와 금지 주장</w:t>
      </w:r>
    </w:p>
    <w:p>
      <w:pPr>
        <w:pStyle w:val="ListBullet"/>
      </w:pPr>
      <w:r>
        <w:t>상태: DESIGN_SPECIFIED / IMPLEMENTATION_NOT_PROVEN / CURRENT_HEAD_FULL_GATE_NOT_COMPLETED.</w:t>
      </w:r>
    </w:p>
    <w:p>
      <w:pPr>
        <w:pStyle w:val="ListBullet"/>
      </w:pPr>
      <w:r>
        <w:t>118은 failure-injection 등록 분모이며 현재 Source에서 118건 PASS를 의미하지 않는다.</w:t>
      </w:r>
    </w:p>
    <w:p>
      <w:pPr>
        <w:pStyle w:val="ListBullet"/>
      </w:pPr>
      <w:r>
        <w:t>Final 요구 22개와 수용기준 61개는 실행 Receipt가 없으면 NOT_RUN으로 유지한다.</w:t>
      </w:r>
    </w:p>
    <w:p>
      <w:pPr>
        <w:pStyle w:val="ListBullet"/>
      </w:pPr>
      <w:r>
        <w:t>현재 기준선은 NONFINAL / HOLD / PROMOTION_BLOCKED이며 병합·RC·Production·Commercial 승격 근거로 사용할 수 없다.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ONS-WORK-05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ONS-WORK-05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