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03_OREVIEW_CODE_REVIEW_SPECIFICATION</w:t>
      </w:r>
    </w:p>
    <w:bookmarkStart w:id="42" w:name="oreview-전영역-리뷰-상세설계서"/>
    <w:p>
      <w:pPr>
        <w:pStyle w:val="Heading1"/>
      </w:pPr>
      <w:r>
        <w:t xml:space="preserve">OReview 전영역 리뷰 상세설계서</w:t>
      </w:r>
    </w:p>
    <w:bookmarkStart w:id="20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OReview는 단순한 문법·버그 탐지기가 아니다. 요구사항, 설계, 정책, 코드, AI 구성, 보안, 성능, 테스트, 품질, Merge 적정성을 하나의 변경 단위에서 연결해 검토한다. 문서명의</w:t>
      </w:r>
      <w:r>
        <w:t xml:space="preserve"> </w:t>
      </w:r>
      <w:r>
        <w:t xml:space="preserve">“</w:t>
      </w:r>
      <w:r>
        <w:t xml:space="preserve">코드리뷰</w:t>
      </w:r>
      <w:r>
        <w:t xml:space="preserve">”</w:t>
      </w:r>
      <w:r>
        <w:t xml:space="preserve">는 편의상 축약이며 실제 범위는 이 절에 나열한 전 영역을 포함한다.</w:t>
      </w:r>
    </w:p>
    <w:bookmarkEnd w:id="20"/>
    <w:bookmarkStart w:id="21" w:name="리뷰-입력"/>
    <w:p>
      <w:pPr>
        <w:pStyle w:val="Heading2"/>
      </w:pPr>
      <w:r>
        <w:t xml:space="preserve">2. 리뷰 입력</w:t>
      </w:r>
    </w:p>
    <w:p>
      <w:pPr>
        <w:numPr>
          <w:ilvl w:val="0"/>
          <w:numId w:val="1001"/>
        </w:numPr>
        <w:pStyle w:val="Compact"/>
      </w:pPr>
      <w:r>
        <w:t xml:space="preserve">고정 Baseline과 Target Revision</w:t>
      </w:r>
    </w:p>
    <w:p>
      <w:pPr>
        <w:numPr>
          <w:ilvl w:val="0"/>
          <w:numId w:val="1001"/>
        </w:numPr>
        <w:pStyle w:val="Compact"/>
      </w:pPr>
      <w:r>
        <w:t xml:space="preserve">PR Diff 또는 Workspace Diff</w:t>
      </w:r>
    </w:p>
    <w:p>
      <w:pPr>
        <w:numPr>
          <w:ilvl w:val="0"/>
          <w:numId w:val="1001"/>
        </w:numPr>
        <w:pStyle w:val="Compact"/>
      </w:pPr>
      <w:r>
        <w:t xml:space="preserve">Program Profile</w:t>
      </w:r>
    </w:p>
    <w:p>
      <w:pPr>
        <w:numPr>
          <w:ilvl w:val="0"/>
          <w:numId w:val="1001"/>
        </w:numPr>
        <w:pStyle w:val="Compact"/>
      </w:pPr>
      <w:r>
        <w:t xml:space="preserve">요구사항·정책·설계 문서</w:t>
      </w:r>
    </w:p>
    <w:p>
      <w:pPr>
        <w:numPr>
          <w:ilvl w:val="0"/>
          <w:numId w:val="1001"/>
        </w:numPr>
        <w:pStyle w:val="Compact"/>
      </w:pPr>
      <w:r>
        <w:t xml:space="preserve">Coding/Architecture Rule Pack</w:t>
      </w:r>
    </w:p>
    <w:p>
      <w:pPr>
        <w:numPr>
          <w:ilvl w:val="0"/>
          <w:numId w:val="1001"/>
        </w:numPr>
        <w:pStyle w:val="Compact"/>
      </w:pPr>
      <w:r>
        <w:t xml:space="preserve">Test 결과와 Coverage</w:t>
      </w:r>
    </w:p>
    <w:p>
      <w:pPr>
        <w:numPr>
          <w:ilvl w:val="0"/>
          <w:numId w:val="1001"/>
        </w:numPr>
        <w:pStyle w:val="Compact"/>
      </w:pPr>
      <w:r>
        <w:t xml:space="preserve">Build·Dependency·Security 결과</w:t>
      </w:r>
    </w:p>
    <w:p>
      <w:pPr>
        <w:numPr>
          <w:ilvl w:val="0"/>
          <w:numId w:val="1001"/>
        </w:numPr>
        <w:pStyle w:val="Compact"/>
      </w:pPr>
      <w:r>
        <w:t xml:space="preserve">Prompt·Agent·Tool·RAG 구성</w:t>
      </w:r>
    </w:p>
    <w:p>
      <w:pPr>
        <w:numPr>
          <w:ilvl w:val="0"/>
          <w:numId w:val="1001"/>
        </w:numPr>
        <w:pStyle w:val="Compact"/>
      </w:pPr>
      <w:r>
        <w:t xml:space="preserve">OLicense Entitlement와 허용 기능</w:t>
      </w:r>
    </w:p>
    <w:bookmarkEnd w:id="21"/>
    <w:bookmarkStart w:id="22" w:name="리뷰-파이프라인"/>
    <w:p>
      <w:pPr>
        <w:pStyle w:val="Heading2"/>
      </w:pPr>
      <w:r>
        <w:t xml:space="preserve">3. 리뷰 파이프라인</w:t>
      </w:r>
    </w:p>
    <w:p>
      <w:pPr>
        <w:numPr>
          <w:ilvl w:val="0"/>
          <w:numId w:val="1002"/>
        </w:numPr>
        <w:pStyle w:val="Compact"/>
      </w:pPr>
      <w:r>
        <w:t xml:space="preserve">Scope Lock: 대상 Revision, 파일, 정책 버전 고정</w:t>
      </w:r>
    </w:p>
    <w:p>
      <w:pPr>
        <w:numPr>
          <w:ilvl w:val="0"/>
          <w:numId w:val="1002"/>
        </w:numPr>
        <w:pStyle w:val="Compact"/>
      </w:pPr>
      <w:r>
        <w:t xml:space="preserve">Change Classification: 기능, 버그, 정책, 설정, AI, Test, Infra 분류</w:t>
      </w:r>
    </w:p>
    <w:p>
      <w:pPr>
        <w:numPr>
          <w:ilvl w:val="0"/>
          <w:numId w:val="1002"/>
        </w:numPr>
        <w:pStyle w:val="Compact"/>
      </w:pPr>
      <w:r>
        <w:t xml:space="preserve">Traceability Review: 요구사항과 변경 연결</w:t>
      </w:r>
    </w:p>
    <w:p>
      <w:pPr>
        <w:numPr>
          <w:ilvl w:val="0"/>
          <w:numId w:val="1002"/>
        </w:numPr>
        <w:pStyle w:val="Compact"/>
      </w:pPr>
      <w:r>
        <w:t xml:space="preserve">Architecture Review: Layer·Dependency·Boundary 검토</w:t>
      </w:r>
    </w:p>
    <w:p>
      <w:pPr>
        <w:numPr>
          <w:ilvl w:val="0"/>
          <w:numId w:val="1002"/>
        </w:numPr>
        <w:pStyle w:val="Compact"/>
      </w:pPr>
      <w:r>
        <w:t xml:space="preserve">Policy Review: 조직·제품·규제 정책 적용</w:t>
      </w:r>
    </w:p>
    <w:p>
      <w:pPr>
        <w:numPr>
          <w:ilvl w:val="0"/>
          <w:numId w:val="1002"/>
        </w:numPr>
        <w:pStyle w:val="Compact"/>
      </w:pPr>
      <w:r>
        <w:t xml:space="preserve">Code Review: 정확성·예외·동시성·성능·유지보수</w:t>
      </w:r>
    </w:p>
    <w:p>
      <w:pPr>
        <w:numPr>
          <w:ilvl w:val="0"/>
          <w:numId w:val="1002"/>
        </w:numPr>
        <w:pStyle w:val="Compact"/>
      </w:pPr>
      <w:r>
        <w:t xml:space="preserve">AI Review: Prompt, RAG, Agent, Tool, Memory</w:t>
      </w:r>
    </w:p>
    <w:p>
      <w:pPr>
        <w:numPr>
          <w:ilvl w:val="0"/>
          <w:numId w:val="1002"/>
        </w:numPr>
        <w:pStyle w:val="Compact"/>
      </w:pPr>
      <w:r>
        <w:t xml:space="preserve">Security Review: 인증·인가·입력·Secret·Dependency</w:t>
      </w:r>
    </w:p>
    <w:p>
      <w:pPr>
        <w:numPr>
          <w:ilvl w:val="0"/>
          <w:numId w:val="1002"/>
        </w:numPr>
        <w:pStyle w:val="Compact"/>
      </w:pPr>
      <w:r>
        <w:t xml:space="preserve">Test Review: Coverage가 아닌 행위·경계·부정 시나리오 검토</w:t>
      </w:r>
    </w:p>
    <w:p>
      <w:pPr>
        <w:numPr>
          <w:ilvl w:val="0"/>
          <w:numId w:val="1002"/>
        </w:numPr>
        <w:pStyle w:val="Compact"/>
      </w:pPr>
      <w:r>
        <w:t xml:space="preserve">Independent Pass: 원 구현과 다른 모델 계열 또는 규칙 기반 독립 검토(Critical 후보는 §10-1 Cross-Model Verification 필수)</w:t>
      </w:r>
    </w:p>
    <w:p>
      <w:pPr>
        <w:numPr>
          <w:ilvl w:val="0"/>
          <w:numId w:val="1002"/>
        </w:numPr>
        <w:pStyle w:val="Compact"/>
      </w:pPr>
      <w:r>
        <w:t xml:space="preserve">Reconciliation: 중복·충돌·불확실성 정리</w:t>
      </w:r>
    </w:p>
    <w:p>
      <w:pPr>
        <w:numPr>
          <w:ilvl w:val="0"/>
          <w:numId w:val="1002"/>
        </w:numPr>
        <w:pStyle w:val="Compact"/>
      </w:pPr>
      <w:r>
        <w:t xml:space="preserve">Merge Decision: 증거와 미해결 Finding 기반 판정</w:t>
      </w:r>
    </w:p>
    <w:bookmarkEnd w:id="22"/>
    <w:bookmarkStart w:id="31" w:name="리뷰-영역별-규칙"/>
    <w:p>
      <w:pPr>
        <w:pStyle w:val="Heading2"/>
      </w:pPr>
      <w:r>
        <w:t xml:space="preserve">4. 리뷰 영역별 규칙</w:t>
      </w:r>
    </w:p>
    <w:bookmarkStart w:id="23" w:name="requirement-review"/>
    <w:p>
      <w:pPr>
        <w:pStyle w:val="Heading3"/>
      </w:pPr>
      <w:r>
        <w:t xml:space="preserve">Requirement Review</w:t>
      </w:r>
    </w:p>
    <w:p>
      <w:pPr>
        <w:numPr>
          <w:ilvl w:val="0"/>
          <w:numId w:val="1003"/>
        </w:numPr>
        <w:pStyle w:val="Compact"/>
      </w:pPr>
      <w:r>
        <w:t xml:space="preserve">요구사항 누락, 잘못된 해석, 과잉 구현</w:t>
      </w:r>
    </w:p>
    <w:p>
      <w:pPr>
        <w:numPr>
          <w:ilvl w:val="0"/>
          <w:numId w:val="1003"/>
        </w:numPr>
        <w:pStyle w:val="Compact"/>
      </w:pPr>
      <w:r>
        <w:t xml:space="preserve">어떤 요구사항에도 연결되지 않은 신규 코드(고아 코드) — 역방향 Traceability로 탐지</w:t>
      </w:r>
    </w:p>
    <w:p>
      <w:pPr>
        <w:numPr>
          <w:ilvl w:val="0"/>
          <w:numId w:val="1003"/>
        </w:numPr>
        <w:pStyle w:val="Compact"/>
      </w:pPr>
      <w:r>
        <w:t xml:space="preserve">Acceptance Criteria 미충족</w:t>
      </w:r>
    </w:p>
    <w:p>
      <w:pPr>
        <w:numPr>
          <w:ilvl w:val="0"/>
          <w:numId w:val="1003"/>
        </w:numPr>
        <w:pStyle w:val="Compact"/>
      </w:pPr>
      <w:r>
        <w:t xml:space="preserve">변경된 동작에 대한 문서·테스트 미갱신</w:t>
      </w:r>
    </w:p>
    <w:p>
      <w:pPr>
        <w:numPr>
          <w:ilvl w:val="0"/>
          <w:numId w:val="1003"/>
        </w:numPr>
        <w:pStyle w:val="Compact"/>
      </w:pPr>
      <w:r>
        <w:t xml:space="preserve">비기능 요구사항 영향 누락</w:t>
      </w:r>
    </w:p>
    <w:bookmarkEnd w:id="23"/>
    <w:bookmarkStart w:id="24" w:name="architecture-review"/>
    <w:p>
      <w:pPr>
        <w:pStyle w:val="Heading3"/>
      </w:pPr>
      <w:r>
        <w:t xml:space="preserve">Architecture Review</w:t>
      </w:r>
    </w:p>
    <w:p>
      <w:pPr>
        <w:numPr>
          <w:ilvl w:val="0"/>
          <w:numId w:val="1004"/>
        </w:numPr>
        <w:pStyle w:val="Compact"/>
      </w:pPr>
      <w:r>
        <w:t xml:space="preserve">금지 Dependency</w:t>
      </w:r>
    </w:p>
    <w:p>
      <w:pPr>
        <w:numPr>
          <w:ilvl w:val="0"/>
          <w:numId w:val="1004"/>
        </w:numPr>
        <w:pStyle w:val="Compact"/>
      </w:pPr>
      <w:r>
        <w:t xml:space="preserve">Domain과 Infrastructure 결합</w:t>
      </w:r>
    </w:p>
    <w:p>
      <w:pPr>
        <w:numPr>
          <w:ilvl w:val="0"/>
          <w:numId w:val="1004"/>
        </w:numPr>
        <w:pStyle w:val="Compact"/>
      </w:pPr>
      <w:r>
        <w:t xml:space="preserve">순환참조</w:t>
      </w:r>
    </w:p>
    <w:p>
      <w:pPr>
        <w:numPr>
          <w:ilvl w:val="0"/>
          <w:numId w:val="1004"/>
        </w:numPr>
        <w:pStyle w:val="Compact"/>
      </w:pPr>
      <w:r>
        <w:t xml:space="preserve">상태·트랜잭션 경계 오류</w:t>
      </w:r>
    </w:p>
    <w:p>
      <w:pPr>
        <w:numPr>
          <w:ilvl w:val="0"/>
          <w:numId w:val="1004"/>
        </w:numPr>
        <w:pStyle w:val="Compact"/>
      </w:pPr>
      <w:r>
        <w:t xml:space="preserve">공유 DB 또는 Event 계약 무단 변경</w:t>
      </w:r>
    </w:p>
    <w:p>
      <w:pPr>
        <w:numPr>
          <w:ilvl w:val="0"/>
          <w:numId w:val="1004"/>
        </w:numPr>
        <w:pStyle w:val="Compact"/>
      </w:pPr>
      <w:r>
        <w:t xml:space="preserve">Tenant·License Boundary 위반</w:t>
      </w:r>
    </w:p>
    <w:bookmarkEnd w:id="24"/>
    <w:bookmarkStart w:id="25" w:name="policy-review"/>
    <w:p>
      <w:pPr>
        <w:pStyle w:val="Heading3"/>
      </w:pPr>
      <w:r>
        <w:t xml:space="preserve">Policy Review</w:t>
      </w:r>
    </w:p>
    <w:p>
      <w:pPr>
        <w:numPr>
          <w:ilvl w:val="0"/>
          <w:numId w:val="1005"/>
        </w:numPr>
        <w:pStyle w:val="Compact"/>
      </w:pPr>
      <w:r>
        <w:t xml:space="preserve">인증·권한·감사·보존·삭제 정책</w:t>
      </w:r>
    </w:p>
    <w:p>
      <w:pPr>
        <w:numPr>
          <w:ilvl w:val="0"/>
          <w:numId w:val="1005"/>
        </w:numPr>
        <w:pStyle w:val="Compact"/>
      </w:pPr>
      <w:r>
        <w:t xml:space="preserve">Fail-open 구현</w:t>
      </w:r>
    </w:p>
    <w:p>
      <w:pPr>
        <w:numPr>
          <w:ilvl w:val="0"/>
          <w:numId w:val="1005"/>
        </w:numPr>
        <w:pStyle w:val="Compact"/>
      </w:pPr>
      <w:r>
        <w:t xml:space="preserve">정책 버전 미결속</w:t>
      </w:r>
    </w:p>
    <w:p>
      <w:pPr>
        <w:numPr>
          <w:ilvl w:val="0"/>
          <w:numId w:val="1005"/>
        </w:numPr>
        <w:pStyle w:val="Compact"/>
      </w:pPr>
      <w:r>
        <w:t xml:space="preserve">예외 승인 없는 우회</w:t>
      </w:r>
    </w:p>
    <w:p>
      <w:pPr>
        <w:numPr>
          <w:ilvl w:val="0"/>
          <w:numId w:val="1005"/>
        </w:numPr>
        <w:pStyle w:val="Compact"/>
      </w:pPr>
      <w:r>
        <w:t xml:space="preserve">OLicense Feature Gate 누락</w:t>
      </w:r>
    </w:p>
    <w:bookmarkEnd w:id="25"/>
    <w:bookmarkStart w:id="26" w:name="code-review"/>
    <w:p>
      <w:pPr>
        <w:pStyle w:val="Heading3"/>
      </w:pPr>
      <w:r>
        <w:t xml:space="preserve">Code Review</w:t>
      </w:r>
    </w:p>
    <w:p>
      <w:pPr>
        <w:numPr>
          <w:ilvl w:val="0"/>
          <w:numId w:val="1006"/>
        </w:numPr>
        <w:pStyle w:val="Compact"/>
      </w:pPr>
      <w:r>
        <w:t xml:space="preserve">Null/Optional 처리</w:t>
      </w:r>
    </w:p>
    <w:p>
      <w:pPr>
        <w:numPr>
          <w:ilvl w:val="0"/>
          <w:numId w:val="1006"/>
        </w:numPr>
        <w:pStyle w:val="Compact"/>
      </w:pPr>
      <w:r>
        <w:t xml:space="preserve">Error swallowing</w:t>
      </w:r>
    </w:p>
    <w:p>
      <w:pPr>
        <w:numPr>
          <w:ilvl w:val="0"/>
          <w:numId w:val="1006"/>
        </w:numPr>
        <w:pStyle w:val="Compact"/>
      </w:pPr>
      <w:r>
        <w:t xml:space="preserve">Race condition, deadlock, shared mutable state</w:t>
      </w:r>
    </w:p>
    <w:p>
      <w:pPr>
        <w:numPr>
          <w:ilvl w:val="0"/>
          <w:numId w:val="1006"/>
        </w:numPr>
        <w:pStyle w:val="Compact"/>
      </w:pPr>
      <w:r>
        <w:t xml:space="preserve">Resource leak, timeout, retry storm</w:t>
      </w:r>
    </w:p>
    <w:p>
      <w:pPr>
        <w:numPr>
          <w:ilvl w:val="0"/>
          <w:numId w:val="1006"/>
        </w:numPr>
        <w:pStyle w:val="Compact"/>
      </w:pPr>
      <w:r>
        <w:t xml:space="preserve">Injection, unsafe parsing, path traversal</w:t>
      </w:r>
    </w:p>
    <w:p>
      <w:pPr>
        <w:numPr>
          <w:ilvl w:val="0"/>
          <w:numId w:val="1006"/>
        </w:numPr>
        <w:pStyle w:val="Compact"/>
      </w:pPr>
      <w:r>
        <w:t xml:space="preserve">잘못된 캐시·트랜잭션·일관성</w:t>
      </w:r>
    </w:p>
    <w:p>
      <w:pPr>
        <w:numPr>
          <w:ilvl w:val="0"/>
          <w:numId w:val="1006"/>
        </w:numPr>
        <w:pStyle w:val="Compact"/>
      </w:pPr>
      <w:r>
        <w:t xml:space="preserve">과도한 복잡도와 중복</w:t>
      </w:r>
    </w:p>
    <w:p>
      <w:pPr>
        <w:numPr>
          <w:ilvl w:val="0"/>
          <w:numId w:val="1006"/>
        </w:numPr>
        <w:pStyle w:val="Compact"/>
      </w:pPr>
      <w:r>
        <w:t xml:space="preserve">Log에 Secret·개인정보 노출</w:t>
      </w:r>
    </w:p>
    <w:bookmarkEnd w:id="26"/>
    <w:bookmarkStart w:id="28" w:name="ai-review"/>
    <w:p>
      <w:pPr>
        <w:pStyle w:val="Heading3"/>
      </w:pPr>
      <w:r>
        <w:t xml:space="preserve">AI Review</w:t>
      </w:r>
    </w:p>
    <w:p>
      <w:pPr>
        <w:numPr>
          <w:ilvl w:val="0"/>
          <w:numId w:val="1007"/>
        </w:numPr>
        <w:pStyle w:val="Compact"/>
      </w:pPr>
      <w:r>
        <w:t xml:space="preserve">Prompt Injection 방어</w:t>
      </w:r>
    </w:p>
    <w:p>
      <w:pPr>
        <w:numPr>
          <w:ilvl w:val="0"/>
          <w:numId w:val="1007"/>
        </w:numPr>
        <w:pStyle w:val="Compact"/>
      </w:pPr>
      <w:r>
        <w:t xml:space="preserve">System/User/Tool instruction 경계</w:t>
      </w:r>
    </w:p>
    <w:p>
      <w:pPr>
        <w:numPr>
          <w:ilvl w:val="0"/>
          <w:numId w:val="1007"/>
        </w:numPr>
        <w:pStyle w:val="Compact"/>
      </w:pPr>
      <w:r>
        <w:t xml:space="preserve">Tool 최소권한과 파라미터 검증</w:t>
      </w:r>
    </w:p>
    <w:p>
      <w:pPr>
        <w:numPr>
          <w:ilvl w:val="0"/>
          <w:numId w:val="1007"/>
        </w:numPr>
        <w:pStyle w:val="Compact"/>
      </w:pPr>
      <w:r>
        <w:t xml:space="preserve">RAG 출처, 최신성, 오염, Tenant 혼합</w:t>
      </w:r>
    </w:p>
    <w:p>
      <w:pPr>
        <w:numPr>
          <w:ilvl w:val="0"/>
          <w:numId w:val="1007"/>
        </w:numPr>
        <w:pStyle w:val="Compact"/>
      </w:pPr>
      <w:r>
        <w:t xml:space="preserve">Hallucination을 사실로 확정하는 흐름</w:t>
      </w:r>
    </w:p>
    <w:p>
      <w:pPr>
        <w:numPr>
          <w:ilvl w:val="0"/>
          <w:numId w:val="1007"/>
        </w:numPr>
        <w:pStyle w:val="Compact"/>
      </w:pPr>
      <w:r>
        <w:t xml:space="preserve">Memory 저장·삭제·범위</w:t>
      </w:r>
    </w:p>
    <w:p>
      <w:pPr>
        <w:numPr>
          <w:ilvl w:val="0"/>
          <w:numId w:val="1007"/>
        </w:numPr>
        <w:pStyle w:val="Compact"/>
      </w:pPr>
      <w:r>
        <w:t xml:space="preserve">모델 변경 시 결과 Drift</w:t>
      </w:r>
    </w:p>
    <w:p>
      <w:pPr>
        <w:numPr>
          <w:ilvl w:val="0"/>
          <w:numId w:val="1007"/>
        </w:numPr>
        <w:pStyle w:val="Compact"/>
      </w:pPr>
      <w:r>
        <w:t xml:space="preserve">비용·Token·Context 폭주</w:t>
      </w:r>
    </w:p>
    <w:p>
      <w:pPr>
        <w:numPr>
          <w:ilvl w:val="0"/>
          <w:numId w:val="1007"/>
        </w:numPr>
        <w:pStyle w:val="Compact"/>
      </w:pPr>
      <w:r>
        <w:t xml:space="preserve">AI 자기주장과 실제 Evidence 불일치(Self-Claim Verification) —</w:t>
      </w:r>
      <w:r>
        <w:t xml:space="preserve"> </w:t>
      </w:r>
      <w:r>
        <w:t xml:space="preserve">“</w:t>
      </w:r>
      <w:r>
        <w:t xml:space="preserve">구현 완료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테스트 통과</w:t>
      </w:r>
      <w:r>
        <w:t xml:space="preserve">”</w:t>
      </w:r>
      <w:r>
        <w:t xml:space="preserve"> </w:t>
      </w:r>
      <w:r>
        <w:t xml:space="preserve">등 AI가 스스로 밝힌 주장을 별도 추출해 대조</w:t>
      </w:r>
    </w:p>
    <w:p>
      <w:pPr>
        <w:numPr>
          <w:ilvl w:val="0"/>
          <w:numId w:val="1007"/>
        </w:numPr>
        <w:pStyle w:val="Compact"/>
      </w:pPr>
      <w:r>
        <w:t xml:space="preserve">이전 Baseline 대비 AI 구성 Drift(Tool 권한 확대, 신규 외부 연동 등)가 검토 없이 반영되었는지 확인(</w:t>
      </w:r>
      <w:hyperlink r:id="rId27">
        <w:r>
          <w:rPr>
            <w:rStyle w:val="Hyperlink"/>
          </w:rPr>
          <w:t xml:space="preserve">02_FUNCTIONAL_REQUIREMENTS_AND_PROGRAMS.md</w:t>
        </w:r>
      </w:hyperlink>
      <w:r>
        <w:t xml:space="preserve"> </w:t>
      </w:r>
      <w:r>
        <w:t xml:space="preserve">OLearning AI 구성 Drift 탐지와 연동)</w:t>
      </w:r>
    </w:p>
    <w:bookmarkEnd w:id="28"/>
    <w:bookmarkStart w:id="29" w:name="security-review"/>
    <w:p>
      <w:pPr>
        <w:pStyle w:val="Heading3"/>
      </w:pPr>
      <w:r>
        <w:t xml:space="preserve">Security Review</w:t>
      </w:r>
    </w:p>
    <w:p>
      <w:pPr>
        <w:numPr>
          <w:ilvl w:val="0"/>
          <w:numId w:val="1008"/>
        </w:numPr>
        <w:pStyle w:val="Compact"/>
      </w:pPr>
      <w:r>
        <w:t xml:space="preserve">OWASP 계열 취약 패턴</w:t>
      </w:r>
    </w:p>
    <w:p>
      <w:pPr>
        <w:numPr>
          <w:ilvl w:val="0"/>
          <w:numId w:val="1008"/>
        </w:numPr>
        <w:pStyle w:val="Compact"/>
      </w:pPr>
      <w:r>
        <w:t xml:space="preserve">Dependency 취약점과 License</w:t>
      </w:r>
    </w:p>
    <w:p>
      <w:pPr>
        <w:numPr>
          <w:ilvl w:val="0"/>
          <w:numId w:val="1008"/>
        </w:numPr>
        <w:pStyle w:val="Compact"/>
      </w:pPr>
      <w:r>
        <w:t xml:space="preserve">Secret, Key, Token 관리</w:t>
      </w:r>
    </w:p>
    <w:p>
      <w:pPr>
        <w:numPr>
          <w:ilvl w:val="0"/>
          <w:numId w:val="1008"/>
        </w:numPr>
        <w:pStyle w:val="Compact"/>
      </w:pPr>
      <w:r>
        <w:t xml:space="preserve">JWT 검증, Audience, Issuer, Expiry</w:t>
      </w:r>
    </w:p>
    <w:p>
      <w:pPr>
        <w:numPr>
          <w:ilvl w:val="0"/>
          <w:numId w:val="1008"/>
        </w:numPr>
        <w:pStyle w:val="Compact"/>
      </w:pPr>
      <w:r>
        <w:t xml:space="preserve">SSRF, XSS, CSRF, SQL/Command Injection</w:t>
      </w:r>
    </w:p>
    <w:p>
      <w:pPr>
        <w:numPr>
          <w:ilvl w:val="0"/>
          <w:numId w:val="1008"/>
        </w:numPr>
        <w:pStyle w:val="Compact"/>
      </w:pPr>
      <w:r>
        <w:t xml:space="preserve">암호화와 키 회전</w:t>
      </w:r>
    </w:p>
    <w:p>
      <w:pPr>
        <w:numPr>
          <w:ilvl w:val="0"/>
          <w:numId w:val="1008"/>
        </w:numPr>
        <w:pStyle w:val="Compact"/>
      </w:pPr>
      <w:r>
        <w:t xml:space="preserve">관리자 권한과 감사로그</w:t>
      </w:r>
    </w:p>
    <w:bookmarkEnd w:id="29"/>
    <w:bookmarkStart w:id="30" w:name="test-review"/>
    <w:p>
      <w:pPr>
        <w:pStyle w:val="Heading3"/>
      </w:pPr>
      <w:r>
        <w:t xml:space="preserve">Test Review</w:t>
      </w:r>
    </w:p>
    <w:p>
      <w:pPr>
        <w:numPr>
          <w:ilvl w:val="0"/>
          <w:numId w:val="1009"/>
        </w:numPr>
        <w:pStyle w:val="Compact"/>
      </w:pPr>
      <w:r>
        <w:t xml:space="preserve">정상경로만 존재하는지</w:t>
      </w:r>
    </w:p>
    <w:p>
      <w:pPr>
        <w:numPr>
          <w:ilvl w:val="0"/>
          <w:numId w:val="1009"/>
        </w:numPr>
        <w:pStyle w:val="Compact"/>
      </w:pPr>
      <w:r>
        <w:t xml:space="preserve">Negative, Boundary, Error, Recovery 누락</w:t>
      </w:r>
    </w:p>
    <w:p>
      <w:pPr>
        <w:numPr>
          <w:ilvl w:val="0"/>
          <w:numId w:val="1009"/>
        </w:numPr>
        <w:pStyle w:val="Compact"/>
      </w:pPr>
      <w:r>
        <w:t xml:space="preserve">Mock이 실제 결함을 가리는지</w:t>
      </w:r>
    </w:p>
    <w:p>
      <w:pPr>
        <w:numPr>
          <w:ilvl w:val="0"/>
          <w:numId w:val="1009"/>
        </w:numPr>
        <w:pStyle w:val="Compact"/>
      </w:pPr>
      <w:r>
        <w:t xml:space="preserve">Assertion이 약하거나 결과를 검증하지 않는지</w:t>
      </w:r>
    </w:p>
    <w:p>
      <w:pPr>
        <w:numPr>
          <w:ilvl w:val="0"/>
          <w:numId w:val="1009"/>
        </w:numPr>
        <w:pStyle w:val="Compact"/>
      </w:pPr>
      <w:r>
        <w:t xml:space="preserve">Flaky·비결정적 Test</w:t>
      </w:r>
    </w:p>
    <w:p>
      <w:pPr>
        <w:numPr>
          <w:ilvl w:val="0"/>
          <w:numId w:val="1009"/>
        </w:numPr>
        <w:pStyle w:val="Compact"/>
      </w:pPr>
      <w:r>
        <w:t xml:space="preserve">실패 Test 삭제 또는 Skip 남용</w:t>
      </w:r>
    </w:p>
    <w:p>
      <w:pPr>
        <w:numPr>
          <w:ilvl w:val="0"/>
          <w:numId w:val="1009"/>
        </w:numPr>
        <w:pStyle w:val="Compact"/>
      </w:pPr>
      <w:r>
        <w:t xml:space="preserve">License·결제·Webhook 멱등성 시험 누락</w:t>
      </w:r>
    </w:p>
    <w:bookmarkEnd w:id="30"/>
    <w:bookmarkEnd w:id="31"/>
    <w:bookmarkStart w:id="32" w:name="ai바이브-코딩-생성-코드-특화-진단"/>
    <w:p>
      <w:pPr>
        <w:pStyle w:val="Heading2"/>
      </w:pPr>
      <w:r>
        <w:t xml:space="preserve">4-1. AI/바이브 코딩 생성 코드 특화 진단</w:t>
      </w:r>
    </w:p>
    <w:p>
      <w:pPr>
        <w:pStyle w:val="FirstParagraph"/>
      </w:pPr>
      <w:r>
        <w:t xml:space="preserve">Claude 등 AI Agent와 대화형 코딩(</w:t>
      </w:r>
      <w:r>
        <w:t xml:space="preserve">“</w:t>
      </w:r>
      <w:r>
        <w:t xml:space="preserve">바이브 코딩</w:t>
      </w:r>
      <w:r>
        <w:t xml:space="preserve">”</w:t>
      </w:r>
      <w:r>
        <w:t xml:space="preserve">)으로 생성된 코드는 일반 코드리뷰 규칙만으로는 잡히지 않는 특유의 결함 유형을 반복한다. 다음을 별도 점검 항목으로 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탐지 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구조 일관성 붕괴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기능이 세션/커밋마다 다른 패턴으로 재구현됨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Signature 중복(Duplicate Capability Fingerprint)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Hallucinated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존재하지 않는 패키지·API·메서드 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Resolution 실패, 정적 타입/링크 오류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과잉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범위를 넘는 파일·기능·추상화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범위와 Requirement Traceability 불일치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무의미한 예외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try/except pass류로 실패를 감춤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Catch, 로그 없는 예외 흡수 패턴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테스트 없는 대량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 변화 대비 Test 변화 비율 급락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Test/LOC 비율 임계치 미만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설명과 실제 변경 불일치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Commit/PR 설명과 Diff 의미가 다름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자연어 요약과 AST 변경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문서/주석과 실제 동작 불일치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Docstring·주석이 설명하는 동작과 실제 구현이 다름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Doc-Code Consistency Check(주석 파싱 결과와 실행/정적분석 결과 대조)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구성 자체의 취약점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프롬프트 하드코딩, 과도한 Tool 권한 부여, RAG 출처 미검증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03의 AI Review 규칙과 동일 기준 적용</w:t>
            </w:r>
          </w:p>
        </w:tc>
      </w:tr>
    </w:tbl>
    <w:p>
      <w:pPr>
        <w:pStyle w:val="BodyText"/>
      </w:pPr>
      <w:r>
        <w:t xml:space="preserve">이 표의 항목은</w:t>
      </w:r>
      <w:r>
        <w:t xml:space="preserve"> </w:t>
      </w:r>
      <w:hyperlink r:id="rId27">
        <w:r>
          <w:rPr>
            <w:rStyle w:val="Hyperlink"/>
          </w:rPr>
          <w:t xml:space="preserve">02_FUNCTIONAL_REQUIREMENTS_AND_PROGRAMS.md</w:t>
        </w:r>
      </w:hyperlink>
      <w:r>
        <w:t xml:space="preserve">의 OMemory와 연동되어, 동일 항목이 반복 발견되면 KnowledgePattern으로 승격되고 이후 Case에서는 Preflight 단계부터 우선순위가 상향된다. 자동 판정이 이 항목을 놓쳤다가 나중에 확인된 경우 OMemory의 재귀학습 루프(MissedFinding)로 흡수한다.</w:t>
      </w:r>
    </w:p>
    <w:bookmarkEnd w:id="32"/>
    <w:bookmarkStart w:id="33" w:name="finding-schema"/>
    <w:p>
      <w:pPr>
        <w:pStyle w:val="Heading2"/>
      </w:pPr>
      <w:r>
        <w:t xml:space="preserve">5. Finding Schema</w:t>
      </w:r>
    </w:p>
    <w:p>
      <w:pPr>
        <w:numPr>
          <w:ilvl w:val="0"/>
          <w:numId w:val="1010"/>
        </w:numPr>
        <w:pStyle w:val="Compact"/>
      </w:pPr>
      <w:r>
        <w:t xml:space="preserve">finding_id</w:t>
      </w:r>
    </w:p>
    <w:p>
      <w:pPr>
        <w:numPr>
          <w:ilvl w:val="0"/>
          <w:numId w:val="1010"/>
        </w:numPr>
        <w:pStyle w:val="Compact"/>
      </w:pPr>
      <w:r>
        <w:t xml:space="preserve">review_domain</w:t>
      </w:r>
    </w:p>
    <w:p>
      <w:pPr>
        <w:numPr>
          <w:ilvl w:val="0"/>
          <w:numId w:val="1010"/>
        </w:numPr>
        <w:pStyle w:val="Compact"/>
      </w:pPr>
      <w:r>
        <w:t xml:space="preserve">severity: CRITICAL/HIGH/MEDIUM/LOW/INFO</w:t>
      </w:r>
    </w:p>
    <w:p>
      <w:pPr>
        <w:numPr>
          <w:ilvl w:val="0"/>
          <w:numId w:val="1010"/>
        </w:numPr>
        <w:pStyle w:val="Compact"/>
      </w:pPr>
      <w:r>
        <w:t xml:space="preserve">confidence</w:t>
      </w:r>
    </w:p>
    <w:p>
      <w:pPr>
        <w:numPr>
          <w:ilvl w:val="0"/>
          <w:numId w:val="1010"/>
        </w:numPr>
        <w:pStyle w:val="Compact"/>
      </w:pPr>
      <w:r>
        <w:t xml:space="preserve">status</w:t>
      </w:r>
    </w:p>
    <w:p>
      <w:pPr>
        <w:numPr>
          <w:ilvl w:val="0"/>
          <w:numId w:val="1010"/>
        </w:numPr>
        <w:pStyle w:val="Compact"/>
      </w:pPr>
      <w:r>
        <w:t xml:space="preserve">title</w:t>
      </w:r>
    </w:p>
    <w:p>
      <w:pPr>
        <w:numPr>
          <w:ilvl w:val="0"/>
          <w:numId w:val="1010"/>
        </w:numPr>
        <w:pStyle w:val="Compact"/>
      </w:pPr>
      <w:r>
        <w:t xml:space="preserve">description</w:t>
      </w:r>
    </w:p>
    <w:p>
      <w:pPr>
        <w:numPr>
          <w:ilvl w:val="0"/>
          <w:numId w:val="1010"/>
        </w:numPr>
        <w:pStyle w:val="Compact"/>
      </w:pPr>
      <w:r>
        <w:t xml:space="preserve">evidence_refs</w:t>
      </w:r>
    </w:p>
    <w:p>
      <w:pPr>
        <w:numPr>
          <w:ilvl w:val="0"/>
          <w:numId w:val="1010"/>
        </w:numPr>
        <w:pStyle w:val="Compact"/>
      </w:pPr>
      <w:r>
        <w:t xml:space="preserve">source_location</w:t>
      </w:r>
    </w:p>
    <w:p>
      <w:pPr>
        <w:numPr>
          <w:ilvl w:val="0"/>
          <w:numId w:val="1010"/>
        </w:numPr>
        <w:pStyle w:val="Compact"/>
      </w:pPr>
      <w:r>
        <w:t xml:space="preserve">requirement_refs</w:t>
      </w:r>
    </w:p>
    <w:p>
      <w:pPr>
        <w:numPr>
          <w:ilvl w:val="0"/>
          <w:numId w:val="1010"/>
        </w:numPr>
        <w:pStyle w:val="Compact"/>
      </w:pPr>
      <w:r>
        <w:t xml:space="preserve">policy_refs</w:t>
      </w:r>
    </w:p>
    <w:p>
      <w:pPr>
        <w:numPr>
          <w:ilvl w:val="0"/>
          <w:numId w:val="1010"/>
        </w:numPr>
        <w:pStyle w:val="Compact"/>
      </w:pPr>
      <w:r>
        <w:t xml:space="preserve">impact</w:t>
      </w:r>
    </w:p>
    <w:p>
      <w:pPr>
        <w:numPr>
          <w:ilvl w:val="0"/>
          <w:numId w:val="1010"/>
        </w:numPr>
        <w:pStyle w:val="Compact"/>
      </w:pPr>
      <w:r>
        <w:t xml:space="preserve">exploitability 또는 failure_condition</w:t>
      </w:r>
    </w:p>
    <w:p>
      <w:pPr>
        <w:numPr>
          <w:ilvl w:val="0"/>
          <w:numId w:val="1010"/>
        </w:numPr>
        <w:pStyle w:val="Compact"/>
      </w:pPr>
      <w:r>
        <w:t xml:space="preserve">recommendation</w:t>
      </w:r>
    </w:p>
    <w:p>
      <w:pPr>
        <w:numPr>
          <w:ilvl w:val="0"/>
          <w:numId w:val="1010"/>
        </w:numPr>
        <w:pStyle w:val="Compact"/>
      </w:pPr>
      <w:r>
        <w:t xml:space="preserve">verification_method</w:t>
      </w:r>
    </w:p>
    <w:p>
      <w:pPr>
        <w:numPr>
          <w:ilvl w:val="0"/>
          <w:numId w:val="1010"/>
        </w:numPr>
        <w:pStyle w:val="Compact"/>
      </w:pPr>
      <w:r>
        <w:t xml:space="preserve">duplicate_group</w:t>
      </w:r>
    </w:p>
    <w:p>
      <w:pPr>
        <w:numPr>
          <w:ilvl w:val="0"/>
          <w:numId w:val="1010"/>
        </w:numPr>
        <w:pStyle w:val="Compact"/>
      </w:pPr>
      <w:r>
        <w:t xml:space="preserve">reviewer_identity/model/tool_version</w:t>
      </w:r>
    </w:p>
    <w:bookmarkEnd w:id="33"/>
    <w:bookmarkStart w:id="34" w:name="decision-규칙"/>
    <w:p>
      <w:pPr>
        <w:pStyle w:val="Heading2"/>
      </w:pPr>
      <w:r>
        <w:t xml:space="preserve">6. Decision 규칙</w:t>
      </w:r>
    </w:p>
    <w:p>
      <w:pPr>
        <w:numPr>
          <w:ilvl w:val="0"/>
          <w:numId w:val="1011"/>
        </w:numPr>
        <w:pStyle w:val="Compact"/>
      </w:pPr>
      <w:r>
        <w:t xml:space="preserve">REJECT: Critical 미해결, 정책 우회, 증거 위조, 위험한 Main 직접변경</w:t>
      </w:r>
    </w:p>
    <w:p>
      <w:pPr>
        <w:numPr>
          <w:ilvl w:val="0"/>
          <w:numId w:val="1011"/>
        </w:numPr>
        <w:pStyle w:val="Compact"/>
      </w:pPr>
      <w:r>
        <w:t xml:space="preserve">REQUEST_CHANGE: High 미해결 또는 수용기준 미충족</w:t>
      </w:r>
    </w:p>
    <w:p>
      <w:pPr>
        <w:numPr>
          <w:ilvl w:val="0"/>
          <w:numId w:val="1011"/>
        </w:numPr>
        <w:pStyle w:val="Compact"/>
      </w:pPr>
      <w:r>
        <w:t xml:space="preserve">COMMENT: Medium/Low만 존재하며 위험수용 가능</w:t>
      </w:r>
    </w:p>
    <w:p>
      <w:pPr>
        <w:numPr>
          <w:ilvl w:val="0"/>
          <w:numId w:val="1011"/>
        </w:numPr>
        <w:pStyle w:val="Compact"/>
      </w:pPr>
      <w:r>
        <w:t xml:space="preserve">APPROVE: 필수 Gate 통과, Critical/High 0건, 필수 Test PASS</w:t>
      </w:r>
    </w:p>
    <w:p>
      <w:pPr>
        <w:numPr>
          <w:ilvl w:val="0"/>
          <w:numId w:val="1011"/>
        </w:numPr>
        <w:pStyle w:val="Compact"/>
      </w:pPr>
      <w:r>
        <w:t xml:space="preserve">INCONCLUSIVE: 입력·환경·정책 불충분</w:t>
      </w:r>
    </w:p>
    <w:p>
      <w:pPr>
        <w:pStyle w:val="FirstParagraph"/>
      </w:pPr>
      <w:r>
        <w:t xml:space="preserve">APPROVE는 Merge 실행과 동일하지 않다. 실제 Merge 권한은 별도 역할과 정책이 가진다.</w:t>
      </w:r>
    </w:p>
    <w:bookmarkEnd w:id="34"/>
    <w:bookmarkStart w:id="35" w:name="continuous-review"/>
    <w:p>
      <w:pPr>
        <w:pStyle w:val="Heading2"/>
      </w:pPr>
      <w:r>
        <w:t xml:space="preserve">7. Continuous Review</w:t>
      </w:r>
    </w:p>
    <w:p>
      <w:pPr>
        <w:numPr>
          <w:ilvl w:val="0"/>
          <w:numId w:val="1012"/>
        </w:numPr>
        <w:pStyle w:val="Compact"/>
      </w:pPr>
      <w:r>
        <w:t xml:space="preserve">파일 저장 또는 Diff 변화 감지</w:t>
      </w:r>
    </w:p>
    <w:p>
      <w:pPr>
        <w:numPr>
          <w:ilvl w:val="0"/>
          <w:numId w:val="1012"/>
        </w:numPr>
        <w:pStyle w:val="Compact"/>
      </w:pPr>
      <w:r>
        <w:t xml:space="preserve">저비용 Fast Review</w:t>
      </w:r>
    </w:p>
    <w:p>
      <w:pPr>
        <w:numPr>
          <w:ilvl w:val="0"/>
          <w:numId w:val="1012"/>
        </w:numPr>
        <w:pStyle w:val="Compact"/>
      </w:pPr>
      <w:r>
        <w:t xml:space="preserve">Commit 전 Full Review</w:t>
      </w:r>
    </w:p>
    <w:p>
      <w:pPr>
        <w:numPr>
          <w:ilvl w:val="0"/>
          <w:numId w:val="1012"/>
        </w:numPr>
        <w:pStyle w:val="Compact"/>
      </w:pPr>
      <w:r>
        <w:t xml:space="preserve">Push 전 Policy Gate</w:t>
      </w:r>
    </w:p>
    <w:p>
      <w:pPr>
        <w:numPr>
          <w:ilvl w:val="0"/>
          <w:numId w:val="1012"/>
        </w:numPr>
        <w:pStyle w:val="Compact"/>
      </w:pPr>
      <w:r>
        <w:t xml:space="preserve">PR 생성 후 Independent Review</w:t>
      </w:r>
    </w:p>
    <w:p>
      <w:pPr>
        <w:numPr>
          <w:ilvl w:val="0"/>
          <w:numId w:val="1012"/>
        </w:numPr>
        <w:pStyle w:val="Compact"/>
      </w:pPr>
      <w:r>
        <w:t xml:space="preserve">CI 결과 반영 후 Merge Review</w:t>
      </w:r>
    </w:p>
    <w:p>
      <w:pPr>
        <w:pStyle w:val="FirstParagraph"/>
      </w:pPr>
      <w:r>
        <w:t xml:space="preserve">동일 Finding은 안정적인 Fingerprint로 추적하며 코드 이동만으로 새 Finding으로 중복 생성하지 않는다.</w:t>
      </w:r>
    </w:p>
    <w:bookmarkEnd w:id="35"/>
    <w:bookmarkStart w:id="36" w:name="자동-수정-연계"/>
    <w:p>
      <w:pPr>
        <w:pStyle w:val="Heading2"/>
      </w:pPr>
      <w:r>
        <w:t xml:space="preserve">8. 자동 수정 연계</w:t>
      </w:r>
    </w:p>
    <w:p>
      <w:pPr>
        <w:pStyle w:val="FirstParagraph"/>
      </w:pPr>
      <w:r>
        <w:t xml:space="preserve">OReview는 직접 Main을 수정하지 않는다.</w:t>
      </w:r>
    </w:p>
    <w:p>
      <w:pPr>
        <w:pStyle w:val="BodyText"/>
      </w:pPr>
      <w:r>
        <w:t xml:space="preserve">Finding → 사용자 선택 → OImprovement Patch Plan → Worktree → Patch → Test → Re-review → Re-verify → Draft PR</w:t>
      </w:r>
    </w:p>
    <w:bookmarkEnd w:id="36"/>
    <w:bookmarkStart w:id="37" w:name="코드리뷰-자체-품질검증"/>
    <w:p>
      <w:pPr>
        <w:pStyle w:val="Heading2"/>
      </w:pPr>
      <w:r>
        <w:t xml:space="preserve">9. 코드리뷰 자체 품질검증</w:t>
      </w:r>
    </w:p>
    <w:p>
      <w:pPr>
        <w:numPr>
          <w:ilvl w:val="0"/>
          <w:numId w:val="1013"/>
        </w:numPr>
        <w:pStyle w:val="Compact"/>
      </w:pPr>
      <w:r>
        <w:t xml:space="preserve">Golden Review Fixture</w:t>
      </w:r>
    </w:p>
    <w:p>
      <w:pPr>
        <w:numPr>
          <w:ilvl w:val="0"/>
          <w:numId w:val="1013"/>
        </w:numPr>
        <w:pStyle w:val="Compact"/>
      </w:pPr>
      <w:r>
        <w:t xml:space="preserve">False Positive/False Negative Set</w:t>
      </w:r>
    </w:p>
    <w:p>
      <w:pPr>
        <w:numPr>
          <w:ilvl w:val="0"/>
          <w:numId w:val="1013"/>
        </w:numPr>
        <w:pStyle w:val="Compact"/>
      </w:pPr>
      <w:r>
        <w:t xml:space="preserve">언어별 Bug Corpus</w:t>
      </w:r>
    </w:p>
    <w:p>
      <w:pPr>
        <w:numPr>
          <w:ilvl w:val="0"/>
          <w:numId w:val="1013"/>
        </w:numPr>
        <w:pStyle w:val="Compact"/>
      </w:pPr>
      <w:r>
        <w:t xml:space="preserve">정책 위반 Corpus</w:t>
      </w:r>
    </w:p>
    <w:p>
      <w:pPr>
        <w:numPr>
          <w:ilvl w:val="0"/>
          <w:numId w:val="1013"/>
        </w:numPr>
        <w:pStyle w:val="Compact"/>
      </w:pPr>
      <w:r>
        <w:t xml:space="preserve">AI Prompt/RAG/Tool 적대 Fixture</w:t>
      </w:r>
    </w:p>
    <w:p>
      <w:pPr>
        <w:numPr>
          <w:ilvl w:val="0"/>
          <w:numId w:val="1013"/>
        </w:numPr>
        <w:pStyle w:val="Compact"/>
      </w:pPr>
      <w:r>
        <w:t xml:space="preserve">Reviewer 간 일치도(모델 Reviewer와 Human/Professional Reviewer 모두 포함)</w:t>
      </w:r>
    </w:p>
    <w:p>
      <w:pPr>
        <w:numPr>
          <w:ilvl w:val="0"/>
          <w:numId w:val="1013"/>
        </w:numPr>
        <w:pStyle w:val="Compact"/>
      </w:pPr>
      <w:r>
        <w:t xml:space="preserve">Finding 재현율</w:t>
      </w:r>
    </w:p>
    <w:p>
      <w:pPr>
        <w:numPr>
          <w:ilvl w:val="0"/>
          <w:numId w:val="1013"/>
        </w:numPr>
        <w:pStyle w:val="Compact"/>
      </w:pPr>
      <w:r>
        <w:t xml:space="preserve">Inline 위치 정확도</w:t>
      </w:r>
    </w:p>
    <w:p>
      <w:pPr>
        <w:numPr>
          <w:ilvl w:val="0"/>
          <w:numId w:val="1013"/>
        </w:numPr>
        <w:pStyle w:val="Compact"/>
      </w:pPr>
      <w:r>
        <w:t xml:space="preserve">독립 Blind Review</w:t>
      </w:r>
    </w:p>
    <w:p>
      <w:pPr>
        <w:numPr>
          <w:ilvl w:val="0"/>
          <w:numId w:val="1013"/>
        </w:numPr>
        <w:pStyle w:val="Compact"/>
      </w:pPr>
      <w:r>
        <w:t xml:space="preserve">Confidence Calibration: Confidence 90%로 표시된 Finding 집합이 실제로 약 90% 비율로 맞는지 등 신뢰도 구간별 실측 정확도를 주기적으로 측정(Calibration Curve). 특정 구간이 체계적으로 과신/과소평가되면 Confidence 산정 로직을 재보정 대상으로 지정한다</w:t>
      </w:r>
    </w:p>
    <w:bookmarkEnd w:id="37"/>
    <w:bookmarkStart w:id="38" w:name="oreview-자체-판정-재현성"/>
    <w:p>
      <w:pPr>
        <w:pStyle w:val="Heading2"/>
      </w:pPr>
      <w:r>
        <w:t xml:space="preserve">9-1. OReview 자체 판정 재현성</w:t>
      </w:r>
    </w:p>
    <w:p>
      <w:pPr>
        <w:pStyle w:val="FirstParagraph"/>
      </w:pPr>
      <w:hyperlink r:id="rId27">
        <w:r>
          <w:rPr>
            <w:rStyle w:val="Hyperlink"/>
          </w:rPr>
          <w:t xml:space="preserve">02_FUNCTIONAL_REQUIREMENTS_AND_PROGRAMS.md</w:t>
        </w:r>
      </w:hyperlink>
      <w:r>
        <w:t xml:space="preserve">의 FR-COM-005(</w:t>
      </w:r>
      <w:r>
        <w:t xml:space="preserve">“</w:t>
      </w:r>
      <w:r>
        <w:t xml:space="preserve">동일 입력·정책·도구 버전은 재현 가능한 판정 구조를 가져야 한다</w:t>
      </w:r>
      <w:r>
        <w:t xml:space="preserve">”</w:t>
      </w:r>
      <w:r>
        <w:t xml:space="preserve">)는 고객 코드뿐 아니라 OReview·OVerification 자신의 AI 기반 판정에도 동일하게 적용된다.</w:t>
      </w:r>
    </w:p>
    <w:p>
      <w:pPr>
        <w:numPr>
          <w:ilvl w:val="0"/>
          <w:numId w:val="1014"/>
        </w:numPr>
        <w:pStyle w:val="Compact"/>
      </w:pPr>
      <w:r>
        <w:t xml:space="preserve">Reviewer Version에는 모델 명, 모델 버전, Decoding 설정(Temperature 등)을 포함하여 Receipt에 고정한다</w:t>
      </w:r>
    </w:p>
    <w:p>
      <w:pPr>
        <w:numPr>
          <w:ilvl w:val="0"/>
          <w:numId w:val="1014"/>
        </w:numPr>
        <w:pStyle w:val="Compact"/>
      </w:pPr>
      <w:r>
        <w:t xml:space="preserve">프로덕션 판정에는 고정된 모델 버전만 사용하며 임의 시점 자동 업그레이드를 금지한다</w:t>
      </w:r>
    </w:p>
    <w:p>
      <w:pPr>
        <w:numPr>
          <w:ilvl w:val="0"/>
          <w:numId w:val="1014"/>
        </w:numPr>
        <w:pStyle w:val="Compact"/>
      </w:pPr>
      <w:r>
        <w:t xml:space="preserve">모델 버전 교체는 별도 Rule Pack Digest 변경으로 취급하고 교체 전후 Golden Review Fixture 결과를 비교해 Drift를 확인한다</w:t>
      </w:r>
    </w:p>
    <w:p>
      <w:pPr>
        <w:numPr>
          <w:ilvl w:val="0"/>
          <w:numId w:val="1014"/>
        </w:numPr>
        <w:pStyle w:val="Compact"/>
      </w:pPr>
      <w:r>
        <w:t xml:space="preserve">동일 Diff에 대한 반복 실행 결과가 Severity/Decision 수준에서 달라지면 Flaky Reviewer로 분리하고 해당 판정은 INCONCLUSIVE로 표시한다</w:t>
      </w:r>
    </w:p>
    <w:bookmarkEnd w:id="38"/>
    <w:bookmarkStart w:id="39" w:name="감사와-증거"/>
    <w:p>
      <w:pPr>
        <w:pStyle w:val="Heading2"/>
      </w:pPr>
      <w:r>
        <w:t xml:space="preserve">10. 감사와 증거</w:t>
      </w:r>
    </w:p>
    <w:p>
      <w:pPr>
        <w:pStyle w:val="FirstParagraph"/>
      </w:pPr>
      <w:r>
        <w:t xml:space="preserve">각 Review 실행은 Baseline SHA, Target SHA, Diff Hash, Rule Pack Digest, Reviewer Version, Input Digest, Output Digest, Decision을 Receipt에 결속한다.</w:t>
      </w:r>
    </w:p>
    <w:bookmarkEnd w:id="39"/>
    <w:bookmarkStart w:id="40" w:name="cross-model-verification"/>
    <w:p>
      <w:pPr>
        <w:pStyle w:val="Heading2"/>
      </w:pPr>
      <w:r>
        <w:t xml:space="preserve">10-1. Cross-Model Verification</w:t>
      </w:r>
    </w:p>
    <w:p>
      <w:pPr>
        <w:pStyle w:val="FirstParagraph"/>
      </w:pPr>
      <w:r>
        <w:t xml:space="preserve">동일 모델(계열)이 코드를 생성하고 그 코드를 리뷰까지 하면, 그 모델이 원래 놓치는 유형의 결함을 리뷰에서도 동일하게 놓치는 상관된 blind spot 위험이 있다. 이를 줄이기 위해 다음을 규칙화한다.</w:t>
      </w:r>
    </w:p>
    <w:p>
      <w:pPr>
        <w:numPr>
          <w:ilvl w:val="0"/>
          <w:numId w:val="1015"/>
        </w:numPr>
        <w:pStyle w:val="Compact"/>
      </w:pPr>
      <w:r>
        <w:t xml:space="preserve">Critical로 잠정 판정된 Finding은 원 구현에 사용된 모델·Provider와 다른 계열의 모델로 2차 확인을 거친 뒤에만 최종 확정한다(예: 원 구현이 Claude 계열이면 2차 확인은 다른 Provider/다른 세대 모델)</w:t>
      </w:r>
    </w:p>
    <w:p>
      <w:pPr>
        <w:numPr>
          <w:ilvl w:val="0"/>
          <w:numId w:val="1015"/>
        </w:numPr>
        <w:pStyle w:val="Compact"/>
      </w:pPr>
      <w:r>
        <w:t xml:space="preserve">두 모델의 판정이 불일치하면 자동 승격하지 않고 Human 또는 Professional Reviewer에게 회부한다(INCONCLUSIVE로 표시)</w:t>
      </w:r>
    </w:p>
    <w:p>
      <w:pPr>
        <w:numPr>
          <w:ilvl w:val="0"/>
          <w:numId w:val="1015"/>
        </w:numPr>
        <w:pStyle w:val="Compact"/>
      </w:pPr>
      <w:r>
        <w:t xml:space="preserve">2차 확인에 사용된 모델·버전은 §9-1(OReview 자체 판정 재현성) 원칙에 따라 Receipt에 함께 고정한다</w:t>
      </w:r>
    </w:p>
    <w:p>
      <w:pPr>
        <w:numPr>
          <w:ilvl w:val="0"/>
          <w:numId w:val="1015"/>
        </w:numPr>
        <w:pStyle w:val="Compact"/>
      </w:pPr>
      <w:r>
        <w:t xml:space="preserve">Cross-Model 불일치 이력은</w:t>
      </w:r>
      <w:r>
        <w:t xml:space="preserve"> </w:t>
      </w:r>
      <w:hyperlink r:id="rId27">
        <w:r>
          <w:rPr>
            <w:rStyle w:val="Hyperlink"/>
          </w:rPr>
          <w:t xml:space="preserve">02_FUNCTIONAL_REQUIREMENTS_AND_PROGRAMS.md</w:t>
        </w:r>
      </w:hyperlink>
      <w:r>
        <w:t xml:space="preserve"> </w:t>
      </w:r>
      <w:r>
        <w:t xml:space="preserve">OMemory의 MissedFinding/KnowledgePattern 후보로 연결해 반복되는 blind spot 유형을 축적한다</w:t>
      </w:r>
    </w:p>
    <w:p>
      <w:pPr>
        <w:numPr>
          <w:ilvl w:val="0"/>
          <w:numId w:val="1015"/>
        </w:numPr>
        <w:pStyle w:val="Compact"/>
      </w:pPr>
      <w:r>
        <w:t xml:space="preserve">비용 관리를 위해 Cross-Model 2차 확인은 Critical 후보에 한정하며 Medium/Low까지 전수 적용하지 않는다</w:t>
      </w:r>
    </w:p>
    <w:bookmarkEnd w:id="40"/>
    <w:bookmarkStart w:id="41" w:name="금지사항"/>
    <w:p>
      <w:pPr>
        <w:pStyle w:val="Heading2"/>
      </w:pPr>
      <w:r>
        <w:t xml:space="preserve">11. 금지사항</w:t>
      </w:r>
    </w:p>
    <w:p>
      <w:pPr>
        <w:numPr>
          <w:ilvl w:val="0"/>
          <w:numId w:val="1016"/>
        </w:numPr>
        <w:pStyle w:val="Compact"/>
      </w:pPr>
      <w:r>
        <w:t xml:space="preserve">실행하지 않은 Test를 PASS로 표기</w:t>
      </w:r>
    </w:p>
    <w:p>
      <w:pPr>
        <w:numPr>
          <w:ilvl w:val="0"/>
          <w:numId w:val="1016"/>
        </w:numPr>
        <w:pStyle w:val="Compact"/>
      </w:pPr>
      <w:r>
        <w:t xml:space="preserve">Evidence 없는 Critical 판정</w:t>
      </w:r>
    </w:p>
    <w:p>
      <w:pPr>
        <w:numPr>
          <w:ilvl w:val="0"/>
          <w:numId w:val="1016"/>
        </w:numPr>
        <w:pStyle w:val="Compact"/>
      </w:pPr>
      <w:r>
        <w:t xml:space="preserve">코드 스타일 차이를 보안 결함으로 과장</w:t>
      </w:r>
    </w:p>
    <w:p>
      <w:pPr>
        <w:numPr>
          <w:ilvl w:val="0"/>
          <w:numId w:val="1016"/>
        </w:numPr>
        <w:pStyle w:val="Compact"/>
      </w:pPr>
      <w:r>
        <w:t xml:space="preserve">고객 정책보다 모델의 일반 선호를 우선</w:t>
      </w:r>
    </w:p>
    <w:p>
      <w:pPr>
        <w:numPr>
          <w:ilvl w:val="0"/>
          <w:numId w:val="1016"/>
        </w:numPr>
        <w:pStyle w:val="Compact"/>
      </w:pPr>
      <w:r>
        <w:t xml:space="preserve">기존 Finding을 설명 없이 삭제</w:t>
      </w:r>
    </w:p>
    <w:p>
      <w:pPr>
        <w:numPr>
          <w:ilvl w:val="0"/>
          <w:numId w:val="1016"/>
        </w:numPr>
        <w:pStyle w:val="Compact"/>
      </w:pPr>
      <w:r>
        <w:t xml:space="preserve">Review 결과를 이용해 라이선스 한도를 우회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02_FUNCTIONAL_REQUIREMENTS_AND_PROGRAM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02_FUNCTIONAL_REQUIREMENTS_AND_PROGRAM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03_OREVIEW_CODE_REVIEW_SPECIFICATION</dc:title>
  <dc:creator/>
  <cp:keywords/>
  <dcterms:created xsi:type="dcterms:W3CDTF">2026-08-07T16:31:17Z</dcterms:created>
  <dcterms:modified xsi:type="dcterms:W3CDTF">2026-08-07T16:31:17Z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