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9"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실제</w:t>
      </w:r>
      <w:r>
        <w:t xml:space="preserve"> </w:t>
      </w:r>
      <w:r>
        <w:rPr>
          <w:rStyle w:val="VerbatimChar"/>
        </w:rPr>
        <w:t xml:space="preserve">contracts/sandbox-boundary.v1.json</w:t>
      </w:r>
      <w:r>
        <w:t xml:space="preserve">(README의</w:t>
      </w:r>
      <w:r>
        <w:t xml:space="preserve"> </w:t>
      </w:r>
      <w:r>
        <w:t xml:space="preserve">“</w:t>
      </w:r>
      <w:r>
        <w:t xml:space="preserve">Rootless Bubblewrap Sandbox</w:t>
      </w:r>
      <w:r>
        <w:t xml:space="preserve">”</w:t>
      </w:r>
      <w:r>
        <w:t xml:space="preserve">와 일치)은 Rootless Bubblewrap(</w:t>
      </w:r>
      <w:r>
        <w:rPr>
          <w:rStyle w:val="VerbatimChar"/>
        </w:rPr>
        <w:t xml:space="preserve">bwrap</w:t>
      </w:r>
      <w:r>
        <w:t xml:space="preserve">)을 기본이자 유일한 허용 Backend로 고정한다(</w:t>
      </w:r>
      <w:r>
        <w:rPr>
          <w:rStyle w:val="VerbatimChar"/>
        </w:rPr>
        <w:t xml:space="preserve">remote_ci_backend: FORBIDDEN</w:t>
      </w:r>
      <w:r>
        <w:t xml:space="preserve">) — Network/User Namespace 분리, Source는 Read-only 마운트, 쓰기는</w:t>
      </w:r>
      <w:r>
        <w:t xml:space="preserve"> </w:t>
      </w:r>
      <w:r>
        <w:rPr>
          <w:rStyle w:val="VerbatimChar"/>
        </w:rPr>
        <w:t xml:space="preserve">/tmp</w:t>
      </w:r>
      <w:r>
        <w:t xml:space="preserve">로만 한정, 모든 Capability Drop, 실패 시 Fail-closed가 계약으로 강제된다. 이 설계서가 이전에 쓴</w:t>
      </w:r>
      <w:r>
        <w:t xml:space="preserve"> </w:t>
      </w:r>
      <w:r>
        <w:t xml:space="preserve">“</w:t>
      </w:r>
      <w:r>
        <w:t xml:space="preserve">MicroVM 또는 동급 격리 Container</w:t>
      </w:r>
      <w:r>
        <w:t xml:space="preserve">”</w:t>
      </w:r>
      <w:r>
        <w:t xml:space="preserve">는 부정확한 일반화이며 실제 백엔드는 Bubblewrap으로 고정이다. 실행 단위마다 신규 프로비저닝하며 이전 실행의 파일시스템·메모리·프로세스를 재사용하지 않는다. Tenant 격리는 organization_id/project_id/program_id/run_id를 모두 필수로 요구하고 Cross-tenant 읽기·쓰기를 기본 거부한다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TrainingRequest, TrainingPlan, TrainingRun, EvaluationReport (DESIGN_ONLY)</w:t>
      </w:r>
    </w:p>
    <w:p>
      <w:pPr>
        <w:numPr>
          <w:ilvl w:val="0"/>
          <w:numId w:val="1006"/>
        </w:numPr>
        <w:pStyle w:val="Compact"/>
      </w:pPr>
      <w:r>
        <w:t xml:space="preserve">ModelVersion, RAGIndexVersion, PromptVersion, AgentPolicyVersion (DESIGN_ONLY)</w:t>
      </w:r>
    </w:p>
    <w:p>
      <w:pPr>
        <w:numPr>
          <w:ilvl w:val="0"/>
          <w:numId w:val="1006"/>
        </w:numPr>
        <w:pStyle w:val="Compact"/>
      </w:pPr>
      <w:r>
        <w:t xml:space="preserve">DeploymentApproval, ProductionObservation, RelearnTrigger (DESIGN_ONLY)</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9"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 TrainingRequest/Plan/Run, ModelVersion/RAGIndexVersion/PromptVersion/AgentPolicyVersion, DeploymentApproval/ProductionObservation/RelearnTrigger</w:t>
      </w:r>
    </w:p>
    <w:bookmarkEnd w:id="44"/>
    <w:bookmarkStart w:id="45" w:name="trainingrequest-trainingrun-design_only"/>
    <w:p>
      <w:pPr>
        <w:pStyle w:val="Heading3"/>
      </w:pPr>
      <w:r>
        <w:t xml:space="preserve">TrainingRequest / TrainingRun (DESIGN_ONLY)</w:t>
      </w:r>
    </w:p>
    <w:p>
      <w:pPr>
        <w:pStyle w:val="FirstParagraph"/>
      </w:pPr>
      <w:r>
        <w:t xml:space="preserve">TrainingRequest: DRAFT → SCOPED → APPROVED → TRAINING_IN_PROGRESS → EVALUATION_PENDING → (INDEPENDENTLY_VERIFIED → DEPLOYMENT_APPROVED → DEPLOYED) 또는 (EVALUATION_FAILED → SCOPED로 재진입)</w:t>
      </w:r>
      <w:r>
        <w:t xml:space="preserve"> </w:t>
      </w:r>
      <w:r>
        <w:t xml:space="preserve">예외: REJECTED, ABANDONED</w:t>
      </w:r>
    </w:p>
    <w:p>
      <w:pPr>
        <w:pStyle w:val="BodyText"/>
      </w:pPr>
      <w:r>
        <w:t xml:space="preserve">TrainingRun: PENDING → DATA_QUALITY_CHECK → RUNNING → EVALUATION_RUNNING → (EVALUATION_PASSED 또는 EVALUATION_FAILED)</w:t>
      </w:r>
      <w:r>
        <w:t xml:space="preserve"> </w:t>
      </w:r>
      <w:r>
        <w:t xml:space="preserve">예외: FAILED, ABORTED</w:t>
      </w:r>
    </w:p>
    <w:p>
      <w:pPr>
        <w:pStyle w:val="BodyText"/>
      </w:pPr>
      <w:r>
        <w:t xml:space="preserve">DEPLOYMENT_APPROVED는 Training을 수행한 모델·Provider와 다른 계열의 독립 재검증(</w:t>
      </w:r>
      <w:hyperlink r:id="rId32">
        <w:r>
          <w:rPr>
            <w:rStyle w:val="Hyperlink"/>
          </w:rPr>
          <w:t xml:space="preserve">03 §10-1</w:t>
        </w:r>
      </w:hyperlink>
      <w:r>
        <w:t xml:space="preserve"> </w:t>
      </w:r>
      <w:r>
        <w:t xml:space="preserve">Cross-Model Verification 재사용)을 통과해야만 도달한다(자기 참조 승인 금지). DEPLOYED 이후 ProductionObservation에서 임계치를 넘는 성능저하가 확인되면 RelearnTrigger가 새 TrainingRequest 초안을 제안하며, 이는</w:t>
      </w:r>
      <w:r>
        <w:t xml:space="preserve"> </w:t>
      </w:r>
      <w:hyperlink r:id="rId28">
        <w:r>
          <w:rPr>
            <w:rStyle w:val="Hyperlink"/>
          </w:rPr>
          <w:t xml:space="preserve">OMemory</w:t>
        </w:r>
      </w:hyperlink>
      <w:r>
        <w:t xml:space="preserve"> </w:t>
      </w:r>
      <w:r>
        <w:t xml:space="preserve">MissedFinding과 동일하게</w:t>
      </w:r>
      <w:r>
        <w:t xml:space="preserve"> </w:t>
      </w:r>
      <w:r>
        <w:t xml:space="preserve">“</w:t>
      </w:r>
      <w:r>
        <w:t xml:space="preserve">제안일 뿐 자동 실행 아님</w:t>
      </w:r>
      <w:r>
        <w:t xml:space="preserve">”</w:t>
      </w:r>
      <w:r>
        <w:t xml:space="preserve"> </w:t>
      </w:r>
      <w:r>
        <w:t xml:space="preserve">원칙을 따른다.</w:t>
      </w:r>
    </w:p>
    <w:bookmarkEnd w:id="45"/>
    <w:bookmarkStart w:id="46"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6"/>
    <w:bookmarkStart w:id="47"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7"/>
    <w:bookmarkStart w:id="48"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8"/>
    <w:bookmarkEnd w:id="49"/>
    <w:bookmarkStart w:id="50"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0"/>
    <w:bookmarkStart w:id="60" w:name="주요-api"/>
    <w:p>
      <w:pPr>
        <w:pStyle w:val="Heading2"/>
      </w:pPr>
      <w:r>
        <w:t xml:space="preserve">7. 주요 API</w:t>
      </w:r>
    </w:p>
    <w:bookmarkStart w:id="51"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1"/>
    <w:bookmarkStart w:id="52"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2"/>
    <w:bookmarkStart w:id="53"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3"/>
    <w:bookmarkStart w:id="54" w:name="X387dd91f3e6c82da2eeeda297295edd650f6500"/>
    <w:p>
      <w:pPr>
        <w:pStyle w:val="Heading3"/>
      </w:pPr>
      <w:r>
        <w:t xml:space="preserve">Training (OTraining, DESIGN_ONLY — workflow-operation-registry.v1.json 미등록)</w:t>
      </w:r>
    </w:p>
    <w:p>
      <w:pPr>
        <w:pStyle w:val="FirstParagraph"/>
      </w:pPr>
      <w:r>
        <w:t xml:space="preserve">POST /v1/training-requests</w:t>
      </w:r>
      <w:r>
        <w:t xml:space="preserve"> </w:t>
      </w:r>
      <w:r>
        <w:t xml:space="preserve">POST /v1/training-requests/{id}/plan</w:t>
      </w:r>
      <w:r>
        <w:t xml:space="preserve"> </w:t>
      </w:r>
      <w:r>
        <w:t xml:space="preserve">POST /v1/training-runs</w:t>
      </w:r>
      <w:r>
        <w:t xml:space="preserve"> </w:t>
      </w:r>
      <w:r>
        <w:t xml:space="preserve">GET /v1/training-runs/{id}/evaluation-report</w:t>
      </w:r>
      <w:r>
        <w:t xml:space="preserve"> </w:t>
      </w:r>
      <w:r>
        <w:t xml:space="preserve">POST /v1/training-runs/{id}/deployment-approval</w:t>
      </w:r>
      <w:r>
        <w:t xml:space="preserve"> </w:t>
      </w:r>
      <w:r>
        <w:t xml:space="preserve">GET /v1/model-versions/{id}</w:t>
      </w:r>
      <w:r>
        <w:t xml:space="preserve"> </w:t>
      </w:r>
      <w:r>
        <w:t xml:space="preserve">GET /v1/deployments/{id}/observation</w:t>
      </w:r>
    </w:p>
    <w:bookmarkEnd w:id="54"/>
    <w:bookmarkStart w:id="55"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5"/>
    <w:bookmarkStart w:id="56"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6"/>
    <w:bookmarkStart w:id="57"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7"/>
    <w:bookmarkStart w:id="58"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8"/>
    <w:bookmarkStart w:id="59"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9"/>
    <w:bookmarkEnd w:id="60"/>
    <w:bookmarkStart w:id="61"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numPr>
          <w:ilvl w:val="0"/>
          <w:numId w:val="1009"/>
        </w:numPr>
        <w:pStyle w:val="Compact"/>
      </w:pPr>
      <w:r>
        <w:t xml:space="preserve">TrainingRequested, TrainingRunCompleted, EvaluationFailed, DeploymentApproved, RelearnTriggered</w:t>
      </w:r>
    </w:p>
    <w:p>
      <w:pPr>
        <w:pStyle w:val="FirstParagraph"/>
      </w:pPr>
      <w:r>
        <w:t xml:space="preserve">이벤트는 event_id, occurred_at, producer, schema_version, organization_id, correlation_id, causation_id를 포함한다.</w:t>
      </w:r>
    </w:p>
    <w:bookmarkEnd w:id="61"/>
    <w:bookmarkStart w:id="62"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2"/>
    <w:bookmarkStart w:id="63"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 (</w:t>
      </w:r>
      <w:r>
        <w:rPr>
          <w:rStyle w:val="VerbatimChar"/>
        </w:rPr>
        <w:t xml:space="preserve">docs/v2/05</w:t>
      </w:r>
      <w:r>
        <w:t xml:space="preserve"> </w:t>
      </w:r>
      <w:r>
        <w:t xml:space="preserve">§3과 일치)</w:t>
      </w:r>
    </w:p>
    <w:p>
      <w:pPr>
        <w:numPr>
          <w:ilvl w:val="0"/>
          <w:numId w:val="1010"/>
        </w:numPr>
        <w:pStyle w:val="Compact"/>
      </w:pPr>
      <w:r>
        <w:t xml:space="preserve">service_type=LEARN|VERIFY|LEARN_VERIFY|IMPROVE_REVERIFY|TRAIN_REVERIFY (</w:t>
      </w:r>
      <w:r>
        <w:rPr>
          <w:rStyle w:val="VerbatimChar"/>
        </w:rPr>
        <w:t xml:space="preserve">docs/v2/05</w:t>
      </w:r>
      <w:r>
        <w:t xml:space="preserve"> </w:t>
      </w:r>
      <w:r>
        <w:t xml:space="preserve">§3 값에 TRAIN_REVERIFY 추가)</w:t>
      </w:r>
    </w:p>
    <w:p>
      <w:pPr>
        <w:numPr>
          <w:ilvl w:val="0"/>
          <w:numId w:val="1010"/>
        </w:numPr>
        <w:pStyle w:val="Compact"/>
      </w:pPr>
      <w:r>
        <w:t xml:space="preserve">plan=DEVELOPER|TEAM|ENTERPRISE (</w:t>
      </w:r>
      <w:r>
        <w:rPr>
          <w:rStyle w:val="VerbatimChar"/>
        </w:rPr>
        <w:t xml:space="preserve">docs/v2/05</w:t>
      </w:r>
      <w:r>
        <w:t xml:space="preserve"> </w:t>
      </w:r>
      <w:r>
        <w:t xml:space="preserve">§3과 일치)</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dataset_limit, training_run_limit, model_version_limit (</w:t>
      </w:r>
      <w:r>
        <w:rPr>
          <w:rStyle w:val="VerbatimChar"/>
        </w:rPr>
        <w:t xml:space="preserve">docs/v2/00</w:t>
      </w:r>
      <w:r>
        <w:t xml:space="preserve"> </w:t>
      </w:r>
      <w:r>
        <w:t xml:space="preserve">§3</w:t>
      </w:r>
      <w:r>
        <w:t xml:space="preserve"> </w:t>
      </w:r>
      <w:r>
        <w:t xml:space="preserve">“</w:t>
      </w:r>
      <w:r>
        <w:t xml:space="preserve">Dataset·Training·Model Version 한도</w:t>
      </w:r>
      <w:r>
        <w:t xml:space="preserve">”</w:t>
      </w:r>
      <w:r>
        <w:t xml:space="preserve">에서 흡수, OTraining 전용, DESIGN_ONLY)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3"/>
    <w:bookmarkStart w:id="64"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4"/>
    <w:bookmarkStart w:id="65"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p>
      <w:pPr>
        <w:numPr>
          <w:ilvl w:val="0"/>
          <w:numId w:val="1012"/>
        </w:numPr>
        <w:pStyle w:val="Compact"/>
      </w:pPr>
      <w:r>
        <w:t xml:space="preserve">신뢰 경계 원칙(</w:t>
      </w:r>
      <w:r>
        <w:rPr>
          <w:rStyle w:val="VerbatimChar"/>
        </w:rPr>
        <w:t xml:space="preserve">docs/v2/07</w:t>
      </w:r>
      <w:r>
        <w:t xml:space="preserve"> </w:t>
      </w:r>
      <w:r>
        <w:t xml:space="preserve">§10에서 흡수): 고객 Repository의 자체 결과를 최종 판정으로 신뢰하지 않는다. 개선을 생성한 Model과 최종 Reviewer/Oracle을 분리한다(§10-1 Cross-Model Verification과 동일 근거). 클라이언트(VS Code/Web)의 Feature 표시를 권한 증거로 사용하지 않으며 실행마다 서버가 Entitlement를 재확인한다. 결제 성공 Event만으로 실행을 허용하지 않고 OLicense의 License ACTIVE 상태를 별도로 확인한다</w:t>
      </w:r>
    </w:p>
    <w:bookmarkEnd w:id="65"/>
    <w:bookmarkStart w:id="67"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6">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7"/>
    <w:bookmarkStart w:id="68"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6"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6"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2026-08-08T01:21:01Z</dcterms:created>
  <dcterms:modified xsi:type="dcterms:W3CDTF">2026-08-08T01:21:01Z</dcterms:modified>
</cp:coreProperties>
</file>

<file path=docProps/custom.xml><?xml version="1.0" encoding="utf-8"?>
<Properties xmlns="http://schemas.openxmlformats.org/officeDocument/2006/custom-properties" xmlns:vt="http://schemas.openxmlformats.org/officeDocument/2006/docPropsVTypes"/>
</file>