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5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8" w:name="component-모델cbd"/>
    <w:p>
      <w:pPr>
        <w:pStyle w:val="Heading2"/>
      </w:pPr>
      <w:r>
        <w:t xml:space="preserve">2. Component 모델(CBD)</w:t>
      </w:r>
    </w:p>
    <w:bookmarkStart w:id="23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3"/>
    <w:bookmarkStart w:id="25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5"/>
    <w:bookmarkStart w:id="26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p>
      <w:pPr>
        <w:numPr>
          <w:ilvl w:val="0"/>
          <w:numId w:val="1002"/>
        </w:numPr>
        <w:pStyle w:val="Compact"/>
      </w:pPr>
      <w:r>
        <w:t xml:space="preserve">Provided Interface 변경 시 ReuseLink로 역조회해 같은 System 내 다른 Program까지 영향을 스캔하는 Cross-Program Impact Scan을 수행한다(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ComponentContract). 단일 Repository 관점의 CI만으로는 이 영향을 알 수 없다는 것이 CBD를 시스템 경계 전체에 적용하는 이유다</w:t>
      </w:r>
    </w:p>
    <w:bookmarkEnd w:id="26"/>
    <w:bookmarkStart w:id="27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7"/>
    <w:bookmarkEnd w:id="28"/>
    <w:bookmarkStart w:id="33" w:name="ai-agent-방법론"/>
    <w:p>
      <w:pPr>
        <w:pStyle w:val="Heading2"/>
      </w:pPr>
      <w:r>
        <w:t xml:space="preserve">3. AI Agent 방법론</w:t>
      </w:r>
    </w:p>
    <w:bookmarkStart w:id="30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bookmarkEnd w:id="30"/>
    <w:bookmarkStart w:id="31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1"/>
    <w:bookmarkStart w:id="32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2"/>
    <w:bookmarkEnd w:id="33"/>
    <w:bookmarkStart w:id="35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4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5"/>
    <w:bookmarkStart w:id="36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6"/>
    <w:bookmarkStart w:id="37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7"/>
    <w:bookmarkStart w:id="43" w:name="청중별-빠른-참조"/>
    <w:p>
      <w:pPr>
        <w:pStyle w:val="Heading2"/>
      </w:pPr>
      <w:r>
        <w:t xml:space="preserve">6. 청중별 빠른 참조</w:t>
      </w:r>
    </w:p>
    <w:bookmarkStart w:id="38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8"/>
    <w:bookmarkStart w:id="40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0"/>
    <w:bookmarkStart w:id="42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1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2"/>
    <w:bookmarkEnd w:id="43"/>
    <w:bookmarkStart w:id="44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2026-08-07T17:41:38Z</dcterms:created>
  <dcterms:modified xsi:type="dcterms:W3CDTF">2026-08-07T17:41:38Z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