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## Progress Update (Final)</w:t>
      </w:r>
    </w:p>
    <w:p w14:paraId="00000002">
      <w:pPr>
        <w:rPr>
          <w:lang w:val="en-US"/>
        </w:rPr>
      </w:pPr>
      <w:r>
        <w:rPr>
          <w:lang w:val="en-US"/>
        </w:rPr>
        <w:t>**Phase reached:** All 7 phases of the implementation plan are now complete.</w:t>
      </w:r>
    </w:p>
    <w:p w14:paraId="00000003">
      <w:pPr>
        <w:rPr/>
      </w:pPr>
    </w:p>
    <w:p w14:paraId="00000004">
      <w:pPr>
        <w:rPr>
          <w:lang w:val="en-US"/>
        </w:rPr>
      </w:pPr>
      <w:r>
        <w:rPr>
          <w:lang w:val="en-US"/>
        </w:rPr>
        <w:t>Phase 7 (Crisis &amp; Safety Handling) was implemented as the final phase: a safety gate (`lib/safety.ts`) checks all AI inputs across Lessons, Practice, and Reflect. On a genuine crisis trigger (danger, abuse, self-harm, suicidal language), the app stops normal coaching, shows a single warm message plus an always-visible resource card, and allows gentle re-entry to the rest of the app without re-surfacing the crisis unprompted. Ordinary difficult conversations (a disagreement, workplace feedback, a refund dispute) are correctly left alone and continue to receive normal guidance.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An in-app self-test suite (`#safety-test`) verifies this behavior automatically: 13 out of 13 cases pass, confirming ordinary conflicts stay normal while danger/abuse/self-harm/suicidal language is correctly redirected.</w:t>
      </w:r>
    </w:p>
    <w:p w14:paraId="00000007">
      <w:pPr>
        <w:rPr/>
      </w:pPr>
    </w:p>
    <w:p w14:paraId="00000008">
      <w:pPr>
        <w:rPr>
          <w:lang w:val="en-US"/>
        </w:rPr>
      </w:pPr>
      <w:r>
        <w:rPr>
          <w:lang w:val="en-US"/>
        </w:rPr>
        <w:t>The full implementation plan — from the app skeleton through crisis handling — is complete and pushed to GitHub as a working Vite+React application.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