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A1E7" w14:textId="77777777" w:rsidR="00A2494E" w:rsidRPr="00A2494E" w:rsidRDefault="00A2494E" w:rsidP="00A2494E">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A2494E">
        <w:rPr>
          <w:rFonts w:ascii="Times New Roman" w:eastAsia="Times New Roman" w:hAnsi="Times New Roman" w:cs="Times New Roman"/>
          <w:b/>
          <w:bCs/>
          <w:kern w:val="36"/>
          <w14:ligatures w14:val="none"/>
        </w:rPr>
        <w:t>3D Scene Construction and Lighting Report</w:t>
      </w:r>
    </w:p>
    <w:p w14:paraId="7BA618DE" w14:textId="77777777" w:rsidR="00A2494E" w:rsidRPr="00A2494E" w:rsidRDefault="00A2494E" w:rsidP="00A2494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2494E">
        <w:rPr>
          <w:rFonts w:ascii="Times New Roman" w:eastAsia="Times New Roman" w:hAnsi="Times New Roman" w:cs="Times New Roman"/>
          <w:b/>
          <w:bCs/>
          <w:kern w:val="0"/>
          <w14:ligatures w14:val="none"/>
        </w:rPr>
        <w:t>Scene Overview</w:t>
      </w:r>
    </w:p>
    <w:p w14:paraId="2E1509E4"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This project involved creating a realistic 3D workspace scene using OpenGL in C++. The scene includes a wooden desk, a computer monitor, a keyboard, a coffee mug, and a desk lamp. Each object was built from basic geometric shapes, such as cylinders, cones, boxes, and spheres. The goal was to construct a visually complete environment that demonstrates an understanding of materials, textures, lighting, and transformations.</w:t>
      </w:r>
    </w:p>
    <w:p w14:paraId="78293270"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 xml:space="preserve">Each model was positioned and scaled using transformation matrices applied through the </w:t>
      </w:r>
      <w:proofErr w:type="spellStart"/>
      <w:r w:rsidRPr="00A2494E">
        <w:rPr>
          <w:rFonts w:ascii="Times New Roman" w:eastAsia="Times New Roman" w:hAnsi="Times New Roman" w:cs="Times New Roman"/>
          <w:kern w:val="0"/>
          <w14:ligatures w14:val="none"/>
        </w:rPr>
        <w:t>SetTransformations</w:t>
      </w:r>
      <w:proofErr w:type="spellEnd"/>
      <w:r w:rsidRPr="00A2494E">
        <w:rPr>
          <w:rFonts w:ascii="Times New Roman" w:eastAsia="Times New Roman" w:hAnsi="Times New Roman" w:cs="Times New Roman"/>
          <w:kern w:val="0"/>
          <w14:ligatures w14:val="none"/>
        </w:rPr>
        <w:t xml:space="preserve"> function. Textures were loaded with the </w:t>
      </w:r>
      <w:proofErr w:type="spellStart"/>
      <w:r w:rsidRPr="00A2494E">
        <w:rPr>
          <w:rFonts w:ascii="Times New Roman" w:eastAsia="Times New Roman" w:hAnsi="Times New Roman" w:cs="Times New Roman"/>
          <w:kern w:val="0"/>
          <w14:ligatures w14:val="none"/>
        </w:rPr>
        <w:t>CreateGLTexture</w:t>
      </w:r>
      <w:proofErr w:type="spellEnd"/>
      <w:r w:rsidRPr="00A2494E">
        <w:rPr>
          <w:rFonts w:ascii="Times New Roman" w:eastAsia="Times New Roman" w:hAnsi="Times New Roman" w:cs="Times New Roman"/>
          <w:kern w:val="0"/>
          <w14:ligatures w14:val="none"/>
        </w:rPr>
        <w:t xml:space="preserve"> method and bound to specific mesh surfaces. Different materials, such as wood, metal, matte plastic, glossy glass, and ceramic, were defined in </w:t>
      </w:r>
      <w:proofErr w:type="spellStart"/>
      <w:r w:rsidRPr="00A2494E">
        <w:rPr>
          <w:rFonts w:ascii="Times New Roman" w:eastAsia="Times New Roman" w:hAnsi="Times New Roman" w:cs="Times New Roman"/>
          <w:kern w:val="0"/>
          <w14:ligatures w14:val="none"/>
        </w:rPr>
        <w:t>DefineObjectMaterials</w:t>
      </w:r>
      <w:proofErr w:type="spellEnd"/>
      <w:r w:rsidRPr="00A2494E">
        <w:rPr>
          <w:rFonts w:ascii="Times New Roman" w:eastAsia="Times New Roman" w:hAnsi="Times New Roman" w:cs="Times New Roman"/>
          <w:kern w:val="0"/>
          <w14:ligatures w14:val="none"/>
        </w:rPr>
        <w:t xml:space="preserve">() to control how each surface interacts with lighting. The scene is rendered through the </w:t>
      </w:r>
      <w:proofErr w:type="spellStart"/>
      <w:r w:rsidRPr="00A2494E">
        <w:rPr>
          <w:rFonts w:ascii="Times New Roman" w:eastAsia="Times New Roman" w:hAnsi="Times New Roman" w:cs="Times New Roman"/>
          <w:kern w:val="0"/>
          <w14:ligatures w14:val="none"/>
        </w:rPr>
        <w:t>RenderScene</w:t>
      </w:r>
      <w:proofErr w:type="spellEnd"/>
      <w:r w:rsidRPr="00A2494E">
        <w:rPr>
          <w:rFonts w:ascii="Times New Roman" w:eastAsia="Times New Roman" w:hAnsi="Times New Roman" w:cs="Times New Roman"/>
          <w:kern w:val="0"/>
          <w14:ligatures w14:val="none"/>
        </w:rPr>
        <w:t>() function, where all objects are drawn with applied transformations, colors, and material properties.</w:t>
      </w:r>
    </w:p>
    <w:p w14:paraId="5F80DEE2" w14:textId="77777777" w:rsidR="00A2494E" w:rsidRPr="00A2494E" w:rsidRDefault="00A2494E" w:rsidP="00A2494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2494E">
        <w:rPr>
          <w:rFonts w:ascii="Times New Roman" w:eastAsia="Times New Roman" w:hAnsi="Times New Roman" w:cs="Times New Roman"/>
          <w:b/>
          <w:bCs/>
          <w:kern w:val="0"/>
          <w14:ligatures w14:val="none"/>
        </w:rPr>
        <w:t>Object Design and Construction</w:t>
      </w:r>
    </w:p>
    <w:p w14:paraId="6DF36907"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 desk was made using a scaled box mesh textured with a realistic wood pattern. The wood material used a medium shininess level to simulate a semi-gloss finish, reflecting light softly. The scale of the desk was adjusted to ensure sufficient surface area for all other objects.</w:t>
      </w:r>
    </w:p>
    <w:p w14:paraId="2E112515"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 xml:space="preserve">The monitor consists of a rectangular box for the frame and a plane mesh for the screen surface. The monitor frame uses a matte black texture with low specular reflection, while the screen applies a glossy material with higher shininess to simulate the reflective surface of a digital </w:t>
      </w:r>
      <w:r w:rsidRPr="00A2494E">
        <w:rPr>
          <w:rFonts w:ascii="Times New Roman" w:eastAsia="Times New Roman" w:hAnsi="Times New Roman" w:cs="Times New Roman"/>
          <w:kern w:val="0"/>
          <w14:ligatures w14:val="none"/>
        </w:rPr>
        <w:lastRenderedPageBreak/>
        <w:t>display. The monitor stand and base were built using a combination of cylinder and tapered cylinder meshes, forming a realistic support structure.</w:t>
      </w:r>
    </w:p>
    <w:p w14:paraId="62C873EA"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 keyboard was placed in front of the monitor on the desk surface and created from a flat box mesh with a matte finish. Adjusting its dimensions proportionally to the monitor created a realistic spatial relationship in the scene.</w:t>
      </w:r>
    </w:p>
    <w:p w14:paraId="3F13B751"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 desk lamp was modeled from multiple primitive shapes, including a cylinder for the base, a tilted cylinder for the pole, a small connecting joint, a downward-facing cone for the shade, and a sphere for the bulb. The lamp was initially vertical, which made it look unnatural. The final version tilts the lamp pole forward 15 degrees and angles the shade downward at 200 degrees to aim toward the desk. This adjustment makes the lamp appear realistically positioned over the workspace. The materials combine matte and metallic finishes for the lamp body, while the shade uses a light cream color to appear painted or coated.</w:t>
      </w:r>
    </w:p>
    <w:p w14:paraId="726C7A0F"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 coffee mug was improved from earlier versions to appear more realistic. The mug body uses a taller cylinder mesh, with a smaller, darker inner cylinder to simulate the hollow interior. The handle was built from a torus mesh scaled and positioned at mid-height to connect naturally with the mug’s side. A ceramic material provides soft specular reflection, giving the mug a smooth, glazed appearance.</w:t>
      </w:r>
    </w:p>
    <w:p w14:paraId="46939745" w14:textId="77777777" w:rsidR="00A2494E" w:rsidRPr="00A2494E" w:rsidRDefault="00A2494E" w:rsidP="00A2494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2494E">
        <w:rPr>
          <w:rFonts w:ascii="Times New Roman" w:eastAsia="Times New Roman" w:hAnsi="Times New Roman" w:cs="Times New Roman"/>
          <w:b/>
          <w:bCs/>
          <w:kern w:val="0"/>
          <w14:ligatures w14:val="none"/>
        </w:rPr>
        <w:t>Lighting and Color Choices</w:t>
      </w:r>
    </w:p>
    <w:p w14:paraId="271F1BA4"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 xml:space="preserve">Lighting plays a critical role in creating depth and realism within the scene. The setup uses three illuminated sources: one directional light and </w:t>
      </w:r>
      <w:proofErr w:type="gramStart"/>
      <w:r w:rsidRPr="00A2494E">
        <w:rPr>
          <w:rFonts w:ascii="Times New Roman" w:eastAsia="Times New Roman" w:hAnsi="Times New Roman" w:cs="Times New Roman"/>
          <w:kern w:val="0"/>
          <w14:ligatures w14:val="none"/>
        </w:rPr>
        <w:t>two point</w:t>
      </w:r>
      <w:proofErr w:type="gramEnd"/>
      <w:r w:rsidRPr="00A2494E">
        <w:rPr>
          <w:rFonts w:ascii="Times New Roman" w:eastAsia="Times New Roman" w:hAnsi="Times New Roman" w:cs="Times New Roman"/>
          <w:kern w:val="0"/>
          <w14:ligatures w14:val="none"/>
        </w:rPr>
        <w:t xml:space="preserve"> lights. The directional light represents ambient illumination from above, simulating general environmental lighting. The first point light </w:t>
      </w:r>
      <w:r w:rsidRPr="00A2494E">
        <w:rPr>
          <w:rFonts w:ascii="Times New Roman" w:eastAsia="Times New Roman" w:hAnsi="Times New Roman" w:cs="Times New Roman"/>
          <w:kern w:val="0"/>
          <w14:ligatures w14:val="none"/>
        </w:rPr>
        <w:lastRenderedPageBreak/>
        <w:t>adds a soft bluish hue from one side of the room, helping balance shadows and provide realistic reflections on metallic and glossy materials.</w:t>
      </w:r>
    </w:p>
    <w:p w14:paraId="6F7439CB"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 second point light represents the lamp bulb itself. Its configuration was modified from a warm yellow light to a soft red glow to create a more stylized atmosphere. The lighting code was updated as follows:</w:t>
      </w:r>
    </w:p>
    <w:p w14:paraId="58DA0B11" w14:textId="77777777" w:rsidR="00A2494E" w:rsidRPr="00A2494E" w:rsidRDefault="00A2494E" w:rsidP="00A2494E">
      <w:pPr>
        <w:spacing w:after="0" w:line="480" w:lineRule="auto"/>
        <w:rPr>
          <w:rFonts w:ascii="Times New Roman" w:eastAsia="Times New Roman" w:hAnsi="Times New Roman" w:cs="Times New Roman"/>
          <w:kern w:val="0"/>
          <w14:ligatures w14:val="none"/>
        </w:rPr>
      </w:pPr>
      <w:proofErr w:type="spellStart"/>
      <w:r w:rsidRPr="00A2494E">
        <w:rPr>
          <w:rFonts w:ascii="Times New Roman" w:eastAsia="Times New Roman" w:hAnsi="Times New Roman" w:cs="Times New Roman"/>
          <w:kern w:val="0"/>
          <w14:ligatures w14:val="none"/>
        </w:rPr>
        <w:t>cpp</w:t>
      </w:r>
      <w:proofErr w:type="spellEnd"/>
    </w:p>
    <w:p w14:paraId="3FE781CA" w14:textId="77777777" w:rsidR="00A2494E" w:rsidRPr="00A2494E" w:rsidRDefault="00A2494E" w:rsidP="00A24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A2494E">
        <w:rPr>
          <w:rFonts w:ascii="Times New Roman" w:eastAsia="Times New Roman" w:hAnsi="Times New Roman" w:cs="Times New Roman"/>
          <w:color w:val="24292E"/>
          <w:kern w:val="0"/>
          <w14:ligatures w14:val="none"/>
        </w:rPr>
        <w:t>m_pShaderManager</w:t>
      </w:r>
      <w:proofErr w:type="spellEnd"/>
      <w:r w:rsidRPr="00A2494E">
        <w:rPr>
          <w:rFonts w:ascii="Times New Roman" w:eastAsia="Times New Roman" w:hAnsi="Times New Roman" w:cs="Times New Roman"/>
          <w:color w:val="24292E"/>
          <w:kern w:val="0"/>
          <w14:ligatures w14:val="none"/>
        </w:rPr>
        <w:t>-&gt;</w:t>
      </w:r>
      <w:r w:rsidRPr="00A2494E">
        <w:rPr>
          <w:rFonts w:ascii="Times New Roman" w:eastAsia="Times New Roman" w:hAnsi="Times New Roman" w:cs="Times New Roman"/>
          <w:color w:val="6F42C1"/>
          <w:kern w:val="0"/>
          <w14:ligatures w14:val="none"/>
        </w:rPr>
        <w:t>setVec3Value</w:t>
      </w:r>
      <w:r w:rsidRPr="00A2494E">
        <w:rPr>
          <w:rFonts w:ascii="Times New Roman" w:eastAsia="Times New Roman" w:hAnsi="Times New Roman" w:cs="Times New Roman"/>
          <w:color w:val="24292E"/>
          <w:kern w:val="0"/>
          <w14:ligatures w14:val="none"/>
        </w:rPr>
        <w:t>(</w:t>
      </w:r>
      <w:r w:rsidRPr="00A2494E">
        <w:rPr>
          <w:rFonts w:ascii="Times New Roman" w:eastAsia="Times New Roman" w:hAnsi="Times New Roman" w:cs="Times New Roman"/>
          <w:color w:val="032F62"/>
          <w:kern w:val="0"/>
          <w14:ligatures w14:val="none"/>
        </w:rPr>
        <w:t>"</w:t>
      </w:r>
      <w:proofErr w:type="spellStart"/>
      <w:r w:rsidRPr="00A2494E">
        <w:rPr>
          <w:rFonts w:ascii="Times New Roman" w:eastAsia="Times New Roman" w:hAnsi="Times New Roman" w:cs="Times New Roman"/>
          <w:color w:val="032F62"/>
          <w:kern w:val="0"/>
          <w14:ligatures w14:val="none"/>
        </w:rPr>
        <w:t>pointLights</w:t>
      </w:r>
      <w:proofErr w:type="spellEnd"/>
      <w:r w:rsidRPr="00A2494E">
        <w:rPr>
          <w:rFonts w:ascii="Times New Roman" w:eastAsia="Times New Roman" w:hAnsi="Times New Roman" w:cs="Times New Roman"/>
          <w:color w:val="032F62"/>
          <w:kern w:val="0"/>
          <w14:ligatures w14:val="none"/>
        </w:rPr>
        <w:t>[1].ambient"</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0.25</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0.05</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0.05</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w:t>
      </w:r>
      <w:proofErr w:type="spellStart"/>
      <w:r w:rsidRPr="00A2494E">
        <w:rPr>
          <w:rFonts w:ascii="Times New Roman" w:eastAsia="Times New Roman" w:hAnsi="Times New Roman" w:cs="Times New Roman"/>
          <w:color w:val="24292E"/>
          <w:kern w:val="0"/>
          <w14:ligatures w14:val="none"/>
        </w:rPr>
        <w:t>m_pShaderManager</w:t>
      </w:r>
      <w:proofErr w:type="spellEnd"/>
      <w:r w:rsidRPr="00A2494E">
        <w:rPr>
          <w:rFonts w:ascii="Times New Roman" w:eastAsia="Times New Roman" w:hAnsi="Times New Roman" w:cs="Times New Roman"/>
          <w:color w:val="24292E"/>
          <w:kern w:val="0"/>
          <w14:ligatures w14:val="none"/>
        </w:rPr>
        <w:t>-&gt;</w:t>
      </w:r>
      <w:r w:rsidRPr="00A2494E">
        <w:rPr>
          <w:rFonts w:ascii="Times New Roman" w:eastAsia="Times New Roman" w:hAnsi="Times New Roman" w:cs="Times New Roman"/>
          <w:color w:val="6F42C1"/>
          <w:kern w:val="0"/>
          <w14:ligatures w14:val="none"/>
        </w:rPr>
        <w:t>setVec3Value</w:t>
      </w:r>
      <w:r w:rsidRPr="00A2494E">
        <w:rPr>
          <w:rFonts w:ascii="Times New Roman" w:eastAsia="Times New Roman" w:hAnsi="Times New Roman" w:cs="Times New Roman"/>
          <w:color w:val="24292E"/>
          <w:kern w:val="0"/>
          <w14:ligatures w14:val="none"/>
        </w:rPr>
        <w:t>(</w:t>
      </w:r>
      <w:r w:rsidRPr="00A2494E">
        <w:rPr>
          <w:rFonts w:ascii="Times New Roman" w:eastAsia="Times New Roman" w:hAnsi="Times New Roman" w:cs="Times New Roman"/>
          <w:color w:val="032F62"/>
          <w:kern w:val="0"/>
          <w14:ligatures w14:val="none"/>
        </w:rPr>
        <w:t>"</w:t>
      </w:r>
      <w:proofErr w:type="spellStart"/>
      <w:r w:rsidRPr="00A2494E">
        <w:rPr>
          <w:rFonts w:ascii="Times New Roman" w:eastAsia="Times New Roman" w:hAnsi="Times New Roman" w:cs="Times New Roman"/>
          <w:color w:val="032F62"/>
          <w:kern w:val="0"/>
          <w14:ligatures w14:val="none"/>
        </w:rPr>
        <w:t>pointLights</w:t>
      </w:r>
      <w:proofErr w:type="spellEnd"/>
      <w:r w:rsidRPr="00A2494E">
        <w:rPr>
          <w:rFonts w:ascii="Times New Roman" w:eastAsia="Times New Roman" w:hAnsi="Times New Roman" w:cs="Times New Roman"/>
          <w:color w:val="032F62"/>
          <w:kern w:val="0"/>
          <w14:ligatures w14:val="none"/>
        </w:rPr>
        <w:t>[1].diffuse"</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0.8</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0.1</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0.1</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w:t>
      </w:r>
      <w:proofErr w:type="spellStart"/>
      <w:r w:rsidRPr="00A2494E">
        <w:rPr>
          <w:rFonts w:ascii="Times New Roman" w:eastAsia="Times New Roman" w:hAnsi="Times New Roman" w:cs="Times New Roman"/>
          <w:color w:val="24292E"/>
          <w:kern w:val="0"/>
          <w14:ligatures w14:val="none"/>
        </w:rPr>
        <w:t>m_pShaderManager</w:t>
      </w:r>
      <w:proofErr w:type="spellEnd"/>
      <w:r w:rsidRPr="00A2494E">
        <w:rPr>
          <w:rFonts w:ascii="Times New Roman" w:eastAsia="Times New Roman" w:hAnsi="Times New Roman" w:cs="Times New Roman"/>
          <w:color w:val="24292E"/>
          <w:kern w:val="0"/>
          <w14:ligatures w14:val="none"/>
        </w:rPr>
        <w:t>-&gt;</w:t>
      </w:r>
      <w:r w:rsidRPr="00A2494E">
        <w:rPr>
          <w:rFonts w:ascii="Times New Roman" w:eastAsia="Times New Roman" w:hAnsi="Times New Roman" w:cs="Times New Roman"/>
          <w:color w:val="6F42C1"/>
          <w:kern w:val="0"/>
          <w14:ligatures w14:val="none"/>
        </w:rPr>
        <w:t>setVec3Value</w:t>
      </w:r>
      <w:r w:rsidRPr="00A2494E">
        <w:rPr>
          <w:rFonts w:ascii="Times New Roman" w:eastAsia="Times New Roman" w:hAnsi="Times New Roman" w:cs="Times New Roman"/>
          <w:color w:val="24292E"/>
          <w:kern w:val="0"/>
          <w14:ligatures w14:val="none"/>
        </w:rPr>
        <w:t>(</w:t>
      </w:r>
      <w:r w:rsidRPr="00A2494E">
        <w:rPr>
          <w:rFonts w:ascii="Times New Roman" w:eastAsia="Times New Roman" w:hAnsi="Times New Roman" w:cs="Times New Roman"/>
          <w:color w:val="032F62"/>
          <w:kern w:val="0"/>
          <w14:ligatures w14:val="none"/>
        </w:rPr>
        <w:t>"</w:t>
      </w:r>
      <w:proofErr w:type="spellStart"/>
      <w:r w:rsidRPr="00A2494E">
        <w:rPr>
          <w:rFonts w:ascii="Times New Roman" w:eastAsia="Times New Roman" w:hAnsi="Times New Roman" w:cs="Times New Roman"/>
          <w:color w:val="032F62"/>
          <w:kern w:val="0"/>
          <w14:ligatures w14:val="none"/>
        </w:rPr>
        <w:t>pointLights</w:t>
      </w:r>
      <w:proofErr w:type="spellEnd"/>
      <w:r w:rsidRPr="00A2494E">
        <w:rPr>
          <w:rFonts w:ascii="Times New Roman" w:eastAsia="Times New Roman" w:hAnsi="Times New Roman" w:cs="Times New Roman"/>
          <w:color w:val="032F62"/>
          <w:kern w:val="0"/>
          <w14:ligatures w14:val="none"/>
        </w:rPr>
        <w:t>[1].specular"</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0.6</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0.2</w:t>
      </w:r>
      <w:r w:rsidRPr="00A2494E">
        <w:rPr>
          <w:rFonts w:ascii="Times New Roman" w:eastAsia="Times New Roman" w:hAnsi="Times New Roman" w:cs="Times New Roman"/>
          <w:color w:val="D73A49"/>
          <w:kern w:val="0"/>
          <w14:ligatures w14:val="none"/>
        </w:rPr>
        <w:t>f</w:t>
      </w:r>
      <w:r w:rsidRPr="00A2494E">
        <w:rPr>
          <w:rFonts w:ascii="Times New Roman" w:eastAsia="Times New Roman" w:hAnsi="Times New Roman" w:cs="Times New Roman"/>
          <w:color w:val="24292E"/>
          <w:kern w:val="0"/>
          <w14:ligatures w14:val="none"/>
        </w:rPr>
        <w:t xml:space="preserve">, </w:t>
      </w:r>
      <w:r w:rsidRPr="00A2494E">
        <w:rPr>
          <w:rFonts w:ascii="Times New Roman" w:eastAsia="Times New Roman" w:hAnsi="Times New Roman" w:cs="Times New Roman"/>
          <w:color w:val="005CC5"/>
          <w:kern w:val="0"/>
          <w14:ligatures w14:val="none"/>
        </w:rPr>
        <w:t>0.2</w:t>
      </w:r>
      <w:r w:rsidRPr="00A2494E">
        <w:rPr>
          <w:rFonts w:ascii="Times New Roman" w:eastAsia="Times New Roman" w:hAnsi="Times New Roman" w:cs="Times New Roman"/>
          <w:color w:val="D73A49"/>
          <w:kern w:val="0"/>
          <w14:ligatures w14:val="none"/>
        </w:rPr>
        <w:t>f</w:t>
      </w:r>
      <w:proofErr w:type="gramStart"/>
      <w:r w:rsidRPr="00A2494E">
        <w:rPr>
          <w:rFonts w:ascii="Times New Roman" w:eastAsia="Times New Roman" w:hAnsi="Times New Roman" w:cs="Times New Roman"/>
          <w:color w:val="24292E"/>
          <w:kern w:val="0"/>
          <w14:ligatures w14:val="none"/>
        </w:rPr>
        <w:t>);</w:t>
      </w:r>
      <w:proofErr w:type="gramEnd"/>
    </w:p>
    <w:p w14:paraId="2F6AEA77"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These values create a warm red tint that interacts naturally with nearby surfaces. The lamp bulb object was also given a soft red tint to match the light color. This small change enhances the mood of the scene, providing contrast with the cooler fill light and creating a sense of warmth in the immediate area around the desk lamp. Subtle reflections on the desk surface and mug further emphasize this lighting choice.</w:t>
      </w:r>
    </w:p>
    <w:p w14:paraId="33B1A708" w14:textId="77777777" w:rsidR="00A2494E" w:rsidRPr="00A2494E" w:rsidRDefault="00A2494E" w:rsidP="00A2494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2494E">
        <w:rPr>
          <w:rFonts w:ascii="Times New Roman" w:eastAsia="Times New Roman" w:hAnsi="Times New Roman" w:cs="Times New Roman"/>
          <w:b/>
          <w:bCs/>
          <w:kern w:val="0"/>
          <w14:ligatures w14:val="none"/>
        </w:rPr>
        <w:t>Reflection on the Development Process</w:t>
      </w:r>
    </w:p>
    <w:p w14:paraId="4161A28A"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Building this scene provided practical experience with the fundamentals of 3D computer graphics. Designing each object using basic geometric shapes helped reinforce how scaling, translation, and rotation affect object placement. Mapping textures to meshes required attention to UV scaling to maintain proper texture detail. Creating different materials demonstrated the impact of diffuse, specular, and shininess values on rendering realism.</w:t>
      </w:r>
    </w:p>
    <w:p w14:paraId="59A570A8"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lastRenderedPageBreak/>
        <w:t>The lighting design was one of the most influential parts of the project. Balancing multiple light sources, testing different color tones, and adjusting intensity values were essential to create a believable composition. Converting the lamp to a soft red glow not only improved the visual effects but also gave the final image more personality and depth.</w:t>
      </w:r>
    </w:p>
    <w:p w14:paraId="3ADFC5C8"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Moving forward, this project could be expanded by including more interactive elements, such as camera controls or light animation, to further demonstrate control over OpenGL rendering techniques. Overall, this project successfully applies core principles of computational graphics, resulting in a functional and visually appealing 3D scene.</w:t>
      </w:r>
    </w:p>
    <w:p w14:paraId="35B360F3" w14:textId="77777777" w:rsidR="00A2494E" w:rsidRPr="00A2494E" w:rsidRDefault="00A2494E" w:rsidP="00A2494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A2494E">
        <w:rPr>
          <w:rFonts w:ascii="Times New Roman" w:eastAsia="Times New Roman" w:hAnsi="Times New Roman" w:cs="Times New Roman"/>
          <w:b/>
          <w:bCs/>
          <w:kern w:val="0"/>
          <w14:ligatures w14:val="none"/>
        </w:rPr>
        <w:t>References</w:t>
      </w:r>
    </w:p>
    <w:p w14:paraId="3D9B1535" w14:textId="77777777"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A2494E">
        <w:rPr>
          <w:rFonts w:ascii="Times New Roman" w:eastAsia="Times New Roman" w:hAnsi="Times New Roman" w:cs="Times New Roman"/>
          <w:kern w:val="0"/>
          <w14:ligatures w14:val="none"/>
        </w:rPr>
        <w:t>LearnOpenGL</w:t>
      </w:r>
      <w:proofErr w:type="spellEnd"/>
      <w:r w:rsidRPr="00A2494E">
        <w:rPr>
          <w:rFonts w:ascii="Times New Roman" w:eastAsia="Times New Roman" w:hAnsi="Times New Roman" w:cs="Times New Roman"/>
          <w:kern w:val="0"/>
          <w14:ligatures w14:val="none"/>
        </w:rPr>
        <w:t xml:space="preserve">. (n.d.). </w:t>
      </w:r>
      <w:r w:rsidRPr="00A2494E">
        <w:rPr>
          <w:rFonts w:ascii="Times New Roman" w:eastAsia="Times New Roman" w:hAnsi="Times New Roman" w:cs="Times New Roman"/>
          <w:i/>
          <w:iCs/>
          <w:kern w:val="0"/>
          <w14:ligatures w14:val="none"/>
        </w:rPr>
        <w:t>Lighting.</w:t>
      </w:r>
      <w:r w:rsidRPr="00A2494E">
        <w:rPr>
          <w:rFonts w:ascii="Times New Roman" w:eastAsia="Times New Roman" w:hAnsi="Times New Roman" w:cs="Times New Roman"/>
          <w:kern w:val="0"/>
          <w14:ligatures w14:val="none"/>
        </w:rPr>
        <w:t xml:space="preserve"> Retrieved from https://learnopengl.com/Lighting/Basic-Lighting</w:t>
      </w:r>
    </w:p>
    <w:p w14:paraId="67A48C4D" w14:textId="1863FF54" w:rsidR="00A2494E" w:rsidRPr="00A2494E" w:rsidRDefault="00A2494E" w:rsidP="00A2494E">
      <w:pPr>
        <w:spacing w:before="100" w:beforeAutospacing="1" w:after="100" w:afterAutospacing="1" w:line="480" w:lineRule="auto"/>
        <w:rPr>
          <w:rFonts w:ascii="Times New Roman" w:eastAsia="Times New Roman" w:hAnsi="Times New Roman" w:cs="Times New Roman"/>
          <w:kern w:val="0"/>
          <w14:ligatures w14:val="none"/>
        </w:rPr>
      </w:pPr>
      <w:r w:rsidRPr="00A2494E">
        <w:rPr>
          <w:rFonts w:ascii="Times New Roman" w:eastAsia="Times New Roman" w:hAnsi="Times New Roman" w:cs="Times New Roman"/>
          <w:kern w:val="0"/>
          <w14:ligatures w14:val="none"/>
        </w:rPr>
        <w:t xml:space="preserve">OpenGL Architecture Review Board. (2008). </w:t>
      </w:r>
      <w:r w:rsidRPr="00A2494E">
        <w:rPr>
          <w:rFonts w:ascii="Times New Roman" w:eastAsia="Times New Roman" w:hAnsi="Times New Roman" w:cs="Times New Roman"/>
          <w:i/>
          <w:iCs/>
          <w:kern w:val="0"/>
          <w14:ligatures w14:val="none"/>
        </w:rPr>
        <w:t>OpenGL Programming Guide (7th ed.).</w:t>
      </w:r>
      <w:r w:rsidRPr="00A2494E">
        <w:rPr>
          <w:rFonts w:ascii="Times New Roman" w:eastAsia="Times New Roman" w:hAnsi="Times New Roman" w:cs="Times New Roman"/>
          <w:kern w:val="0"/>
          <w14:ligatures w14:val="none"/>
        </w:rPr>
        <w:t xml:space="preserve"> Addison-Wesley.</w:t>
      </w:r>
    </w:p>
    <w:sectPr w:rsidR="00A2494E" w:rsidRPr="00A2494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D9CA" w14:textId="77777777" w:rsidR="00D976FD" w:rsidRDefault="00D976FD" w:rsidP="00A2494E">
      <w:pPr>
        <w:spacing w:after="0" w:line="240" w:lineRule="auto"/>
      </w:pPr>
      <w:r>
        <w:separator/>
      </w:r>
    </w:p>
  </w:endnote>
  <w:endnote w:type="continuationSeparator" w:id="0">
    <w:p w14:paraId="753D238D" w14:textId="77777777" w:rsidR="00D976FD" w:rsidRDefault="00D976FD" w:rsidP="00A24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3D61B" w14:textId="77777777" w:rsidR="00D976FD" w:rsidRDefault="00D976FD" w:rsidP="00A2494E">
      <w:pPr>
        <w:spacing w:after="0" w:line="240" w:lineRule="auto"/>
      </w:pPr>
      <w:r>
        <w:separator/>
      </w:r>
    </w:p>
  </w:footnote>
  <w:footnote w:type="continuationSeparator" w:id="0">
    <w:p w14:paraId="1B8E6B91" w14:textId="77777777" w:rsidR="00D976FD" w:rsidRDefault="00D976FD" w:rsidP="00A24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DEED" w14:textId="5AA02F32" w:rsidR="00A2494E" w:rsidRPr="00A2494E" w:rsidRDefault="00A2494E" w:rsidP="00A2494E">
    <w:pPr>
      <w:pStyle w:val="Header"/>
      <w:jc w:val="center"/>
    </w:pPr>
    <w:r>
      <w:rPr>
        <w:noProof/>
      </w:rPr>
      <w:drawing>
        <wp:inline distT="0" distB="0" distL="0" distR="0" wp14:anchorId="4E3F69F4" wp14:editId="78A9B7DA">
          <wp:extent cx="800100" cy="444500"/>
          <wp:effectExtent l="0" t="0" r="0" b="0"/>
          <wp:docPr id="108479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8372" name="Picture 1084798372"/>
                  <pic:cNvPicPr/>
                </pic:nvPicPr>
                <pic:blipFill>
                  <a:blip r:embed="rId1">
                    <a:extLst>
                      <a:ext uri="{28A0092B-C50C-407E-A947-70E740481C1C}">
                        <a14:useLocalDpi xmlns:a14="http://schemas.microsoft.com/office/drawing/2010/main" val="0"/>
                      </a:ext>
                    </a:extLst>
                  </a:blip>
                  <a:stretch>
                    <a:fillRect/>
                  </a:stretch>
                </pic:blipFill>
                <pic:spPr>
                  <a:xfrm>
                    <a:off x="0" y="0"/>
                    <a:ext cx="800100" cy="4445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4E"/>
    <w:rsid w:val="00A2494E"/>
    <w:rsid w:val="00D976FD"/>
    <w:rsid w:val="00F1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E7A90"/>
  <w15:chartTrackingRefBased/>
  <w15:docId w15:val="{EC7E3DDA-FF50-5D4D-91C6-A6A6CC59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94E"/>
    <w:rPr>
      <w:rFonts w:eastAsiaTheme="majorEastAsia" w:cstheme="majorBidi"/>
      <w:color w:val="272727" w:themeColor="text1" w:themeTint="D8"/>
    </w:rPr>
  </w:style>
  <w:style w:type="paragraph" w:styleId="Title">
    <w:name w:val="Title"/>
    <w:basedOn w:val="Normal"/>
    <w:next w:val="Normal"/>
    <w:link w:val="TitleChar"/>
    <w:uiPriority w:val="10"/>
    <w:qFormat/>
    <w:rsid w:val="00A2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94E"/>
    <w:pPr>
      <w:spacing w:before="160"/>
      <w:jc w:val="center"/>
    </w:pPr>
    <w:rPr>
      <w:i/>
      <w:iCs/>
      <w:color w:val="404040" w:themeColor="text1" w:themeTint="BF"/>
    </w:rPr>
  </w:style>
  <w:style w:type="character" w:customStyle="1" w:styleId="QuoteChar">
    <w:name w:val="Quote Char"/>
    <w:basedOn w:val="DefaultParagraphFont"/>
    <w:link w:val="Quote"/>
    <w:uiPriority w:val="29"/>
    <w:rsid w:val="00A2494E"/>
    <w:rPr>
      <w:i/>
      <w:iCs/>
      <w:color w:val="404040" w:themeColor="text1" w:themeTint="BF"/>
    </w:rPr>
  </w:style>
  <w:style w:type="paragraph" w:styleId="ListParagraph">
    <w:name w:val="List Paragraph"/>
    <w:basedOn w:val="Normal"/>
    <w:uiPriority w:val="34"/>
    <w:qFormat/>
    <w:rsid w:val="00A2494E"/>
    <w:pPr>
      <w:ind w:left="720"/>
      <w:contextualSpacing/>
    </w:pPr>
  </w:style>
  <w:style w:type="character" w:styleId="IntenseEmphasis">
    <w:name w:val="Intense Emphasis"/>
    <w:basedOn w:val="DefaultParagraphFont"/>
    <w:uiPriority w:val="21"/>
    <w:qFormat/>
    <w:rsid w:val="00A2494E"/>
    <w:rPr>
      <w:i/>
      <w:iCs/>
      <w:color w:val="0F4761" w:themeColor="accent1" w:themeShade="BF"/>
    </w:rPr>
  </w:style>
  <w:style w:type="paragraph" w:styleId="IntenseQuote">
    <w:name w:val="Intense Quote"/>
    <w:basedOn w:val="Normal"/>
    <w:next w:val="Normal"/>
    <w:link w:val="IntenseQuoteChar"/>
    <w:uiPriority w:val="30"/>
    <w:qFormat/>
    <w:rsid w:val="00A24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94E"/>
    <w:rPr>
      <w:i/>
      <w:iCs/>
      <w:color w:val="0F4761" w:themeColor="accent1" w:themeShade="BF"/>
    </w:rPr>
  </w:style>
  <w:style w:type="character" w:styleId="IntenseReference">
    <w:name w:val="Intense Reference"/>
    <w:basedOn w:val="DefaultParagraphFont"/>
    <w:uiPriority w:val="32"/>
    <w:qFormat/>
    <w:rsid w:val="00A2494E"/>
    <w:rPr>
      <w:b/>
      <w:bCs/>
      <w:smallCaps/>
      <w:color w:val="0F4761" w:themeColor="accent1" w:themeShade="BF"/>
      <w:spacing w:val="5"/>
    </w:rPr>
  </w:style>
  <w:style w:type="paragraph" w:styleId="Header">
    <w:name w:val="header"/>
    <w:basedOn w:val="Normal"/>
    <w:link w:val="HeaderChar"/>
    <w:uiPriority w:val="99"/>
    <w:unhideWhenUsed/>
    <w:rsid w:val="00A24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94E"/>
  </w:style>
  <w:style w:type="paragraph" w:styleId="Footer">
    <w:name w:val="footer"/>
    <w:basedOn w:val="Normal"/>
    <w:link w:val="FooterChar"/>
    <w:uiPriority w:val="99"/>
    <w:unhideWhenUsed/>
    <w:rsid w:val="00A24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94E"/>
  </w:style>
  <w:style w:type="character" w:customStyle="1" w:styleId="font-semibold">
    <w:name w:val="font-semibold"/>
    <w:basedOn w:val="DefaultParagraphFont"/>
    <w:rsid w:val="00A2494E"/>
  </w:style>
  <w:style w:type="paragraph" w:styleId="NormalWeb">
    <w:name w:val="Normal (Web)"/>
    <w:basedOn w:val="Normal"/>
    <w:uiPriority w:val="99"/>
    <w:semiHidden/>
    <w:unhideWhenUsed/>
    <w:rsid w:val="00A249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494E"/>
    <w:rPr>
      <w:rFonts w:ascii="Courier New" w:eastAsia="Times New Roman" w:hAnsi="Courier New" w:cs="Courier New"/>
      <w:sz w:val="20"/>
      <w:szCs w:val="20"/>
    </w:rPr>
  </w:style>
  <w:style w:type="character" w:customStyle="1" w:styleId="ml-1">
    <w:name w:val="ml-1"/>
    <w:basedOn w:val="DefaultParagraphFont"/>
    <w:rsid w:val="00A2494E"/>
  </w:style>
  <w:style w:type="paragraph" w:styleId="HTMLPreformatted">
    <w:name w:val="HTML Preformatted"/>
    <w:basedOn w:val="Normal"/>
    <w:link w:val="HTMLPreformattedChar"/>
    <w:uiPriority w:val="99"/>
    <w:semiHidden/>
    <w:unhideWhenUsed/>
    <w:rsid w:val="00A24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2494E"/>
    <w:rPr>
      <w:rFonts w:ascii="Courier New" w:eastAsia="Times New Roman" w:hAnsi="Courier New" w:cs="Courier New"/>
      <w:kern w:val="0"/>
      <w:sz w:val="20"/>
      <w:szCs w:val="20"/>
      <w14:ligatures w14:val="none"/>
    </w:rPr>
  </w:style>
  <w:style w:type="character" w:customStyle="1" w:styleId="darkbg---shiki-dark-bg">
    <w:name w:val="dark:bg-(--shiki-dark-bg)!"/>
    <w:basedOn w:val="DefaultParagraphFont"/>
    <w:rsid w:val="00A2494E"/>
  </w:style>
  <w:style w:type="character" w:styleId="Emphasis">
    <w:name w:val="Emphasis"/>
    <w:basedOn w:val="DefaultParagraphFont"/>
    <w:uiPriority w:val="20"/>
    <w:qFormat/>
    <w:rsid w:val="00A249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Reinersman, Kelly</dc:creator>
  <cp:keywords/>
  <dc:description/>
  <cp:lastModifiedBy>Reinersman, Kelly</cp:lastModifiedBy>
  <cp:revision>1</cp:revision>
  <dcterms:created xsi:type="dcterms:W3CDTF">2026-02-23T05:58:00Z</dcterms:created>
  <dcterms:modified xsi:type="dcterms:W3CDTF">2026-02-23T06:01:00Z</dcterms:modified>
</cp:coreProperties>
</file>