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6188BD" w14:textId="7C195E1D" w:rsidR="007D3DA0" w:rsidRDefault="007D3DA0" w:rsidP="007D3DA0">
      <w:pPr>
        <w:pStyle w:val="NoSpacing"/>
        <w:jc w:val="right"/>
      </w:pPr>
      <w:r>
        <w:t xml:space="preserve">Cristina E. </w:t>
      </w:r>
      <w:proofErr w:type="spellStart"/>
      <w:r>
        <w:t>Henriquez</w:t>
      </w:r>
      <w:proofErr w:type="spellEnd"/>
    </w:p>
    <w:p w14:paraId="52C07B8D" w14:textId="27EE4D54" w:rsidR="007D3DA0" w:rsidRDefault="007D3DA0" w:rsidP="007D3DA0">
      <w:pPr>
        <w:pStyle w:val="NoSpacing"/>
        <w:jc w:val="right"/>
      </w:pPr>
      <w:r>
        <w:t>October 2, 2013</w:t>
      </w:r>
    </w:p>
    <w:p w14:paraId="2388BEF4" w14:textId="50126829" w:rsidR="007A1285" w:rsidRDefault="007A1285" w:rsidP="007D3DA0">
      <w:pPr>
        <w:pStyle w:val="NoSpacing"/>
        <w:jc w:val="right"/>
      </w:pPr>
      <w:r>
        <w:t>TA: Olivia Conti</w:t>
      </w:r>
      <w:bookmarkStart w:id="0" w:name="_GoBack"/>
      <w:bookmarkEnd w:id="0"/>
    </w:p>
    <w:p w14:paraId="16D1C439" w14:textId="77777777" w:rsidR="007D3DA0" w:rsidRDefault="007D3DA0" w:rsidP="007D724E">
      <w:pPr>
        <w:widowControl w:val="0"/>
        <w:autoSpaceDE w:val="0"/>
        <w:autoSpaceDN w:val="0"/>
        <w:adjustRightInd w:val="0"/>
        <w:spacing w:after="240"/>
        <w:rPr>
          <w:rFonts w:cs="Times"/>
          <w:b/>
          <w:bCs/>
          <w:sz w:val="22"/>
        </w:rPr>
      </w:pPr>
    </w:p>
    <w:p w14:paraId="24D05629" w14:textId="77777777" w:rsidR="007D724E" w:rsidRPr="00774ED8" w:rsidRDefault="007D724E" w:rsidP="007D724E">
      <w:pPr>
        <w:widowControl w:val="0"/>
        <w:autoSpaceDE w:val="0"/>
        <w:autoSpaceDN w:val="0"/>
        <w:adjustRightInd w:val="0"/>
        <w:spacing w:after="240"/>
        <w:rPr>
          <w:rFonts w:cs="Times"/>
          <w:sz w:val="22"/>
        </w:rPr>
      </w:pPr>
      <w:r w:rsidRPr="00774ED8">
        <w:rPr>
          <w:rFonts w:cs="Times"/>
          <w:b/>
          <w:bCs/>
          <w:sz w:val="22"/>
        </w:rPr>
        <w:t>CA 155 TV POSTER ASSIGNMENT: STATEMENT OF ATTRIBUTION AND FAIR USE</w:t>
      </w:r>
    </w:p>
    <w:p w14:paraId="67863670" w14:textId="77777777" w:rsidR="007D724E" w:rsidRPr="00774ED8" w:rsidRDefault="007D724E" w:rsidP="007D724E">
      <w:pPr>
        <w:widowControl w:val="0"/>
        <w:autoSpaceDE w:val="0"/>
        <w:autoSpaceDN w:val="0"/>
        <w:adjustRightInd w:val="0"/>
        <w:spacing w:after="240"/>
        <w:rPr>
          <w:rFonts w:cs="Times New Roman"/>
        </w:rPr>
      </w:pPr>
      <w:r w:rsidRPr="00774ED8">
        <w:rPr>
          <w:rFonts w:cs="Times New Roman"/>
        </w:rPr>
        <w:t xml:space="preserve">In thinking about how my life could be translated and marketed to a television audience, I was guided by the lectures of Eric Hoyt, Assistant Professor of Media &amp; Cultural Studies in the Department of Communication Arts at the University of Wisconsin-Madison. This poster was submitted as an assignment for Dr. Hoyt’s class, Communication Arts 155: Introduction to Digital Production, in the Fall 2013 semester. </w:t>
      </w:r>
    </w:p>
    <w:p w14:paraId="22E354D6" w14:textId="77777777" w:rsidR="003341BD" w:rsidRPr="00774ED8" w:rsidRDefault="007D724E" w:rsidP="007D724E">
      <w:pPr>
        <w:widowControl w:val="0"/>
        <w:autoSpaceDE w:val="0"/>
        <w:autoSpaceDN w:val="0"/>
        <w:adjustRightInd w:val="0"/>
        <w:spacing w:after="240"/>
        <w:rPr>
          <w:rFonts w:cs="Times New Roman"/>
        </w:rPr>
      </w:pPr>
      <w:r w:rsidRPr="00774ED8">
        <w:rPr>
          <w:rFonts w:cs="Times New Roman"/>
        </w:rPr>
        <w:t xml:space="preserve">As I </w:t>
      </w:r>
      <w:r w:rsidR="009861B0" w:rsidRPr="00774ED8">
        <w:rPr>
          <w:rFonts w:cs="Times New Roman"/>
        </w:rPr>
        <w:t>distilled</w:t>
      </w:r>
      <w:r w:rsidRPr="00774ED8">
        <w:rPr>
          <w:rFonts w:cs="Times New Roman"/>
        </w:rPr>
        <w:t xml:space="preserve"> </w:t>
      </w:r>
      <w:r w:rsidR="002C1A55" w:rsidRPr="00774ED8">
        <w:rPr>
          <w:rFonts w:cs="Times New Roman"/>
        </w:rPr>
        <w:t xml:space="preserve">my </w:t>
      </w:r>
      <w:r w:rsidR="009861B0" w:rsidRPr="00774ED8">
        <w:rPr>
          <w:rFonts w:cs="Times New Roman"/>
        </w:rPr>
        <w:t xml:space="preserve">life </w:t>
      </w:r>
      <w:r w:rsidR="002C1A55" w:rsidRPr="00774ED8">
        <w:rPr>
          <w:rFonts w:cs="Times New Roman"/>
        </w:rPr>
        <w:t xml:space="preserve">to the parts </w:t>
      </w:r>
      <w:r w:rsidR="009861B0" w:rsidRPr="00774ED8">
        <w:rPr>
          <w:rFonts w:cs="Times New Roman"/>
        </w:rPr>
        <w:t xml:space="preserve">that are both entertaining and unique, I realized I was thinking in movie stills. The new media concept of remix best expresses how I process life. </w:t>
      </w:r>
      <w:r w:rsidR="002C1A55" w:rsidRPr="00774ED8">
        <w:rPr>
          <w:rFonts w:cs="Times New Roman"/>
        </w:rPr>
        <w:t xml:space="preserve">I like to refer to my way of thinking as “Found Expression.” This type of remix can be seen in </w:t>
      </w:r>
      <w:proofErr w:type="spellStart"/>
      <w:r w:rsidR="002C1A55" w:rsidRPr="00774ED8">
        <w:rPr>
          <w:rFonts w:cs="Times New Roman"/>
        </w:rPr>
        <w:t>Tumblr</w:t>
      </w:r>
      <w:proofErr w:type="spellEnd"/>
      <w:r w:rsidR="002C1A55" w:rsidRPr="00774ED8">
        <w:rPr>
          <w:rFonts w:cs="Times New Roman"/>
        </w:rPr>
        <w:t xml:space="preserve"> blogs when a subtitle</w:t>
      </w:r>
      <w:r w:rsidR="003341BD" w:rsidRPr="00774ED8">
        <w:rPr>
          <w:rFonts w:cs="Times New Roman"/>
        </w:rPr>
        <w:t>d</w:t>
      </w:r>
      <w:r w:rsidR="002C1A55" w:rsidRPr="00774ED8">
        <w:rPr>
          <w:rFonts w:cs="Times New Roman"/>
        </w:rPr>
        <w:t xml:space="preserve"> film still is used to express the blogger’s </w:t>
      </w:r>
      <w:r w:rsidR="003341BD" w:rsidRPr="00774ED8">
        <w:rPr>
          <w:rFonts w:cs="Times New Roman"/>
        </w:rPr>
        <w:t>emotional state in lieu of her</w:t>
      </w:r>
      <w:r w:rsidR="002C1A55" w:rsidRPr="00774ED8">
        <w:rPr>
          <w:rFonts w:cs="Times New Roman"/>
        </w:rPr>
        <w:t xml:space="preserve"> own words.</w:t>
      </w:r>
    </w:p>
    <w:p w14:paraId="063A49AC" w14:textId="77777777" w:rsidR="007D724E" w:rsidRPr="00774ED8" w:rsidRDefault="009861B0" w:rsidP="007D724E">
      <w:pPr>
        <w:widowControl w:val="0"/>
        <w:autoSpaceDE w:val="0"/>
        <w:autoSpaceDN w:val="0"/>
        <w:adjustRightInd w:val="0"/>
        <w:spacing w:after="240"/>
        <w:rPr>
          <w:rFonts w:cs="Times New Roman"/>
        </w:rPr>
      </w:pPr>
      <w:r w:rsidRPr="00774ED8">
        <w:rPr>
          <w:rFonts w:cs="Times New Roman"/>
        </w:rPr>
        <w:t xml:space="preserve">Like many middle class </w:t>
      </w:r>
      <w:proofErr w:type="gramStart"/>
      <w:r w:rsidRPr="00774ED8">
        <w:rPr>
          <w:rFonts w:cs="Times New Roman"/>
        </w:rPr>
        <w:t>latch-key</w:t>
      </w:r>
      <w:proofErr w:type="gramEnd"/>
      <w:r w:rsidRPr="00774ED8">
        <w:rPr>
          <w:rFonts w:cs="Times New Roman"/>
        </w:rPr>
        <w:t xml:space="preserve"> kids growing up in the suburbs of Wherever, I took full advantage of the hours home alone by watching television. I like to say that I watch “all the television.” I also read a great deal, but I was much more selective in </w:t>
      </w:r>
      <w:r w:rsidR="003341BD" w:rsidRPr="00774ED8">
        <w:rPr>
          <w:rFonts w:cs="Times New Roman"/>
        </w:rPr>
        <w:t>that medium. I only read F</w:t>
      </w:r>
      <w:r w:rsidRPr="00774ED8">
        <w:rPr>
          <w:rFonts w:cs="Times New Roman"/>
        </w:rPr>
        <w:t xml:space="preserve">antasy novels until I entered high school. </w:t>
      </w:r>
      <w:r w:rsidR="0018444E" w:rsidRPr="00774ED8">
        <w:rPr>
          <w:rFonts w:cs="Times New Roman"/>
        </w:rPr>
        <w:t>When my</w:t>
      </w:r>
      <w:r w:rsidRPr="00774ED8">
        <w:rPr>
          <w:rFonts w:cs="Times New Roman"/>
        </w:rPr>
        <w:t xml:space="preserve"> freshman English teacher refused to accept my Independent Reading Book Report on </w:t>
      </w:r>
      <w:r w:rsidR="0018444E" w:rsidRPr="00774ED8">
        <w:rPr>
          <w:rFonts w:cs="Times New Roman"/>
        </w:rPr>
        <w:t xml:space="preserve">Madeleine </w:t>
      </w:r>
      <w:proofErr w:type="spellStart"/>
      <w:r w:rsidR="0018444E" w:rsidRPr="00774ED8">
        <w:rPr>
          <w:rFonts w:cs="Times New Roman"/>
        </w:rPr>
        <w:t>L'Engle’s</w:t>
      </w:r>
      <w:proofErr w:type="spellEnd"/>
      <w:r w:rsidR="0018444E" w:rsidRPr="00774ED8">
        <w:rPr>
          <w:rFonts w:cs="Times New Roman"/>
        </w:rPr>
        <w:t xml:space="preserve"> </w:t>
      </w:r>
      <w:r w:rsidRPr="00774ED8">
        <w:rPr>
          <w:rFonts w:cs="Times New Roman"/>
          <w:i/>
        </w:rPr>
        <w:t>A Wind in the Door</w:t>
      </w:r>
      <w:r w:rsidR="0018444E" w:rsidRPr="00774ED8">
        <w:rPr>
          <w:rFonts w:cs="Times New Roman"/>
        </w:rPr>
        <w:t>, I had to find something else to read</w:t>
      </w:r>
      <w:r w:rsidRPr="00774ED8">
        <w:rPr>
          <w:rFonts w:cs="Times New Roman"/>
          <w:i/>
        </w:rPr>
        <w:t>.</w:t>
      </w:r>
      <w:r w:rsidR="0018444E" w:rsidRPr="00774ED8">
        <w:rPr>
          <w:rFonts w:cs="Times New Roman"/>
        </w:rPr>
        <w:t xml:space="preserve"> I don’t remember why or how, but I decided on Emily </w:t>
      </w:r>
      <w:proofErr w:type="spellStart"/>
      <w:r w:rsidR="0018444E" w:rsidRPr="00774ED8">
        <w:rPr>
          <w:rFonts w:cs="Times New Roman"/>
        </w:rPr>
        <w:t>Brontë’s</w:t>
      </w:r>
      <w:proofErr w:type="spellEnd"/>
      <w:r w:rsidR="0018444E" w:rsidRPr="00774ED8">
        <w:rPr>
          <w:rFonts w:cs="Times New Roman"/>
        </w:rPr>
        <w:t xml:space="preserve"> </w:t>
      </w:r>
      <w:r w:rsidR="0018444E" w:rsidRPr="00774ED8">
        <w:rPr>
          <w:rFonts w:cs="Times New Roman"/>
          <w:i/>
        </w:rPr>
        <w:t>Wuthering Heights</w:t>
      </w:r>
      <w:r w:rsidR="0018444E" w:rsidRPr="00774ED8">
        <w:rPr>
          <w:rFonts w:cs="Times New Roman"/>
        </w:rPr>
        <w:t>. Oddly, 19</w:t>
      </w:r>
      <w:r w:rsidR="0018444E" w:rsidRPr="00774ED8">
        <w:rPr>
          <w:rFonts w:cs="Times New Roman"/>
          <w:vertAlign w:val="superscript"/>
        </w:rPr>
        <w:t>th</w:t>
      </w:r>
      <w:r w:rsidR="0018444E" w:rsidRPr="00774ED8">
        <w:rPr>
          <w:rFonts w:cs="Times New Roman"/>
        </w:rPr>
        <w:t xml:space="preserve"> Century Britain was foreign enough </w:t>
      </w:r>
      <w:r w:rsidR="003341BD" w:rsidRPr="00774ED8">
        <w:rPr>
          <w:rFonts w:cs="Times New Roman"/>
        </w:rPr>
        <w:t>for</w:t>
      </w:r>
      <w:r w:rsidR="0018444E" w:rsidRPr="00774ED8">
        <w:rPr>
          <w:rFonts w:cs="Times New Roman"/>
        </w:rPr>
        <w:t xml:space="preserve"> my mind to accept its novels as a kind of Fantasy. I went on to do exceedingly well in my AP </w:t>
      </w:r>
      <w:r w:rsidR="003341BD" w:rsidRPr="00774ED8">
        <w:rPr>
          <w:rFonts w:cs="Times New Roman"/>
        </w:rPr>
        <w:t>English classes</w:t>
      </w:r>
      <w:r w:rsidR="0018444E" w:rsidRPr="00774ED8">
        <w:rPr>
          <w:rFonts w:cs="Times New Roman"/>
        </w:rPr>
        <w:t xml:space="preserve"> simply because my favorite books happened to be canonical.</w:t>
      </w:r>
      <w:r w:rsidRPr="00774ED8">
        <w:rPr>
          <w:rFonts w:cs="Times New Roman"/>
          <w:i/>
        </w:rPr>
        <w:t xml:space="preserve"> </w:t>
      </w:r>
      <w:r w:rsidR="0018444E" w:rsidRPr="00774ED8">
        <w:rPr>
          <w:rFonts w:cs="Times New Roman"/>
        </w:rPr>
        <w:t xml:space="preserve">I developed a sort of familial affection for movies and novels. </w:t>
      </w:r>
      <w:r w:rsidRPr="00774ED8">
        <w:rPr>
          <w:rFonts w:cs="Times New Roman"/>
        </w:rPr>
        <w:t>Freud</w:t>
      </w:r>
      <w:r w:rsidR="0018444E" w:rsidRPr="00774ED8">
        <w:rPr>
          <w:rFonts w:cs="Times New Roman"/>
        </w:rPr>
        <w:t xml:space="preserve"> would say that the absence of </w:t>
      </w:r>
      <w:r w:rsidRPr="00774ED8">
        <w:rPr>
          <w:rFonts w:cs="Times New Roman"/>
        </w:rPr>
        <w:t>parental figure</w:t>
      </w:r>
      <w:r w:rsidR="0018444E" w:rsidRPr="00774ED8">
        <w:rPr>
          <w:rFonts w:cs="Times New Roman"/>
        </w:rPr>
        <w:t>s</w:t>
      </w:r>
      <w:r w:rsidRPr="00774ED8">
        <w:rPr>
          <w:rFonts w:cs="Times New Roman"/>
        </w:rPr>
        <w:t xml:space="preserve"> allowed me to </w:t>
      </w:r>
      <w:r w:rsidR="003341BD" w:rsidRPr="00774ED8">
        <w:rPr>
          <w:rFonts w:cs="Times New Roman"/>
        </w:rPr>
        <w:t>develop</w:t>
      </w:r>
      <w:r w:rsidRPr="00774ED8">
        <w:rPr>
          <w:rFonts w:cs="Times New Roman"/>
        </w:rPr>
        <w:t xml:space="preserve"> an intimacy with fictional characters. </w:t>
      </w:r>
      <w:r w:rsidR="0018444E" w:rsidRPr="00774ED8">
        <w:rPr>
          <w:rFonts w:cs="Times New Roman"/>
        </w:rPr>
        <w:t>The death of my mother when I was s</w:t>
      </w:r>
      <w:r w:rsidR="003341BD" w:rsidRPr="00774ED8">
        <w:rPr>
          <w:rFonts w:cs="Times New Roman"/>
        </w:rPr>
        <w:t>ixteen deepened my bond with my</w:t>
      </w:r>
      <w:r w:rsidR="0018444E" w:rsidRPr="00774ED8">
        <w:rPr>
          <w:rFonts w:cs="Times New Roman"/>
        </w:rPr>
        <w:t xml:space="preserve"> family of characters from favorite movies and </w:t>
      </w:r>
      <w:r w:rsidR="003341BD" w:rsidRPr="00774ED8">
        <w:rPr>
          <w:rFonts w:cs="Times New Roman"/>
        </w:rPr>
        <w:t>books</w:t>
      </w:r>
      <w:r w:rsidR="0018444E" w:rsidRPr="00774ED8">
        <w:rPr>
          <w:rFonts w:cs="Times New Roman"/>
        </w:rPr>
        <w:t xml:space="preserve">. The height of this </w:t>
      </w:r>
      <w:r w:rsidR="00AC58AD" w:rsidRPr="00774ED8">
        <w:rPr>
          <w:rFonts w:cs="Times New Roman"/>
        </w:rPr>
        <w:t>magic</w:t>
      </w:r>
      <w:r w:rsidR="003341BD" w:rsidRPr="00774ED8">
        <w:rPr>
          <w:rFonts w:cs="Times New Roman"/>
        </w:rPr>
        <w:t xml:space="preserve"> for me</w:t>
      </w:r>
      <w:r w:rsidR="00AC58AD" w:rsidRPr="00774ED8">
        <w:rPr>
          <w:rFonts w:cs="Times New Roman"/>
        </w:rPr>
        <w:t xml:space="preserve"> is when the two converge. </w:t>
      </w:r>
      <w:r w:rsidR="0018444E" w:rsidRPr="00774ED8">
        <w:rPr>
          <w:rFonts w:cs="Times New Roman"/>
        </w:rPr>
        <w:t>I think this is a fundamental part of who I am.</w:t>
      </w:r>
    </w:p>
    <w:p w14:paraId="0528FA3E" w14:textId="77777777" w:rsidR="00AC58AD" w:rsidRPr="00774ED8" w:rsidRDefault="00AC58AD" w:rsidP="007D724E">
      <w:pPr>
        <w:widowControl w:val="0"/>
        <w:autoSpaceDE w:val="0"/>
        <w:autoSpaceDN w:val="0"/>
        <w:adjustRightInd w:val="0"/>
        <w:spacing w:after="240"/>
        <w:rPr>
          <w:rFonts w:cs="Times New Roman"/>
        </w:rPr>
      </w:pPr>
      <w:r w:rsidRPr="00774ED8">
        <w:rPr>
          <w:rFonts w:cs="Times New Roman"/>
        </w:rPr>
        <w:t>The convergence of the 19</w:t>
      </w:r>
      <w:r w:rsidRPr="00774ED8">
        <w:rPr>
          <w:rFonts w:cs="Times New Roman"/>
          <w:vertAlign w:val="superscript"/>
        </w:rPr>
        <w:t>th</w:t>
      </w:r>
      <w:r w:rsidRPr="00774ED8">
        <w:rPr>
          <w:rFonts w:cs="Times New Roman"/>
        </w:rPr>
        <w:t xml:space="preserve"> century English novel and film is the crux of the television show about which this poster was made, “Paperweight.” The idea for the show is my attempt to turn my mind inside out. As this is a real proposal for a fake TV show, I wanted to utilize the creative freedom of not needing to constrain my idea to what is feasible in the real world, while still pitching a sellable idea. </w:t>
      </w:r>
      <w:r w:rsidR="002C1A55" w:rsidRPr="00774ED8">
        <w:rPr>
          <w:rFonts w:cs="Times New Roman"/>
        </w:rPr>
        <w:t xml:space="preserve">Paperweight is a show for the Lit/Film buff. It would feature both limited episodic and season-long cameos by stars reprising their previous roles </w:t>
      </w:r>
      <w:r w:rsidR="00FD4858" w:rsidRPr="00774ED8">
        <w:rPr>
          <w:rFonts w:cs="Times New Roman"/>
        </w:rPr>
        <w:t>from movies based on novels or their authors</w:t>
      </w:r>
      <w:r w:rsidR="002C1A55" w:rsidRPr="00774ED8">
        <w:rPr>
          <w:rFonts w:cs="Times New Roman"/>
        </w:rPr>
        <w:t xml:space="preserve">. To illustrate the convergence of film and literature in the show, I used copyrighted </w:t>
      </w:r>
      <w:proofErr w:type="gramStart"/>
      <w:r w:rsidR="002C1A55" w:rsidRPr="00774ED8">
        <w:rPr>
          <w:rFonts w:cs="Times New Roman"/>
        </w:rPr>
        <w:t>images</w:t>
      </w:r>
      <w:proofErr w:type="gramEnd"/>
      <w:r w:rsidR="002C1A55" w:rsidRPr="00774ED8">
        <w:rPr>
          <w:rFonts w:cs="Times New Roman"/>
        </w:rPr>
        <w:t xml:space="preserve"> as they are recognizable to the target audience not just as, for example, Oscar Wilde, but Stephen Fry </w:t>
      </w:r>
      <w:r w:rsidR="003341BD" w:rsidRPr="00774ED8">
        <w:rPr>
          <w:rFonts w:cs="Times New Roman"/>
        </w:rPr>
        <w:t xml:space="preserve">as Oscar Wilde </w:t>
      </w:r>
      <w:r w:rsidR="002C1A55" w:rsidRPr="00774ED8">
        <w:rPr>
          <w:rFonts w:cs="Times New Roman"/>
        </w:rPr>
        <w:t xml:space="preserve">from the movie </w:t>
      </w:r>
      <w:r w:rsidR="002C1A55" w:rsidRPr="00774ED8">
        <w:rPr>
          <w:rFonts w:cs="Times New Roman"/>
          <w:i/>
        </w:rPr>
        <w:t>Wilde</w:t>
      </w:r>
      <w:r w:rsidR="002C1A55" w:rsidRPr="00774ED8">
        <w:rPr>
          <w:rFonts w:cs="Times New Roman"/>
        </w:rPr>
        <w:t>.</w:t>
      </w:r>
    </w:p>
    <w:p w14:paraId="1014DD31" w14:textId="4EF67A30" w:rsidR="007D724E" w:rsidRDefault="003341BD" w:rsidP="007D724E">
      <w:pPr>
        <w:widowControl w:val="0"/>
        <w:autoSpaceDE w:val="0"/>
        <w:autoSpaceDN w:val="0"/>
        <w:adjustRightInd w:val="0"/>
        <w:spacing w:after="240"/>
        <w:rPr>
          <w:rFonts w:cs="Times New Roman"/>
        </w:rPr>
      </w:pPr>
      <w:r w:rsidRPr="00774ED8">
        <w:rPr>
          <w:rFonts w:cs="Times New Roman"/>
        </w:rPr>
        <w:lastRenderedPageBreak/>
        <w:t xml:space="preserve">It is in that spirit that copyrighted images were used </w:t>
      </w:r>
      <w:r w:rsidR="00232086" w:rsidRPr="00774ED8">
        <w:rPr>
          <w:rFonts w:cs="Times New Roman"/>
        </w:rPr>
        <w:t>of Isabelle Adjani as Emily Brontë from</w:t>
      </w:r>
      <w:r w:rsidRPr="00774ED8">
        <w:rPr>
          <w:rFonts w:cs="Times New Roman"/>
        </w:rPr>
        <w:t xml:space="preserve"> André </w:t>
      </w:r>
      <w:proofErr w:type="spellStart"/>
      <w:r w:rsidRPr="00774ED8">
        <w:rPr>
          <w:rFonts w:cs="Times New Roman"/>
        </w:rPr>
        <w:t>Téchiné’s</w:t>
      </w:r>
      <w:proofErr w:type="spellEnd"/>
      <w:r w:rsidRPr="00774ED8">
        <w:rPr>
          <w:rFonts w:cs="Times New Roman"/>
        </w:rPr>
        <w:t xml:space="preserve"> </w:t>
      </w:r>
      <w:r w:rsidRPr="00774ED8">
        <w:rPr>
          <w:rFonts w:cs="Times New Roman"/>
          <w:i/>
        </w:rPr>
        <w:t xml:space="preserve">Les </w:t>
      </w:r>
      <w:proofErr w:type="spellStart"/>
      <w:r w:rsidRPr="00774ED8">
        <w:rPr>
          <w:rFonts w:cs="Times New Roman"/>
          <w:i/>
        </w:rPr>
        <w:t>soeurs</w:t>
      </w:r>
      <w:proofErr w:type="spellEnd"/>
      <w:r w:rsidRPr="00774ED8">
        <w:rPr>
          <w:rFonts w:cs="Times New Roman"/>
          <w:i/>
        </w:rPr>
        <w:t xml:space="preserve"> Brontë</w:t>
      </w:r>
      <w:r w:rsidR="00232086" w:rsidRPr="00774ED8">
        <w:rPr>
          <w:rFonts w:cs="Times New Roman"/>
          <w:i/>
        </w:rPr>
        <w:t xml:space="preserve"> (</w:t>
      </w:r>
      <w:proofErr w:type="spellStart"/>
      <w:r w:rsidR="00EC6AD0">
        <w:t>Gaumont</w:t>
      </w:r>
      <w:proofErr w:type="spellEnd"/>
      <w:r w:rsidR="00232086" w:rsidRPr="00774ED8">
        <w:rPr>
          <w:rFonts w:cs="Times New Roman"/>
        </w:rPr>
        <w:t>,</w:t>
      </w:r>
      <w:r w:rsidR="00232086" w:rsidRPr="00774ED8">
        <w:rPr>
          <w:rFonts w:cs="Times New Roman"/>
          <w:i/>
        </w:rPr>
        <w:t xml:space="preserve"> </w:t>
      </w:r>
      <w:r w:rsidR="00232086" w:rsidRPr="00774ED8">
        <w:rPr>
          <w:rFonts w:cs="Times New Roman"/>
        </w:rPr>
        <w:t xml:space="preserve">1979), Stephen Fry as Oscar Wilde from Brian Gilbert’s </w:t>
      </w:r>
      <w:r w:rsidR="00232086" w:rsidRPr="00774ED8">
        <w:rPr>
          <w:rFonts w:cs="Times New Roman"/>
          <w:i/>
        </w:rPr>
        <w:t>Wilde</w:t>
      </w:r>
      <w:r w:rsidR="00232086" w:rsidRPr="00774ED8">
        <w:rPr>
          <w:rFonts w:cs="Times New Roman"/>
        </w:rPr>
        <w:t xml:space="preserve"> (</w:t>
      </w:r>
      <w:r w:rsidR="00EC6AD0">
        <w:rPr>
          <w:rFonts w:cs="Times New Roman"/>
        </w:rPr>
        <w:t>Samuelson Entertainment Limited, 1998</w:t>
      </w:r>
      <w:r w:rsidR="00232086" w:rsidRPr="00774ED8">
        <w:rPr>
          <w:rFonts w:cs="Times New Roman"/>
        </w:rPr>
        <w:t xml:space="preserve">), Anne Hathaway as Jane Austen from Julian </w:t>
      </w:r>
      <w:proofErr w:type="spellStart"/>
      <w:r w:rsidR="00232086" w:rsidRPr="00774ED8">
        <w:rPr>
          <w:rFonts w:cs="Times New Roman"/>
        </w:rPr>
        <w:t>Jarrold’s</w:t>
      </w:r>
      <w:proofErr w:type="spellEnd"/>
      <w:r w:rsidR="00232086" w:rsidRPr="00774ED8">
        <w:rPr>
          <w:rFonts w:cs="Times New Roman"/>
        </w:rPr>
        <w:t xml:space="preserve"> </w:t>
      </w:r>
      <w:r w:rsidR="00232086" w:rsidRPr="00774ED8">
        <w:rPr>
          <w:rFonts w:cs="Times New Roman"/>
          <w:i/>
        </w:rPr>
        <w:t>Becoming Jane</w:t>
      </w:r>
      <w:r w:rsidR="00232086" w:rsidRPr="00774ED8">
        <w:rPr>
          <w:rFonts w:cs="Times New Roman"/>
        </w:rPr>
        <w:t xml:space="preserve"> (</w:t>
      </w:r>
      <w:r w:rsidR="00EC6AD0" w:rsidRPr="00EC6AD0">
        <w:t>Miramax Films</w:t>
      </w:r>
      <w:r w:rsidR="00FD4858" w:rsidRPr="00774ED8">
        <w:rPr>
          <w:rFonts w:cs="Times New Roman"/>
        </w:rPr>
        <w:t xml:space="preserve">, </w:t>
      </w:r>
      <w:r w:rsidR="00232086" w:rsidRPr="00774ED8">
        <w:rPr>
          <w:rFonts w:cs="Times New Roman"/>
        </w:rPr>
        <w:t>2007</w:t>
      </w:r>
      <w:r w:rsidR="00FD4858" w:rsidRPr="00774ED8">
        <w:rPr>
          <w:rFonts w:cs="Times New Roman"/>
        </w:rPr>
        <w:t>)</w:t>
      </w:r>
      <w:r w:rsidR="00232086" w:rsidRPr="00774ED8">
        <w:rPr>
          <w:rFonts w:cs="Times New Roman"/>
        </w:rPr>
        <w:t xml:space="preserve">, </w:t>
      </w:r>
      <w:r w:rsidR="00FD4858" w:rsidRPr="00774ED8">
        <w:rPr>
          <w:rFonts w:cs="Times New Roman"/>
        </w:rPr>
        <w:t xml:space="preserve">Kaya </w:t>
      </w:r>
      <w:proofErr w:type="spellStart"/>
      <w:r w:rsidR="00FD4858" w:rsidRPr="00774ED8">
        <w:rPr>
          <w:rFonts w:cs="Times New Roman"/>
        </w:rPr>
        <w:t>Scodelario</w:t>
      </w:r>
      <w:proofErr w:type="spellEnd"/>
      <w:r w:rsidR="00FD4858" w:rsidRPr="00774ED8">
        <w:rPr>
          <w:rFonts w:cs="Times New Roman"/>
        </w:rPr>
        <w:t xml:space="preserve"> as Catherine Earnshaw from </w:t>
      </w:r>
      <w:r w:rsidR="00467816" w:rsidRPr="00774ED8">
        <w:rPr>
          <w:rFonts w:cs="Times New Roman"/>
        </w:rPr>
        <w:t xml:space="preserve">Andrea Arnold’s </w:t>
      </w:r>
      <w:r w:rsidR="00467816" w:rsidRPr="00774ED8">
        <w:rPr>
          <w:rFonts w:cs="Times New Roman"/>
          <w:i/>
        </w:rPr>
        <w:t>Wuthering Heights</w:t>
      </w:r>
      <w:r w:rsidR="00467816" w:rsidRPr="00774ED8">
        <w:rPr>
          <w:rFonts w:cs="Times New Roman"/>
        </w:rPr>
        <w:t xml:space="preserve"> (</w:t>
      </w:r>
      <w:r w:rsidR="00EC6AD0">
        <w:t>Wuthering Heights Films Limited</w:t>
      </w:r>
      <w:r w:rsidR="00467816" w:rsidRPr="00774ED8">
        <w:rPr>
          <w:rFonts w:cs="Times New Roman"/>
        </w:rPr>
        <w:t>, 2011), and the Netflix logo. All of these images were procured from a Google Image search.</w:t>
      </w:r>
      <w:r w:rsidR="00232086" w:rsidRPr="00774ED8">
        <w:rPr>
          <w:rFonts w:cs="Times New Roman"/>
        </w:rPr>
        <w:t xml:space="preserve"> </w:t>
      </w:r>
      <w:r w:rsidR="007D724E" w:rsidRPr="00774ED8">
        <w:rPr>
          <w:rFonts w:cs="Times New Roman"/>
        </w:rPr>
        <w:t>My use of these images qualifies as a fair use for the following reasons: A) I drew the images from a variety of sources; B) I only used the minimum amount necessary from each work to convey my point; and C) I used the material in a classroom context</w:t>
      </w:r>
      <w:r w:rsidR="00467816" w:rsidRPr="00774ED8">
        <w:rPr>
          <w:rFonts w:cs="Times New Roman"/>
        </w:rPr>
        <w:t xml:space="preserve">; D) </w:t>
      </w:r>
      <w:r w:rsidR="007D724E" w:rsidRPr="00774ED8">
        <w:rPr>
          <w:rFonts w:cs="Times New Roman"/>
        </w:rPr>
        <w:t xml:space="preserve">I </w:t>
      </w:r>
      <w:r w:rsidR="00467816" w:rsidRPr="00774ED8">
        <w:rPr>
          <w:rFonts w:cs="Times New Roman"/>
        </w:rPr>
        <w:t xml:space="preserve">extracted only the image of specified actor from each film, obscured a portion of each image through overlapping placement, </w:t>
      </w:r>
      <w:r w:rsidR="007D724E" w:rsidRPr="00774ED8">
        <w:rPr>
          <w:rFonts w:cs="Times New Roman"/>
        </w:rPr>
        <w:t xml:space="preserve">and applied </w:t>
      </w:r>
      <w:r w:rsidR="00467816" w:rsidRPr="00774ED8">
        <w:rPr>
          <w:rFonts w:cs="Times New Roman"/>
        </w:rPr>
        <w:t>several</w:t>
      </w:r>
      <w:r w:rsidR="007D724E" w:rsidRPr="00774ED8">
        <w:rPr>
          <w:rFonts w:cs="Times New Roman"/>
        </w:rPr>
        <w:t xml:space="preserve"> filter</w:t>
      </w:r>
      <w:r w:rsidR="00467816" w:rsidRPr="00774ED8">
        <w:rPr>
          <w:rFonts w:cs="Times New Roman"/>
        </w:rPr>
        <w:t>s</w:t>
      </w:r>
      <w:r w:rsidR="007D724E" w:rsidRPr="00774ED8">
        <w:rPr>
          <w:rFonts w:cs="Times New Roman"/>
        </w:rPr>
        <w:t xml:space="preserve"> </w:t>
      </w:r>
      <w:r w:rsidR="00467816" w:rsidRPr="00774ED8">
        <w:rPr>
          <w:rFonts w:cs="Times New Roman"/>
        </w:rPr>
        <w:t>to recolor and “</w:t>
      </w:r>
      <w:proofErr w:type="spellStart"/>
      <w:r w:rsidR="00467816" w:rsidRPr="00774ED8">
        <w:rPr>
          <w:rFonts w:cs="Times New Roman"/>
        </w:rPr>
        <w:t>posterize</w:t>
      </w:r>
      <w:r w:rsidR="00AA4FB3" w:rsidRPr="00774ED8">
        <w:rPr>
          <w:rFonts w:cs="Times New Roman"/>
        </w:rPr>
        <w:t>d</w:t>
      </w:r>
      <w:proofErr w:type="spellEnd"/>
      <w:r w:rsidR="00467816" w:rsidRPr="00774ED8">
        <w:rPr>
          <w:rFonts w:cs="Times New Roman"/>
        </w:rPr>
        <w:t xml:space="preserve">” the images </w:t>
      </w:r>
      <w:r w:rsidR="007D724E" w:rsidRPr="00774ED8">
        <w:rPr>
          <w:rFonts w:cs="Times New Roman"/>
        </w:rPr>
        <w:t xml:space="preserve">in a way that transformed </w:t>
      </w:r>
      <w:r w:rsidR="00467816" w:rsidRPr="00774ED8">
        <w:rPr>
          <w:rFonts w:cs="Times New Roman"/>
        </w:rPr>
        <w:t>them</w:t>
      </w:r>
      <w:r w:rsidR="007D724E" w:rsidRPr="00774ED8">
        <w:rPr>
          <w:rFonts w:cs="Times New Roman"/>
        </w:rPr>
        <w:t>.</w:t>
      </w:r>
      <w:r w:rsidR="008C350A">
        <w:rPr>
          <w:rFonts w:cs="Times New Roman"/>
        </w:rPr>
        <w:t xml:space="preserve"> </w:t>
      </w:r>
    </w:p>
    <w:p w14:paraId="02429262" w14:textId="4BB3F1C5" w:rsidR="008C350A" w:rsidRDefault="008C350A" w:rsidP="007D724E">
      <w:pPr>
        <w:widowControl w:val="0"/>
        <w:autoSpaceDE w:val="0"/>
        <w:autoSpaceDN w:val="0"/>
        <w:adjustRightInd w:val="0"/>
        <w:spacing w:after="240"/>
        <w:rPr>
          <w:rFonts w:cs="Times New Roman"/>
        </w:rPr>
      </w:pPr>
      <w:r>
        <w:rPr>
          <w:rFonts w:cs="Times New Roman"/>
        </w:rPr>
        <w:t>I also used the Netflix logo</w:t>
      </w:r>
      <w:r w:rsidR="00063016">
        <w:rPr>
          <w:rFonts w:cs="Times New Roman"/>
        </w:rPr>
        <w:t xml:space="preserve"> (</w:t>
      </w:r>
      <w:r w:rsidR="00063016" w:rsidRPr="00063016">
        <w:rPr>
          <w:rFonts w:cs="Times New Roman"/>
        </w:rPr>
        <w:t>2013 Netflix, Inc.</w:t>
      </w:r>
      <w:r w:rsidR="00063016">
        <w:rPr>
          <w:rFonts w:cs="Times New Roman"/>
        </w:rPr>
        <w:t>)</w:t>
      </w:r>
      <w:r w:rsidR="00BE4199">
        <w:rPr>
          <w:rFonts w:cs="Times New Roman"/>
        </w:rPr>
        <w:t>, procured via a Google Image search,</w:t>
      </w:r>
      <w:r>
        <w:rPr>
          <w:rFonts w:cs="Times New Roman"/>
        </w:rPr>
        <w:t xml:space="preserve"> to indicate the type of media consumer </w:t>
      </w:r>
      <w:r w:rsidR="00BE4199">
        <w:rPr>
          <w:rFonts w:cs="Times New Roman"/>
        </w:rPr>
        <w:t>that is my target audience</w:t>
      </w:r>
      <w:r>
        <w:rPr>
          <w:rFonts w:cs="Times New Roman"/>
        </w:rPr>
        <w:t>. The Netflix format is both conducive to my imagined storylines, and would better accommodate film actors who would not otherwise agree to appear on a television show because of the time commitment. The ability to “binge-watch,” as I know from personal experience, creates rabid fans—helpful to any burgeoning show. Risk is further mitigated by the safety of a membership-based viewership. People are a lot more willing to watch something unfamiliar if they aren’t tied to “appointment television.” Most Netflix shows are sleeper hits</w:t>
      </w:r>
      <w:r w:rsidR="00063016">
        <w:rPr>
          <w:rFonts w:cs="Times New Roman"/>
        </w:rPr>
        <w:t xml:space="preserve">. They can afford to let the audience discover the show through their recommendation algorithm and word-of-mouth. With financial risk mitigated, constraints to creativity lessen. </w:t>
      </w:r>
      <w:r w:rsidR="00D2752C">
        <w:rPr>
          <w:rFonts w:cs="Times New Roman"/>
        </w:rPr>
        <w:t>My use of the Netflix</w:t>
      </w:r>
      <w:r w:rsidR="001D2652">
        <w:rPr>
          <w:rFonts w:cs="Times New Roman"/>
        </w:rPr>
        <w:t xml:space="preserve"> logo falls under fair use because: A) It will only be used in a classroom setting—should I ever wish to publish my poster online, I would remove the logo first; and B) I made the logo as unobtrusive as possible so that it doesn’t effect the over aesthetics of the poster, and would be easy to remove. </w:t>
      </w:r>
      <w:r w:rsidR="000421D6">
        <w:rPr>
          <w:rFonts w:cs="Times New Roman"/>
        </w:rPr>
        <w:t>All works cited appear in the bibliography below.</w:t>
      </w:r>
    </w:p>
    <w:p w14:paraId="2192FB8E" w14:textId="77777777" w:rsidR="008B6F96" w:rsidRPr="00774ED8" w:rsidRDefault="008B6F96" w:rsidP="007D724E">
      <w:pPr>
        <w:widowControl w:val="0"/>
        <w:autoSpaceDE w:val="0"/>
        <w:autoSpaceDN w:val="0"/>
        <w:adjustRightInd w:val="0"/>
        <w:spacing w:after="240"/>
        <w:rPr>
          <w:rFonts w:cs="Times New Roman"/>
        </w:rPr>
      </w:pPr>
    </w:p>
    <w:p w14:paraId="56E40FFE" w14:textId="670016CD" w:rsidR="007F7AE3" w:rsidRPr="008B6F96" w:rsidRDefault="007F7AE3" w:rsidP="008B6F96">
      <w:pPr>
        <w:jc w:val="center"/>
        <w:rPr>
          <w:sz w:val="28"/>
          <w:szCs w:val="28"/>
        </w:rPr>
      </w:pPr>
      <w:r w:rsidRPr="008B6F96">
        <w:rPr>
          <w:sz w:val="28"/>
          <w:szCs w:val="28"/>
        </w:rPr>
        <w:t>BIBLIOGRAPHY</w:t>
      </w:r>
    </w:p>
    <w:p w14:paraId="0DCFF126" w14:textId="77777777" w:rsidR="009F270A" w:rsidRPr="00774ED8" w:rsidRDefault="009F270A"/>
    <w:p w14:paraId="292BFCBD" w14:textId="77777777" w:rsidR="00EC6AD0" w:rsidRDefault="00EC6AD0" w:rsidP="00EC6AD0">
      <w:r w:rsidRPr="00D116BA">
        <w:rPr>
          <w:i/>
        </w:rPr>
        <w:t>Becoming Jane</w:t>
      </w:r>
      <w:r w:rsidRPr="00774ED8">
        <w:t xml:space="preserve">. </w:t>
      </w:r>
      <w:proofErr w:type="gramStart"/>
      <w:r>
        <w:t xml:space="preserve">Dir. Julian </w:t>
      </w:r>
      <w:proofErr w:type="spellStart"/>
      <w:r>
        <w:t>Jarrold</w:t>
      </w:r>
      <w:proofErr w:type="spellEnd"/>
      <w:r>
        <w:t>.</w:t>
      </w:r>
      <w:proofErr w:type="gramEnd"/>
      <w:r>
        <w:t xml:space="preserve"> </w:t>
      </w:r>
      <w:proofErr w:type="gramStart"/>
      <w:r w:rsidRPr="00EC6AD0">
        <w:t>Miramax Films</w:t>
      </w:r>
      <w:r>
        <w:t xml:space="preserve">, </w:t>
      </w:r>
      <w:r w:rsidRPr="00774ED8">
        <w:t>2007.</w:t>
      </w:r>
      <w:proofErr w:type="gramEnd"/>
      <w:r w:rsidRPr="00774ED8">
        <w:t xml:space="preserve"> </w:t>
      </w:r>
      <w:r>
        <w:t>Film still.</w:t>
      </w:r>
    </w:p>
    <w:p w14:paraId="178BA146" w14:textId="5BC871AE" w:rsidR="00EC6AD0" w:rsidRDefault="004C01DB" w:rsidP="00EC6AD0">
      <w:hyperlink r:id="rId5" w:history="1">
        <w:r w:rsidR="003600FA" w:rsidRPr="00CB3274">
          <w:rPr>
            <w:rStyle w:val="Hyperlink"/>
          </w:rPr>
          <w:t>http://violetjovovich.blogspot.com/2012/07/period-clothings-part-5.html</w:t>
        </w:r>
      </w:hyperlink>
    </w:p>
    <w:p w14:paraId="023FFD3A" w14:textId="77777777" w:rsidR="003600FA" w:rsidRPr="00774ED8" w:rsidRDefault="003600FA" w:rsidP="00EC6AD0"/>
    <w:p w14:paraId="62B6C043" w14:textId="6D1A8C56" w:rsidR="00EC6AD0" w:rsidRDefault="00A23D3C" w:rsidP="00EC6AD0">
      <w:r w:rsidRPr="00A23D3C">
        <w:t xml:space="preserve">Hoyt, Eric, PhD. "Copyright, Fair Use &amp; Attribution." Communication Arts 155: Intro. </w:t>
      </w:r>
      <w:proofErr w:type="gramStart"/>
      <w:r w:rsidRPr="00A23D3C">
        <w:t>to</w:t>
      </w:r>
      <w:proofErr w:type="gramEnd"/>
      <w:r w:rsidRPr="00A23D3C">
        <w:t xml:space="preserve"> Digital Production. United States, Madison. 17 Sept. 2013. Lecture.</w:t>
      </w:r>
    </w:p>
    <w:p w14:paraId="7920362F" w14:textId="77777777" w:rsidR="00A23D3C" w:rsidRPr="00774ED8" w:rsidRDefault="00A23D3C" w:rsidP="00EC6AD0"/>
    <w:p w14:paraId="3C71B097" w14:textId="77777777" w:rsidR="00EC6AD0" w:rsidRDefault="00EC6AD0" w:rsidP="00EC6AD0">
      <w:pPr>
        <w:rPr>
          <w:rFonts w:cs="Times New Roman"/>
        </w:rPr>
      </w:pPr>
      <w:r w:rsidRPr="00D116BA">
        <w:rPr>
          <w:rFonts w:cs="Times New Roman"/>
          <w:i/>
        </w:rPr>
        <w:t xml:space="preserve">Les </w:t>
      </w:r>
      <w:proofErr w:type="spellStart"/>
      <w:r w:rsidRPr="00D116BA">
        <w:rPr>
          <w:rFonts w:cs="Times New Roman"/>
          <w:i/>
        </w:rPr>
        <w:t>soeurs</w:t>
      </w:r>
      <w:proofErr w:type="spellEnd"/>
      <w:r w:rsidRPr="00D116BA">
        <w:rPr>
          <w:rFonts w:cs="Times New Roman"/>
          <w:i/>
        </w:rPr>
        <w:t xml:space="preserve"> Brontë</w:t>
      </w:r>
      <w:r>
        <w:rPr>
          <w:rFonts w:cs="Times New Roman"/>
        </w:rPr>
        <w:t xml:space="preserve"> [The Brontë Sisters]</w:t>
      </w:r>
      <w:r w:rsidRPr="00774ED8">
        <w:rPr>
          <w:rFonts w:cs="Times New Roman"/>
        </w:rPr>
        <w:t>.</w:t>
      </w:r>
      <w:r w:rsidRPr="00774ED8">
        <w:rPr>
          <w:rFonts w:cs="Times New Roman"/>
          <w:i/>
        </w:rPr>
        <w:t xml:space="preserve"> </w:t>
      </w:r>
      <w:r w:rsidRPr="00D116BA">
        <w:rPr>
          <w:rFonts w:cs="Times New Roman"/>
        </w:rPr>
        <w:t xml:space="preserve">Dir. André </w:t>
      </w:r>
      <w:proofErr w:type="spellStart"/>
      <w:r w:rsidRPr="00D116BA">
        <w:rPr>
          <w:rFonts w:cs="Times New Roman"/>
        </w:rPr>
        <w:t>Téchiné</w:t>
      </w:r>
      <w:proofErr w:type="spellEnd"/>
      <w:r>
        <w:rPr>
          <w:rFonts w:cs="Times New Roman"/>
        </w:rPr>
        <w:t>.</w:t>
      </w:r>
      <w:r>
        <w:rPr>
          <w:rFonts w:cs="Times New Roman"/>
          <w:i/>
        </w:rPr>
        <w:t xml:space="preserve"> </w:t>
      </w:r>
      <w:proofErr w:type="spellStart"/>
      <w:proofErr w:type="gramStart"/>
      <w:r>
        <w:rPr>
          <w:rFonts w:cs="Times New Roman"/>
        </w:rPr>
        <w:t>Gaumont</w:t>
      </w:r>
      <w:proofErr w:type="spellEnd"/>
      <w:r>
        <w:rPr>
          <w:rFonts w:cs="Times New Roman"/>
        </w:rPr>
        <w:t>,</w:t>
      </w:r>
      <w:r w:rsidRPr="00774ED8">
        <w:rPr>
          <w:rFonts w:cs="Times New Roman"/>
        </w:rPr>
        <w:t xml:space="preserve"> 1979.</w:t>
      </w:r>
      <w:proofErr w:type="gramEnd"/>
      <w:r w:rsidRPr="00774ED8">
        <w:rPr>
          <w:rFonts w:cs="Times New Roman"/>
        </w:rPr>
        <w:t xml:space="preserve"> </w:t>
      </w:r>
      <w:r>
        <w:rPr>
          <w:rFonts w:cs="Times New Roman"/>
        </w:rPr>
        <w:t xml:space="preserve"> Film still.</w:t>
      </w:r>
    </w:p>
    <w:p w14:paraId="39C8650E" w14:textId="2870963A" w:rsidR="003600FA" w:rsidRDefault="004C01DB" w:rsidP="00EC6AD0">
      <w:pPr>
        <w:rPr>
          <w:rFonts w:cs="Times New Roman"/>
        </w:rPr>
      </w:pPr>
      <w:hyperlink r:id="rId6" w:history="1">
        <w:r w:rsidR="003600FA" w:rsidRPr="00CB3274">
          <w:rPr>
            <w:rStyle w:val="Hyperlink"/>
            <w:rFonts w:cs="Times New Roman"/>
          </w:rPr>
          <w:t>http://www.toutlecine.com/images/film/0004/00042981-les-soeurs-bronte.html</w:t>
        </w:r>
      </w:hyperlink>
    </w:p>
    <w:p w14:paraId="4A61801A" w14:textId="77777777" w:rsidR="003600FA" w:rsidRPr="00774ED8" w:rsidRDefault="003600FA" w:rsidP="00EC6AD0">
      <w:pPr>
        <w:rPr>
          <w:rFonts w:cs="Times New Roman"/>
        </w:rPr>
      </w:pPr>
    </w:p>
    <w:p w14:paraId="7A61101B" w14:textId="3B7A0624" w:rsidR="001659FF" w:rsidRPr="001659FF" w:rsidRDefault="001659FF" w:rsidP="001659FF">
      <w:pPr>
        <w:rPr>
          <w:rFonts w:ascii="Times" w:eastAsia="Times New Roman" w:hAnsi="Times" w:cs="Times New Roman"/>
          <w:sz w:val="20"/>
          <w:szCs w:val="20"/>
        </w:rPr>
      </w:pPr>
      <w:r w:rsidRPr="001659FF">
        <w:rPr>
          <w:rFonts w:ascii="Times New Roman" w:eastAsia="Times New Roman" w:hAnsi="Times New Roman" w:cs="Times New Roman"/>
          <w:color w:val="000000"/>
          <w:shd w:val="clear" w:color="auto" w:fill="FFFFFF"/>
        </w:rPr>
        <w:t>Netflix Logo. Digital image</w:t>
      </w:r>
      <w:r w:rsidRPr="00A23D3C">
        <w:rPr>
          <w:rFonts w:ascii="Times New Roman" w:eastAsia="Times New Roman" w:hAnsi="Times New Roman" w:cs="Times New Roman"/>
          <w:i/>
          <w:color w:val="000000"/>
          <w:shd w:val="clear" w:color="auto" w:fill="FFFFFF"/>
        </w:rPr>
        <w:t>. </w:t>
      </w:r>
      <w:hyperlink r:id="rId7" w:history="1">
        <w:r w:rsidRPr="00A23D3C">
          <w:rPr>
            <w:rStyle w:val="Hyperlink"/>
            <w:rFonts w:ascii="Times New Roman" w:eastAsia="Times New Roman" w:hAnsi="Times New Roman" w:cs="Times New Roman"/>
            <w:i/>
            <w:shd w:val="clear" w:color="auto" w:fill="FFFFFF"/>
          </w:rPr>
          <w:t>Www.tested.com.</w:t>
        </w:r>
      </w:hyperlink>
      <w:r w:rsidRPr="001659FF">
        <w:rPr>
          <w:rFonts w:ascii="Times New Roman" w:eastAsia="Times New Roman" w:hAnsi="Times New Roman" w:cs="Times New Roman"/>
          <w:color w:val="000000"/>
          <w:shd w:val="clear" w:color="auto" w:fill="FFFFFF"/>
        </w:rPr>
        <w:t xml:space="preserve"> Netflix, Inc., 19 July 2013. Web. 30 Sept. 2013.</w:t>
      </w:r>
    </w:p>
    <w:p w14:paraId="280231AA" w14:textId="77777777" w:rsidR="00BE4199" w:rsidRDefault="00BE4199" w:rsidP="007F7AE3">
      <w:pPr>
        <w:rPr>
          <w:rFonts w:cs="Times New Roman"/>
        </w:rPr>
      </w:pPr>
    </w:p>
    <w:p w14:paraId="644567AC" w14:textId="69A55414" w:rsidR="00D116BA" w:rsidRDefault="00D116BA" w:rsidP="007F7AE3">
      <w:pPr>
        <w:rPr>
          <w:rFonts w:cs="Times New Roman"/>
        </w:rPr>
      </w:pPr>
      <w:r w:rsidRPr="00D116BA">
        <w:rPr>
          <w:rFonts w:cs="Times New Roman"/>
          <w:i/>
        </w:rPr>
        <w:lastRenderedPageBreak/>
        <w:t>Wilde.</w:t>
      </w:r>
      <w:r w:rsidRPr="00774ED8">
        <w:rPr>
          <w:rFonts w:cs="Times New Roman"/>
        </w:rPr>
        <w:t xml:space="preserve"> </w:t>
      </w:r>
      <w:r>
        <w:rPr>
          <w:rFonts w:cs="Times New Roman"/>
        </w:rPr>
        <w:t xml:space="preserve">Dir. Brian Gilbert. </w:t>
      </w:r>
      <w:r w:rsidR="00EC6AD0">
        <w:rPr>
          <w:rFonts w:cs="Times New Roman"/>
        </w:rPr>
        <w:t>Samuelson Entertainment Limited</w:t>
      </w:r>
      <w:r>
        <w:rPr>
          <w:rFonts w:cs="Times New Roman"/>
        </w:rPr>
        <w:t xml:space="preserve">, </w:t>
      </w:r>
      <w:r w:rsidR="00EC6AD0">
        <w:rPr>
          <w:rFonts w:cs="Times New Roman"/>
        </w:rPr>
        <w:t>1998</w:t>
      </w:r>
      <w:r w:rsidR="007F7AE3" w:rsidRPr="00774ED8">
        <w:rPr>
          <w:rFonts w:cs="Times New Roman"/>
        </w:rPr>
        <w:t xml:space="preserve">. </w:t>
      </w:r>
      <w:r>
        <w:rPr>
          <w:rFonts w:cs="Times New Roman"/>
        </w:rPr>
        <w:t>Film still.</w:t>
      </w:r>
    </w:p>
    <w:p w14:paraId="63FF34B2" w14:textId="5AEE63C3" w:rsidR="007F7AE3" w:rsidRDefault="004C01DB" w:rsidP="007F7AE3">
      <w:pPr>
        <w:rPr>
          <w:rFonts w:cs="Times New Roman"/>
        </w:rPr>
      </w:pPr>
      <w:hyperlink r:id="rId8" w:history="1">
        <w:r w:rsidR="003600FA" w:rsidRPr="00CB3274">
          <w:rPr>
            <w:rStyle w:val="Hyperlink"/>
            <w:rFonts w:cs="Times New Roman"/>
          </w:rPr>
          <w:t>http://intheglow.tumblr.com/post/1047789039/stephen-fry-as-oscar-wilde</w:t>
        </w:r>
      </w:hyperlink>
    </w:p>
    <w:p w14:paraId="7F2EFA1C" w14:textId="77777777" w:rsidR="003600FA" w:rsidRDefault="003600FA" w:rsidP="007F7AE3">
      <w:pPr>
        <w:rPr>
          <w:rFonts w:cs="Times New Roman"/>
        </w:rPr>
      </w:pPr>
    </w:p>
    <w:p w14:paraId="0F1F7303" w14:textId="77777777" w:rsidR="003600FA" w:rsidRDefault="003600FA" w:rsidP="007F7AE3">
      <w:pPr>
        <w:rPr>
          <w:rFonts w:cs="Times New Roman"/>
        </w:rPr>
      </w:pPr>
    </w:p>
    <w:p w14:paraId="7C3B28E7" w14:textId="77777777" w:rsidR="003600FA" w:rsidRDefault="003600FA" w:rsidP="003600FA">
      <w:r w:rsidRPr="009F270A">
        <w:rPr>
          <w:i/>
        </w:rPr>
        <w:t>Wuthering Heights</w:t>
      </w:r>
      <w:r>
        <w:t xml:space="preserve">. Dir. </w:t>
      </w:r>
      <w:r>
        <w:rPr>
          <w:rFonts w:cs="Times New Roman"/>
        </w:rPr>
        <w:t>Andrea Arnold.</w:t>
      </w:r>
      <w:r>
        <w:t xml:space="preserve"> Wuthering Heights Films Limited, </w:t>
      </w:r>
      <w:r w:rsidRPr="00774ED8">
        <w:t xml:space="preserve">2011. </w:t>
      </w:r>
      <w:r>
        <w:t>Film still.</w:t>
      </w:r>
    </w:p>
    <w:p w14:paraId="049D169D" w14:textId="093B0F58" w:rsidR="003600FA" w:rsidRDefault="004C01DB" w:rsidP="003600FA">
      <w:hyperlink r:id="rId9" w:history="1">
        <w:r w:rsidR="003600FA" w:rsidRPr="00CB3274">
          <w:rPr>
            <w:rStyle w:val="Hyperlink"/>
          </w:rPr>
          <w:t>http://blogs.artinfo.com/moviejournal/2012/10/04/andrea-arnold-wuthers-the-heights/</w:t>
        </w:r>
      </w:hyperlink>
    </w:p>
    <w:p w14:paraId="19793FB5" w14:textId="77777777" w:rsidR="003600FA" w:rsidRDefault="003600FA" w:rsidP="003600FA"/>
    <w:p w14:paraId="63D0DE58" w14:textId="77777777" w:rsidR="00FA3614" w:rsidRPr="00774ED8" w:rsidRDefault="00FA3614" w:rsidP="003600FA"/>
    <w:p w14:paraId="06761CCA" w14:textId="77777777" w:rsidR="003600FA" w:rsidRPr="00774ED8" w:rsidRDefault="003600FA" w:rsidP="007F7AE3">
      <w:pPr>
        <w:rPr>
          <w:rFonts w:cs="Times New Roman"/>
        </w:rPr>
      </w:pPr>
    </w:p>
    <w:p w14:paraId="147BEAFB" w14:textId="77777777" w:rsidR="007F7AE3" w:rsidRPr="00774ED8" w:rsidRDefault="007F7AE3" w:rsidP="007F7AE3">
      <w:pPr>
        <w:rPr>
          <w:rFonts w:cs="Times New Roman"/>
        </w:rPr>
      </w:pPr>
    </w:p>
    <w:p w14:paraId="1A8538A4" w14:textId="77777777" w:rsidR="007F7AE3" w:rsidRDefault="007F7AE3" w:rsidP="007F7AE3"/>
    <w:p w14:paraId="064679D0" w14:textId="77777777" w:rsidR="007F7AE3" w:rsidRDefault="007F7AE3"/>
    <w:sectPr w:rsidR="007F7AE3" w:rsidSect="00D116BA">
      <w:pgSz w:w="12240" w:h="15840"/>
      <w:pgMar w:top="1440" w:right="162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2592"/>
    <w:rsid w:val="000421D6"/>
    <w:rsid w:val="00063016"/>
    <w:rsid w:val="001659FF"/>
    <w:rsid w:val="0018444E"/>
    <w:rsid w:val="001D2652"/>
    <w:rsid w:val="001E329B"/>
    <w:rsid w:val="00232086"/>
    <w:rsid w:val="002C1A55"/>
    <w:rsid w:val="003341BD"/>
    <w:rsid w:val="003600FA"/>
    <w:rsid w:val="0044291B"/>
    <w:rsid w:val="00467816"/>
    <w:rsid w:val="0061453A"/>
    <w:rsid w:val="00774ED8"/>
    <w:rsid w:val="007A1285"/>
    <w:rsid w:val="007D3DA0"/>
    <w:rsid w:val="007D724E"/>
    <w:rsid w:val="007F7AE3"/>
    <w:rsid w:val="008B6F96"/>
    <w:rsid w:val="008C350A"/>
    <w:rsid w:val="00932592"/>
    <w:rsid w:val="009861B0"/>
    <w:rsid w:val="009F270A"/>
    <w:rsid w:val="00A23D3C"/>
    <w:rsid w:val="00AA4FB3"/>
    <w:rsid w:val="00AC58AD"/>
    <w:rsid w:val="00BE4199"/>
    <w:rsid w:val="00C14B40"/>
    <w:rsid w:val="00D116BA"/>
    <w:rsid w:val="00D2752C"/>
    <w:rsid w:val="00D71584"/>
    <w:rsid w:val="00EC6AD0"/>
    <w:rsid w:val="00FA3614"/>
    <w:rsid w:val="00FD485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D8C6F4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32592"/>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932592"/>
  </w:style>
  <w:style w:type="character" w:styleId="Hyperlink">
    <w:name w:val="Hyperlink"/>
    <w:basedOn w:val="DefaultParagraphFont"/>
    <w:uiPriority w:val="99"/>
    <w:unhideWhenUsed/>
    <w:rsid w:val="003600FA"/>
    <w:rPr>
      <w:color w:val="0000FF" w:themeColor="hyperlink"/>
      <w:u w:val="single"/>
    </w:rPr>
  </w:style>
  <w:style w:type="paragraph" w:styleId="NoSpacing">
    <w:name w:val="No Spacing"/>
    <w:uiPriority w:val="1"/>
    <w:qFormat/>
    <w:rsid w:val="007D3DA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32592"/>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932592"/>
  </w:style>
  <w:style w:type="character" w:styleId="Hyperlink">
    <w:name w:val="Hyperlink"/>
    <w:basedOn w:val="DefaultParagraphFont"/>
    <w:uiPriority w:val="99"/>
    <w:unhideWhenUsed/>
    <w:rsid w:val="003600FA"/>
    <w:rPr>
      <w:color w:val="0000FF" w:themeColor="hyperlink"/>
      <w:u w:val="single"/>
    </w:rPr>
  </w:style>
  <w:style w:type="paragraph" w:styleId="NoSpacing">
    <w:name w:val="No Spacing"/>
    <w:uiPriority w:val="1"/>
    <w:qFormat/>
    <w:rsid w:val="007D3D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83608">
      <w:bodyDiv w:val="1"/>
      <w:marLeft w:val="0"/>
      <w:marRight w:val="0"/>
      <w:marTop w:val="0"/>
      <w:marBottom w:val="0"/>
      <w:divBdr>
        <w:top w:val="none" w:sz="0" w:space="0" w:color="auto"/>
        <w:left w:val="none" w:sz="0" w:space="0" w:color="auto"/>
        <w:bottom w:val="none" w:sz="0" w:space="0" w:color="auto"/>
        <w:right w:val="none" w:sz="0" w:space="0" w:color="auto"/>
      </w:divBdr>
    </w:div>
    <w:div w:id="21981863">
      <w:bodyDiv w:val="1"/>
      <w:marLeft w:val="0"/>
      <w:marRight w:val="0"/>
      <w:marTop w:val="0"/>
      <w:marBottom w:val="0"/>
      <w:divBdr>
        <w:top w:val="none" w:sz="0" w:space="0" w:color="auto"/>
        <w:left w:val="none" w:sz="0" w:space="0" w:color="auto"/>
        <w:bottom w:val="none" w:sz="0" w:space="0" w:color="auto"/>
        <w:right w:val="none" w:sz="0" w:space="0" w:color="auto"/>
      </w:divBdr>
    </w:div>
    <w:div w:id="71898258">
      <w:bodyDiv w:val="1"/>
      <w:marLeft w:val="0"/>
      <w:marRight w:val="0"/>
      <w:marTop w:val="0"/>
      <w:marBottom w:val="0"/>
      <w:divBdr>
        <w:top w:val="none" w:sz="0" w:space="0" w:color="auto"/>
        <w:left w:val="none" w:sz="0" w:space="0" w:color="auto"/>
        <w:bottom w:val="none" w:sz="0" w:space="0" w:color="auto"/>
        <w:right w:val="none" w:sz="0" w:space="0" w:color="auto"/>
      </w:divBdr>
    </w:div>
    <w:div w:id="154347822">
      <w:bodyDiv w:val="1"/>
      <w:marLeft w:val="0"/>
      <w:marRight w:val="0"/>
      <w:marTop w:val="0"/>
      <w:marBottom w:val="0"/>
      <w:divBdr>
        <w:top w:val="none" w:sz="0" w:space="0" w:color="auto"/>
        <w:left w:val="none" w:sz="0" w:space="0" w:color="auto"/>
        <w:bottom w:val="none" w:sz="0" w:space="0" w:color="auto"/>
        <w:right w:val="none" w:sz="0" w:space="0" w:color="auto"/>
      </w:divBdr>
    </w:div>
    <w:div w:id="180095950">
      <w:bodyDiv w:val="1"/>
      <w:marLeft w:val="0"/>
      <w:marRight w:val="0"/>
      <w:marTop w:val="0"/>
      <w:marBottom w:val="0"/>
      <w:divBdr>
        <w:top w:val="none" w:sz="0" w:space="0" w:color="auto"/>
        <w:left w:val="none" w:sz="0" w:space="0" w:color="auto"/>
        <w:bottom w:val="none" w:sz="0" w:space="0" w:color="auto"/>
        <w:right w:val="none" w:sz="0" w:space="0" w:color="auto"/>
      </w:divBdr>
    </w:div>
    <w:div w:id="398210168">
      <w:bodyDiv w:val="1"/>
      <w:marLeft w:val="0"/>
      <w:marRight w:val="0"/>
      <w:marTop w:val="0"/>
      <w:marBottom w:val="0"/>
      <w:divBdr>
        <w:top w:val="none" w:sz="0" w:space="0" w:color="auto"/>
        <w:left w:val="none" w:sz="0" w:space="0" w:color="auto"/>
        <w:bottom w:val="none" w:sz="0" w:space="0" w:color="auto"/>
        <w:right w:val="none" w:sz="0" w:space="0" w:color="auto"/>
      </w:divBdr>
    </w:div>
    <w:div w:id="426997518">
      <w:bodyDiv w:val="1"/>
      <w:marLeft w:val="0"/>
      <w:marRight w:val="0"/>
      <w:marTop w:val="0"/>
      <w:marBottom w:val="0"/>
      <w:divBdr>
        <w:top w:val="none" w:sz="0" w:space="0" w:color="auto"/>
        <w:left w:val="none" w:sz="0" w:space="0" w:color="auto"/>
        <w:bottom w:val="none" w:sz="0" w:space="0" w:color="auto"/>
        <w:right w:val="none" w:sz="0" w:space="0" w:color="auto"/>
      </w:divBdr>
    </w:div>
    <w:div w:id="452330144">
      <w:bodyDiv w:val="1"/>
      <w:marLeft w:val="0"/>
      <w:marRight w:val="0"/>
      <w:marTop w:val="0"/>
      <w:marBottom w:val="0"/>
      <w:divBdr>
        <w:top w:val="none" w:sz="0" w:space="0" w:color="auto"/>
        <w:left w:val="none" w:sz="0" w:space="0" w:color="auto"/>
        <w:bottom w:val="none" w:sz="0" w:space="0" w:color="auto"/>
        <w:right w:val="none" w:sz="0" w:space="0" w:color="auto"/>
      </w:divBdr>
    </w:div>
    <w:div w:id="564411285">
      <w:bodyDiv w:val="1"/>
      <w:marLeft w:val="0"/>
      <w:marRight w:val="0"/>
      <w:marTop w:val="0"/>
      <w:marBottom w:val="0"/>
      <w:divBdr>
        <w:top w:val="none" w:sz="0" w:space="0" w:color="auto"/>
        <w:left w:val="none" w:sz="0" w:space="0" w:color="auto"/>
        <w:bottom w:val="none" w:sz="0" w:space="0" w:color="auto"/>
        <w:right w:val="none" w:sz="0" w:space="0" w:color="auto"/>
      </w:divBdr>
    </w:div>
    <w:div w:id="623117907">
      <w:bodyDiv w:val="1"/>
      <w:marLeft w:val="0"/>
      <w:marRight w:val="0"/>
      <w:marTop w:val="0"/>
      <w:marBottom w:val="0"/>
      <w:divBdr>
        <w:top w:val="none" w:sz="0" w:space="0" w:color="auto"/>
        <w:left w:val="none" w:sz="0" w:space="0" w:color="auto"/>
        <w:bottom w:val="none" w:sz="0" w:space="0" w:color="auto"/>
        <w:right w:val="none" w:sz="0" w:space="0" w:color="auto"/>
      </w:divBdr>
    </w:div>
    <w:div w:id="693113927">
      <w:bodyDiv w:val="1"/>
      <w:marLeft w:val="0"/>
      <w:marRight w:val="0"/>
      <w:marTop w:val="0"/>
      <w:marBottom w:val="0"/>
      <w:divBdr>
        <w:top w:val="none" w:sz="0" w:space="0" w:color="auto"/>
        <w:left w:val="none" w:sz="0" w:space="0" w:color="auto"/>
        <w:bottom w:val="none" w:sz="0" w:space="0" w:color="auto"/>
        <w:right w:val="none" w:sz="0" w:space="0" w:color="auto"/>
      </w:divBdr>
    </w:div>
    <w:div w:id="731276755">
      <w:bodyDiv w:val="1"/>
      <w:marLeft w:val="0"/>
      <w:marRight w:val="0"/>
      <w:marTop w:val="0"/>
      <w:marBottom w:val="0"/>
      <w:divBdr>
        <w:top w:val="none" w:sz="0" w:space="0" w:color="auto"/>
        <w:left w:val="none" w:sz="0" w:space="0" w:color="auto"/>
        <w:bottom w:val="none" w:sz="0" w:space="0" w:color="auto"/>
        <w:right w:val="none" w:sz="0" w:space="0" w:color="auto"/>
      </w:divBdr>
    </w:div>
    <w:div w:id="757680134">
      <w:bodyDiv w:val="1"/>
      <w:marLeft w:val="0"/>
      <w:marRight w:val="0"/>
      <w:marTop w:val="0"/>
      <w:marBottom w:val="0"/>
      <w:divBdr>
        <w:top w:val="none" w:sz="0" w:space="0" w:color="auto"/>
        <w:left w:val="none" w:sz="0" w:space="0" w:color="auto"/>
        <w:bottom w:val="none" w:sz="0" w:space="0" w:color="auto"/>
        <w:right w:val="none" w:sz="0" w:space="0" w:color="auto"/>
      </w:divBdr>
    </w:div>
    <w:div w:id="820197452">
      <w:bodyDiv w:val="1"/>
      <w:marLeft w:val="0"/>
      <w:marRight w:val="0"/>
      <w:marTop w:val="0"/>
      <w:marBottom w:val="0"/>
      <w:divBdr>
        <w:top w:val="none" w:sz="0" w:space="0" w:color="auto"/>
        <w:left w:val="none" w:sz="0" w:space="0" w:color="auto"/>
        <w:bottom w:val="none" w:sz="0" w:space="0" w:color="auto"/>
        <w:right w:val="none" w:sz="0" w:space="0" w:color="auto"/>
      </w:divBdr>
    </w:div>
    <w:div w:id="932856381">
      <w:bodyDiv w:val="1"/>
      <w:marLeft w:val="0"/>
      <w:marRight w:val="0"/>
      <w:marTop w:val="0"/>
      <w:marBottom w:val="0"/>
      <w:divBdr>
        <w:top w:val="none" w:sz="0" w:space="0" w:color="auto"/>
        <w:left w:val="none" w:sz="0" w:space="0" w:color="auto"/>
        <w:bottom w:val="none" w:sz="0" w:space="0" w:color="auto"/>
        <w:right w:val="none" w:sz="0" w:space="0" w:color="auto"/>
      </w:divBdr>
    </w:div>
    <w:div w:id="1068922876">
      <w:bodyDiv w:val="1"/>
      <w:marLeft w:val="0"/>
      <w:marRight w:val="0"/>
      <w:marTop w:val="0"/>
      <w:marBottom w:val="0"/>
      <w:divBdr>
        <w:top w:val="none" w:sz="0" w:space="0" w:color="auto"/>
        <w:left w:val="none" w:sz="0" w:space="0" w:color="auto"/>
        <w:bottom w:val="none" w:sz="0" w:space="0" w:color="auto"/>
        <w:right w:val="none" w:sz="0" w:space="0" w:color="auto"/>
      </w:divBdr>
    </w:div>
    <w:div w:id="1162157721">
      <w:bodyDiv w:val="1"/>
      <w:marLeft w:val="0"/>
      <w:marRight w:val="0"/>
      <w:marTop w:val="0"/>
      <w:marBottom w:val="0"/>
      <w:divBdr>
        <w:top w:val="none" w:sz="0" w:space="0" w:color="auto"/>
        <w:left w:val="none" w:sz="0" w:space="0" w:color="auto"/>
        <w:bottom w:val="none" w:sz="0" w:space="0" w:color="auto"/>
        <w:right w:val="none" w:sz="0" w:space="0" w:color="auto"/>
      </w:divBdr>
    </w:div>
    <w:div w:id="1214390534">
      <w:bodyDiv w:val="1"/>
      <w:marLeft w:val="0"/>
      <w:marRight w:val="0"/>
      <w:marTop w:val="0"/>
      <w:marBottom w:val="0"/>
      <w:divBdr>
        <w:top w:val="none" w:sz="0" w:space="0" w:color="auto"/>
        <w:left w:val="none" w:sz="0" w:space="0" w:color="auto"/>
        <w:bottom w:val="none" w:sz="0" w:space="0" w:color="auto"/>
        <w:right w:val="none" w:sz="0" w:space="0" w:color="auto"/>
      </w:divBdr>
    </w:div>
    <w:div w:id="1381632903">
      <w:bodyDiv w:val="1"/>
      <w:marLeft w:val="0"/>
      <w:marRight w:val="0"/>
      <w:marTop w:val="0"/>
      <w:marBottom w:val="0"/>
      <w:divBdr>
        <w:top w:val="none" w:sz="0" w:space="0" w:color="auto"/>
        <w:left w:val="none" w:sz="0" w:space="0" w:color="auto"/>
        <w:bottom w:val="none" w:sz="0" w:space="0" w:color="auto"/>
        <w:right w:val="none" w:sz="0" w:space="0" w:color="auto"/>
      </w:divBdr>
    </w:div>
    <w:div w:id="1449855519">
      <w:bodyDiv w:val="1"/>
      <w:marLeft w:val="0"/>
      <w:marRight w:val="0"/>
      <w:marTop w:val="0"/>
      <w:marBottom w:val="0"/>
      <w:divBdr>
        <w:top w:val="none" w:sz="0" w:space="0" w:color="auto"/>
        <w:left w:val="none" w:sz="0" w:space="0" w:color="auto"/>
        <w:bottom w:val="none" w:sz="0" w:space="0" w:color="auto"/>
        <w:right w:val="none" w:sz="0" w:space="0" w:color="auto"/>
      </w:divBdr>
    </w:div>
    <w:div w:id="1498155463">
      <w:bodyDiv w:val="1"/>
      <w:marLeft w:val="0"/>
      <w:marRight w:val="0"/>
      <w:marTop w:val="0"/>
      <w:marBottom w:val="0"/>
      <w:divBdr>
        <w:top w:val="none" w:sz="0" w:space="0" w:color="auto"/>
        <w:left w:val="none" w:sz="0" w:space="0" w:color="auto"/>
        <w:bottom w:val="none" w:sz="0" w:space="0" w:color="auto"/>
        <w:right w:val="none" w:sz="0" w:space="0" w:color="auto"/>
      </w:divBdr>
    </w:div>
    <w:div w:id="1520123979">
      <w:bodyDiv w:val="1"/>
      <w:marLeft w:val="0"/>
      <w:marRight w:val="0"/>
      <w:marTop w:val="0"/>
      <w:marBottom w:val="0"/>
      <w:divBdr>
        <w:top w:val="none" w:sz="0" w:space="0" w:color="auto"/>
        <w:left w:val="none" w:sz="0" w:space="0" w:color="auto"/>
        <w:bottom w:val="none" w:sz="0" w:space="0" w:color="auto"/>
        <w:right w:val="none" w:sz="0" w:space="0" w:color="auto"/>
      </w:divBdr>
    </w:div>
    <w:div w:id="1756439192">
      <w:bodyDiv w:val="1"/>
      <w:marLeft w:val="0"/>
      <w:marRight w:val="0"/>
      <w:marTop w:val="0"/>
      <w:marBottom w:val="0"/>
      <w:divBdr>
        <w:top w:val="none" w:sz="0" w:space="0" w:color="auto"/>
        <w:left w:val="none" w:sz="0" w:space="0" w:color="auto"/>
        <w:bottom w:val="none" w:sz="0" w:space="0" w:color="auto"/>
        <w:right w:val="none" w:sz="0" w:space="0" w:color="auto"/>
      </w:divBdr>
    </w:div>
    <w:div w:id="1857767321">
      <w:bodyDiv w:val="1"/>
      <w:marLeft w:val="0"/>
      <w:marRight w:val="0"/>
      <w:marTop w:val="0"/>
      <w:marBottom w:val="0"/>
      <w:divBdr>
        <w:top w:val="none" w:sz="0" w:space="0" w:color="auto"/>
        <w:left w:val="none" w:sz="0" w:space="0" w:color="auto"/>
        <w:bottom w:val="none" w:sz="0" w:space="0" w:color="auto"/>
        <w:right w:val="none" w:sz="0" w:space="0" w:color="auto"/>
      </w:divBdr>
    </w:div>
    <w:div w:id="1974870859">
      <w:bodyDiv w:val="1"/>
      <w:marLeft w:val="0"/>
      <w:marRight w:val="0"/>
      <w:marTop w:val="0"/>
      <w:marBottom w:val="0"/>
      <w:divBdr>
        <w:top w:val="none" w:sz="0" w:space="0" w:color="auto"/>
        <w:left w:val="none" w:sz="0" w:space="0" w:color="auto"/>
        <w:bottom w:val="none" w:sz="0" w:space="0" w:color="auto"/>
        <w:right w:val="none" w:sz="0" w:space="0" w:color="auto"/>
      </w:divBdr>
    </w:div>
    <w:div w:id="200778012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violetjovovich.blogspot.com/2012/07/period-clothings-part-5.html" TargetMode="External"/><Relationship Id="rId6" Type="http://schemas.openxmlformats.org/officeDocument/2006/relationships/hyperlink" Target="http://www.toutlecine.com/images/film/0004/00042981-les-soeurs-bronte.html" TargetMode="External"/><Relationship Id="rId7" Type="http://schemas.openxmlformats.org/officeDocument/2006/relationships/hyperlink" Target="http://www.tested.com/tech/web/456813-netflix-pushes-forward-html5-video-free-software-foundation-calls-boycott/" TargetMode="External"/><Relationship Id="rId8" Type="http://schemas.openxmlformats.org/officeDocument/2006/relationships/hyperlink" Target="http://intheglow.tumblr.com/post/1047789039/stephen-fry-as-oscar-wilde" TargetMode="External"/><Relationship Id="rId9" Type="http://schemas.openxmlformats.org/officeDocument/2006/relationships/hyperlink" Target="http://blogs.artinfo.com/moviejournal/2012/10/04/andrea-arnold-wuthers-the-heights/"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986</Words>
  <Characters>5622</Characters>
  <Application>Microsoft Macintosh Word</Application>
  <DocSecurity>0</DocSecurity>
  <Lines>46</Lines>
  <Paragraphs>13</Paragraphs>
  <ScaleCrop>false</ScaleCrop>
  <Company/>
  <LinksUpToDate>false</LinksUpToDate>
  <CharactersWithSpaces>6595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Patron</dc:creator>
  <cp:keywords/>
  <dc:description/>
  <cp:lastModifiedBy>Patron</cp:lastModifiedBy>
  <cp:revision>12</cp:revision>
  <cp:lastPrinted>2013-10-02T19:13:00Z</cp:lastPrinted>
  <dcterms:created xsi:type="dcterms:W3CDTF">2013-10-02T18:57:00Z</dcterms:created>
  <dcterms:modified xsi:type="dcterms:W3CDTF">2013-10-02T19:15:00Z</dcterms:modified>
</cp:coreProperties>
</file>