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D3AC4" w14:textId="0287FE84" w:rsidR="00190E1A" w:rsidRPr="000A2BFC" w:rsidRDefault="008415CA" w:rsidP="00190E1A">
      <w:pPr>
        <w:spacing w:line="0" w:lineRule="atLeast"/>
        <w:jc w:val="center"/>
        <w:rPr>
          <w:rFonts w:ascii="微软雅黑" w:hAnsi="微软雅黑"/>
          <w:sz w:val="52"/>
          <w:szCs w:val="52"/>
        </w:rPr>
      </w:pPr>
      <w:r w:rsidRPr="000A2BFC">
        <w:rPr>
          <w:rFonts w:ascii="微软雅黑" w:hAnsi="微软雅黑" w:hint="eastAsia"/>
          <w:sz w:val="48"/>
          <w:szCs w:val="52"/>
        </w:rPr>
        <w:t>经纶</w:t>
      </w:r>
      <w:r w:rsidR="001547E7">
        <w:rPr>
          <w:rFonts w:ascii="微软雅黑" w:hAnsi="微软雅黑" w:hint="eastAsia"/>
          <w:sz w:val="48"/>
          <w:szCs w:val="52"/>
        </w:rPr>
        <w:t>系统</w:t>
      </w:r>
      <w:r w:rsidR="00710225" w:rsidRPr="000A2BFC">
        <w:rPr>
          <w:rFonts w:ascii="微软雅黑" w:hAnsi="微软雅黑" w:hint="eastAsia"/>
          <w:sz w:val="48"/>
          <w:szCs w:val="52"/>
        </w:rPr>
        <w:t>-</w:t>
      </w:r>
      <w:r w:rsidR="00710225" w:rsidRPr="000A2BFC">
        <w:rPr>
          <w:rFonts w:ascii="微软雅黑" w:hAnsi="微软雅黑"/>
          <w:sz w:val="48"/>
          <w:szCs w:val="52"/>
        </w:rPr>
        <w:t>资金链路图</w:t>
      </w:r>
      <w:r w:rsidR="00190E1A" w:rsidRPr="000A2BFC">
        <w:rPr>
          <w:rFonts w:ascii="微软雅黑" w:hAnsi="微软雅黑"/>
          <w:sz w:val="48"/>
          <w:szCs w:val="52"/>
        </w:rPr>
        <w:t>功能</w:t>
      </w:r>
    </w:p>
    <w:p w14:paraId="7CF44904" w14:textId="77777777" w:rsidR="00190E1A" w:rsidRPr="000A2BFC" w:rsidRDefault="00190E1A" w:rsidP="00190E1A">
      <w:pPr>
        <w:spacing w:line="0" w:lineRule="atLeast"/>
        <w:jc w:val="center"/>
        <w:rPr>
          <w:rFonts w:ascii="微软雅黑" w:hAnsi="微软雅黑"/>
          <w:sz w:val="48"/>
          <w:szCs w:val="52"/>
        </w:rPr>
      </w:pPr>
      <w:r w:rsidRPr="000A2BFC">
        <w:rPr>
          <w:rFonts w:ascii="微软雅黑" w:hAnsi="微软雅黑" w:hint="eastAsia"/>
          <w:sz w:val="48"/>
          <w:szCs w:val="52"/>
        </w:rPr>
        <w:t>PRD</w:t>
      </w:r>
    </w:p>
    <w:p w14:paraId="42A21A29" w14:textId="213A2093" w:rsidR="00190E1A" w:rsidRPr="000A2BFC" w:rsidRDefault="00190E1A" w:rsidP="00190E1A">
      <w:pPr>
        <w:spacing w:line="0" w:lineRule="atLeast"/>
        <w:jc w:val="center"/>
        <w:rPr>
          <w:rFonts w:ascii="微软雅黑" w:hAnsi="微软雅黑"/>
          <w:color w:val="000000" w:themeColor="text1"/>
          <w:sz w:val="32"/>
          <w:szCs w:val="32"/>
        </w:rPr>
      </w:pPr>
      <w:r w:rsidRPr="000A2BFC">
        <w:rPr>
          <w:rFonts w:ascii="微软雅黑" w:hAnsi="微软雅黑" w:hint="eastAsia"/>
          <w:color w:val="000000" w:themeColor="text1"/>
          <w:sz w:val="32"/>
          <w:szCs w:val="32"/>
        </w:rPr>
        <w:t>V</w:t>
      </w:r>
      <w:r w:rsidR="008415CA" w:rsidRPr="000A2BFC">
        <w:rPr>
          <w:rFonts w:ascii="微软雅黑" w:hAnsi="微软雅黑" w:hint="eastAsia"/>
          <w:color w:val="000000" w:themeColor="text1"/>
          <w:sz w:val="32"/>
          <w:szCs w:val="32"/>
        </w:rPr>
        <w:t>1.0</w:t>
      </w:r>
    </w:p>
    <w:p w14:paraId="5FD26C89" w14:textId="77777777" w:rsidR="00190E1A" w:rsidRPr="000A2BFC" w:rsidRDefault="00190E1A" w:rsidP="00190E1A">
      <w:pPr>
        <w:spacing w:line="0" w:lineRule="atLeast"/>
        <w:jc w:val="center"/>
        <w:rPr>
          <w:rFonts w:ascii="微软雅黑" w:hAnsi="微软雅黑"/>
          <w:color w:val="000000" w:themeColor="text1"/>
          <w:sz w:val="32"/>
          <w:szCs w:val="32"/>
        </w:rPr>
      </w:pPr>
    </w:p>
    <w:tbl>
      <w:tblPr>
        <w:tblW w:w="84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6541"/>
      </w:tblGrid>
      <w:tr w:rsidR="00190E1A" w:rsidRPr="000A2BFC" w14:paraId="1F9EC3EB" w14:textId="77777777" w:rsidTr="00EA3B3D">
        <w:trPr>
          <w:jc w:val="center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AB536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重要性</w:t>
            </w:r>
          </w:p>
        </w:tc>
        <w:tc>
          <w:tcPr>
            <w:tcW w:w="6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6B29C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高</w:t>
            </w:r>
          </w:p>
        </w:tc>
      </w:tr>
      <w:tr w:rsidR="00190E1A" w:rsidRPr="000A2BFC" w14:paraId="781AC1F4" w14:textId="77777777" w:rsidTr="00EA3B3D">
        <w:trPr>
          <w:jc w:val="center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EDF85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紧迫性</w:t>
            </w:r>
          </w:p>
        </w:tc>
        <w:tc>
          <w:tcPr>
            <w:tcW w:w="6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1C04B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高</w:t>
            </w:r>
          </w:p>
        </w:tc>
      </w:tr>
      <w:tr w:rsidR="00190E1A" w:rsidRPr="000A2BFC" w14:paraId="4A7788C1" w14:textId="77777777" w:rsidTr="00EA3B3D">
        <w:trPr>
          <w:jc w:val="center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F9D23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PRD拟制人</w:t>
            </w:r>
          </w:p>
        </w:tc>
        <w:tc>
          <w:tcPr>
            <w:tcW w:w="6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839B" w14:textId="0D52446C" w:rsidR="00190E1A" w:rsidRPr="000A2BFC" w:rsidRDefault="008415CA" w:rsidP="00190E1A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杨一鸣 yangyiming228@pingan.</w:t>
            </w:r>
            <w:r w:rsidRPr="000A2BFC">
              <w:rPr>
                <w:rFonts w:ascii="微软雅黑" w:hAnsi="微软雅黑" w:cs="Arial"/>
              </w:rPr>
              <w:t>com.cn</w:t>
            </w:r>
            <w:r w:rsidR="00190E1A" w:rsidRPr="000A2BFC">
              <w:rPr>
                <w:rFonts w:ascii="微软雅黑" w:hAnsi="微软雅黑" w:cs="Arial" w:hint="eastAsia"/>
              </w:rPr>
              <w:t xml:space="preserve"> </w:t>
            </w:r>
          </w:p>
        </w:tc>
      </w:tr>
      <w:tr w:rsidR="00190E1A" w:rsidRPr="000A2BFC" w14:paraId="37412C5A" w14:textId="77777777" w:rsidTr="00EA3B3D">
        <w:trPr>
          <w:jc w:val="center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63DD6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PRD审核人</w:t>
            </w:r>
          </w:p>
        </w:tc>
        <w:tc>
          <w:tcPr>
            <w:tcW w:w="6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7646" w14:textId="2817A446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</w:p>
        </w:tc>
      </w:tr>
      <w:tr w:rsidR="00190E1A" w:rsidRPr="000A2BFC" w14:paraId="7776E5D1" w14:textId="77777777" w:rsidTr="00EA3B3D">
        <w:trPr>
          <w:jc w:val="center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F5920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提交日期</w:t>
            </w:r>
          </w:p>
        </w:tc>
        <w:tc>
          <w:tcPr>
            <w:tcW w:w="6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B1810" w14:textId="050D01AD" w:rsidR="00190E1A" w:rsidRPr="000A2BFC" w:rsidRDefault="00190E1A" w:rsidP="00856F7F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  <w:color w:val="000000" w:themeColor="text1"/>
              </w:rPr>
              <w:t>201</w:t>
            </w:r>
            <w:r w:rsidR="00856F7F" w:rsidRPr="000A2BFC">
              <w:rPr>
                <w:rFonts w:ascii="微软雅黑" w:hAnsi="微软雅黑" w:cs="Arial"/>
                <w:color w:val="000000" w:themeColor="text1"/>
              </w:rPr>
              <w:t>9</w:t>
            </w:r>
            <w:r w:rsidRPr="000A2BFC">
              <w:rPr>
                <w:rFonts w:ascii="微软雅黑" w:hAnsi="微软雅黑" w:cs="Arial" w:hint="eastAsia"/>
                <w:color w:val="000000" w:themeColor="text1"/>
              </w:rPr>
              <w:t>-</w:t>
            </w:r>
            <w:r w:rsidR="00856F7F" w:rsidRPr="000A2BFC">
              <w:rPr>
                <w:rFonts w:ascii="微软雅黑" w:hAnsi="微软雅黑" w:cs="Arial"/>
                <w:color w:val="000000" w:themeColor="text1"/>
              </w:rPr>
              <w:t>01</w:t>
            </w:r>
            <w:r w:rsidR="00C13BEF" w:rsidRPr="000A2BFC">
              <w:rPr>
                <w:rFonts w:ascii="微软雅黑" w:hAnsi="微软雅黑" w:cs="Arial" w:hint="eastAsia"/>
                <w:color w:val="000000" w:themeColor="text1"/>
              </w:rPr>
              <w:t>-</w:t>
            </w:r>
            <w:r w:rsidR="00856F7F" w:rsidRPr="000A2BFC">
              <w:rPr>
                <w:rFonts w:ascii="微软雅黑" w:hAnsi="微软雅黑" w:cs="Arial"/>
                <w:color w:val="000000" w:themeColor="text1"/>
              </w:rPr>
              <w:t>09</w:t>
            </w:r>
          </w:p>
        </w:tc>
      </w:tr>
    </w:tbl>
    <w:p w14:paraId="275B721F" w14:textId="77777777" w:rsidR="00190E1A" w:rsidRPr="000A2BFC" w:rsidRDefault="00190E1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</w:p>
    <w:p w14:paraId="7A35D804" w14:textId="1ACE7BFA" w:rsidR="00190E1A" w:rsidRPr="000A2BFC" w:rsidRDefault="00190E1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</w:p>
    <w:p w14:paraId="7E76F76A" w14:textId="77777777" w:rsidR="008415CA" w:rsidRPr="000A2BFC" w:rsidRDefault="008415C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</w:p>
    <w:p w14:paraId="7EACF99A" w14:textId="77777777" w:rsidR="00190E1A" w:rsidRPr="000A2BFC" w:rsidRDefault="00190E1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</w:p>
    <w:p w14:paraId="4CF0755E" w14:textId="77777777" w:rsidR="00190E1A" w:rsidRPr="000A2BFC" w:rsidRDefault="00190E1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</w:p>
    <w:p w14:paraId="3FD36AB2" w14:textId="77777777" w:rsidR="00190E1A" w:rsidRPr="000A2BFC" w:rsidRDefault="00190E1A" w:rsidP="00190E1A">
      <w:pPr>
        <w:pStyle w:val="a6"/>
        <w:spacing w:beforeLines="0" w:line="0" w:lineRule="atLeast"/>
        <w:ind w:firstLine="0"/>
        <w:rPr>
          <w:rFonts w:ascii="微软雅黑" w:eastAsia="微软雅黑" w:hAnsi="微软雅黑" w:cs="Arial"/>
          <w:b w:val="0"/>
          <w:bCs w:val="0"/>
        </w:rPr>
      </w:pPr>
      <w:r w:rsidRPr="000A2BFC">
        <w:rPr>
          <w:rFonts w:ascii="微软雅黑" w:eastAsia="微软雅黑" w:hAnsi="微软雅黑" w:cs="Arial" w:hint="eastAsia"/>
          <w:b w:val="0"/>
          <w:bCs w:val="0"/>
        </w:rPr>
        <w:t>平安科技（深圳）有限公司</w:t>
      </w:r>
      <w:r w:rsidRPr="000A2BFC">
        <w:rPr>
          <w:rFonts w:ascii="微软雅黑" w:eastAsia="微软雅黑" w:hAnsi="微软雅黑" w:cs="Arial" w:hint="eastAsia"/>
          <w:b w:val="0"/>
          <w:bCs w:val="0"/>
        </w:rPr>
        <w:br w:type="page"/>
      </w:r>
    </w:p>
    <w:p w14:paraId="2CB0F672" w14:textId="77777777" w:rsidR="00190E1A" w:rsidRPr="000A2BFC" w:rsidRDefault="00190E1A" w:rsidP="00190E1A">
      <w:pPr>
        <w:spacing w:line="0" w:lineRule="atLeast"/>
        <w:jc w:val="center"/>
        <w:rPr>
          <w:rFonts w:ascii="微软雅黑" w:hAnsi="微软雅黑"/>
          <w:sz w:val="32"/>
          <w:szCs w:val="32"/>
        </w:rPr>
      </w:pPr>
      <w:bookmarkStart w:id="0" w:name="_Toc395436222"/>
      <w:bookmarkStart w:id="1" w:name="_Toc395442083"/>
      <w:bookmarkStart w:id="2" w:name="_Toc395529643"/>
      <w:bookmarkStart w:id="3" w:name="_Toc269398948"/>
      <w:bookmarkStart w:id="4" w:name="_Toc395652652"/>
      <w:bookmarkStart w:id="5" w:name="_Toc395729806"/>
      <w:bookmarkStart w:id="6" w:name="_Toc270165276"/>
      <w:bookmarkStart w:id="7" w:name="_Toc396314311"/>
      <w:bookmarkStart w:id="8" w:name="_Toc396477494"/>
      <w:bookmarkStart w:id="9" w:name="_Toc396477885"/>
      <w:bookmarkStart w:id="10" w:name="_Toc396484869"/>
      <w:bookmarkStart w:id="11" w:name="_Toc396756975"/>
      <w:bookmarkStart w:id="12" w:name="_Toc396757198"/>
      <w:bookmarkStart w:id="13" w:name="_Toc396811782"/>
      <w:bookmarkStart w:id="14" w:name="_Toc396837248"/>
      <w:bookmarkStart w:id="15" w:name="_Toc398214275"/>
      <w:bookmarkStart w:id="16" w:name="_Toc399774608"/>
      <w:bookmarkStart w:id="17" w:name="_Toc400705211"/>
      <w:bookmarkStart w:id="18" w:name="_Toc401071018"/>
      <w:bookmarkStart w:id="19" w:name="_Toc401167956"/>
      <w:bookmarkStart w:id="20" w:name="_Toc401741785"/>
      <w:r w:rsidRPr="000A2BFC">
        <w:rPr>
          <w:rFonts w:ascii="微软雅黑" w:hAnsi="微软雅黑" w:hint="eastAsia"/>
          <w:sz w:val="32"/>
          <w:szCs w:val="32"/>
        </w:rPr>
        <w:lastRenderedPageBreak/>
        <w:t>文档修改记录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5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3111"/>
        <w:gridCol w:w="1284"/>
        <w:gridCol w:w="1126"/>
        <w:gridCol w:w="1195"/>
      </w:tblGrid>
      <w:tr w:rsidR="00190E1A" w:rsidRPr="000A2BFC" w14:paraId="3887875D" w14:textId="77777777" w:rsidTr="00EA3B3D">
        <w:trPr>
          <w:trHeight w:val="525"/>
          <w:jc w:val="center"/>
        </w:trPr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B4DB5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PRD更新时间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10C783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变更内容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C2AD40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修改版本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27D6717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变更人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89421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 w:cs="Arial"/>
              </w:rPr>
            </w:pPr>
            <w:r w:rsidRPr="000A2BFC">
              <w:rPr>
                <w:rFonts w:ascii="微软雅黑" w:hAnsi="微软雅黑" w:cs="Arial" w:hint="eastAsia"/>
              </w:rPr>
              <w:t>变更理由</w:t>
            </w:r>
          </w:p>
        </w:tc>
      </w:tr>
      <w:tr w:rsidR="00190E1A" w:rsidRPr="000A2BFC" w14:paraId="4C260924" w14:textId="77777777" w:rsidTr="00EA3B3D">
        <w:trPr>
          <w:trHeight w:val="1038"/>
          <w:jc w:val="center"/>
        </w:trPr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0CF4E" w14:textId="18C24B50" w:rsidR="00190E1A" w:rsidRPr="000A2BFC" w:rsidRDefault="00190E1A" w:rsidP="00710225">
            <w:pPr>
              <w:spacing w:line="0" w:lineRule="atLeast"/>
              <w:rPr>
                <w:rFonts w:ascii="微软雅黑" w:hAnsi="微软雅黑"/>
                <w:lang w:eastAsia="zh-TW"/>
              </w:rPr>
            </w:pPr>
            <w:r w:rsidRPr="000A2BFC">
              <w:rPr>
                <w:rFonts w:ascii="微软雅黑" w:hAnsi="微软雅黑" w:hint="eastAsia"/>
              </w:rPr>
              <w:t>201</w:t>
            </w:r>
            <w:r w:rsidR="00710225" w:rsidRPr="000A2BFC">
              <w:rPr>
                <w:rFonts w:ascii="微软雅黑" w:hAnsi="微软雅黑"/>
              </w:rPr>
              <w:t>9</w:t>
            </w:r>
            <w:r w:rsidR="008362B1" w:rsidRPr="000A2BFC">
              <w:rPr>
                <w:rFonts w:ascii="微软雅黑" w:hAnsi="微软雅黑" w:hint="eastAsia"/>
              </w:rPr>
              <w:t>-</w:t>
            </w:r>
            <w:r w:rsidR="00710225" w:rsidRPr="000A2BFC">
              <w:rPr>
                <w:rFonts w:ascii="微软雅黑" w:hAnsi="微软雅黑"/>
              </w:rPr>
              <w:t>01</w:t>
            </w:r>
            <w:r w:rsidR="008362B1" w:rsidRPr="000A2BFC">
              <w:rPr>
                <w:rFonts w:ascii="微软雅黑" w:hAnsi="微软雅黑" w:hint="eastAsia"/>
              </w:rPr>
              <w:t>-</w:t>
            </w:r>
            <w:r w:rsidR="00710225" w:rsidRPr="000A2BFC">
              <w:rPr>
                <w:rFonts w:ascii="微软雅黑" w:hAnsi="微软雅黑"/>
              </w:rPr>
              <w:t>09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DB8FB" w14:textId="77777777" w:rsidR="00190E1A" w:rsidRPr="000A2BFC" w:rsidRDefault="00190E1A" w:rsidP="00EA3B3D">
            <w:pPr>
              <w:spacing w:line="0" w:lineRule="atLeast"/>
              <w:rPr>
                <w:rFonts w:ascii="微软雅黑" w:hAnsi="微软雅黑"/>
              </w:rPr>
            </w:pPr>
            <w:r w:rsidRPr="000A2BFC">
              <w:rPr>
                <w:rFonts w:ascii="微软雅黑" w:hAnsi="微软雅黑" w:hint="eastAsia"/>
              </w:rPr>
              <w:t>初始版本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AE4044" w14:textId="77777777" w:rsidR="00190E1A" w:rsidRPr="000A2BFC" w:rsidRDefault="00190E1A" w:rsidP="008362B1">
            <w:pPr>
              <w:spacing w:line="0" w:lineRule="atLeast"/>
              <w:jc w:val="center"/>
              <w:rPr>
                <w:rFonts w:ascii="微软雅黑" w:hAnsi="微软雅黑"/>
              </w:rPr>
            </w:pPr>
            <w:r w:rsidRPr="000A2BFC">
              <w:rPr>
                <w:rFonts w:ascii="微软雅黑" w:hAnsi="微软雅黑" w:hint="eastAsia"/>
              </w:rPr>
              <w:t>1.0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89BEC5" w14:textId="2113AE53" w:rsidR="00190E1A" w:rsidRPr="000A2BFC" w:rsidRDefault="005E7991" w:rsidP="008362B1">
            <w:pPr>
              <w:spacing w:line="0" w:lineRule="atLeast"/>
              <w:jc w:val="center"/>
              <w:rPr>
                <w:rFonts w:ascii="微软雅黑" w:hAnsi="微软雅黑"/>
              </w:rPr>
            </w:pPr>
            <w:r w:rsidRPr="000A2BFC">
              <w:rPr>
                <w:rFonts w:ascii="微软雅黑" w:hAnsi="微软雅黑" w:hint="eastAsia"/>
              </w:rPr>
              <w:t>杨一鸣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880E8" w14:textId="77777777" w:rsidR="00190E1A" w:rsidRPr="000A2BFC" w:rsidRDefault="00190E1A" w:rsidP="00EA3B3D">
            <w:pPr>
              <w:spacing w:line="0" w:lineRule="atLeast"/>
              <w:jc w:val="center"/>
              <w:rPr>
                <w:rFonts w:ascii="微软雅黑" w:hAnsi="微软雅黑"/>
              </w:rPr>
            </w:pPr>
            <w:r w:rsidRPr="000A2BFC">
              <w:rPr>
                <w:rFonts w:ascii="微软雅黑" w:hAnsi="微软雅黑" w:hint="eastAsia"/>
                <w:lang w:eastAsia="zh-TW"/>
              </w:rPr>
              <w:t>新建</w:t>
            </w:r>
          </w:p>
        </w:tc>
      </w:tr>
    </w:tbl>
    <w:p w14:paraId="6A398124" w14:textId="77777777" w:rsidR="00190E1A" w:rsidRPr="000A2BFC" w:rsidRDefault="00190E1A" w:rsidP="00190E1A">
      <w:pPr>
        <w:spacing w:line="0" w:lineRule="atLeast"/>
        <w:rPr>
          <w:rFonts w:ascii="微软雅黑" w:hAnsi="微软雅黑"/>
          <w:sz w:val="32"/>
          <w:szCs w:val="32"/>
        </w:rPr>
      </w:pPr>
    </w:p>
    <w:p w14:paraId="3B1C44D4" w14:textId="77777777" w:rsidR="00190E1A" w:rsidRPr="000A2BFC" w:rsidRDefault="00190E1A" w:rsidP="00190E1A">
      <w:pPr>
        <w:spacing w:line="0" w:lineRule="atLeast"/>
        <w:rPr>
          <w:rFonts w:ascii="微软雅黑" w:hAnsi="微软雅黑"/>
          <w:sz w:val="32"/>
          <w:szCs w:val="32"/>
        </w:rPr>
      </w:pPr>
      <w:r w:rsidRPr="000A2BFC">
        <w:rPr>
          <w:rFonts w:ascii="微软雅黑" w:hAnsi="微软雅黑" w:hint="eastAsia"/>
          <w:sz w:val="32"/>
          <w:szCs w:val="32"/>
        </w:rPr>
        <w:br w:type="page"/>
      </w:r>
    </w:p>
    <w:sdt>
      <w:sdtPr>
        <w:rPr>
          <w:rFonts w:ascii="微软雅黑" w:eastAsia="微软雅黑" w:hAnsi="微软雅黑" w:cs="Times New Roman" w:hint="eastAsia"/>
          <w:color w:val="auto"/>
          <w:sz w:val="24"/>
          <w:szCs w:val="24"/>
          <w:lang w:val="zh-CN"/>
        </w:rPr>
        <w:id w:val="400725576"/>
        <w:docPartObj>
          <w:docPartGallery w:val="Table of Contents"/>
          <w:docPartUnique/>
        </w:docPartObj>
      </w:sdtPr>
      <w:sdtEndPr/>
      <w:sdtContent>
        <w:p w14:paraId="4689516E" w14:textId="77777777" w:rsidR="00190E1A" w:rsidRPr="000A2BFC" w:rsidRDefault="00190E1A" w:rsidP="00190E1A">
          <w:pPr>
            <w:pStyle w:val="TOC"/>
            <w:spacing w:before="0" w:line="0" w:lineRule="atLeast"/>
            <w:jc w:val="center"/>
            <w:rPr>
              <w:rFonts w:ascii="微软雅黑" w:eastAsia="微软雅黑" w:hAnsi="微软雅黑"/>
            </w:rPr>
          </w:pPr>
          <w:r w:rsidRPr="000A2BFC">
            <w:rPr>
              <w:rFonts w:ascii="微软雅黑" w:eastAsia="微软雅黑" w:hAnsi="微软雅黑" w:hint="eastAsia"/>
              <w:lang w:val="zh-CN"/>
            </w:rPr>
            <w:t>目录</w:t>
          </w:r>
        </w:p>
        <w:p w14:paraId="69A80BDD" w14:textId="10E07C7E" w:rsidR="00F57068" w:rsidRDefault="00190E1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0A2BFC">
            <w:rPr>
              <w:rFonts w:ascii="微软雅黑" w:hAnsi="微软雅黑" w:hint="eastAsia"/>
            </w:rPr>
            <w:fldChar w:fldCharType="begin"/>
          </w:r>
          <w:r w:rsidRPr="000A2BFC">
            <w:rPr>
              <w:rFonts w:ascii="微软雅黑" w:hAnsi="微软雅黑" w:hint="eastAsia"/>
            </w:rPr>
            <w:instrText xml:space="preserve"> TOC \o "1-3" \h \z \u </w:instrText>
          </w:r>
          <w:r w:rsidRPr="000A2BFC">
            <w:rPr>
              <w:rFonts w:ascii="微软雅黑" w:hAnsi="微软雅黑" w:hint="eastAsia"/>
            </w:rPr>
            <w:fldChar w:fldCharType="separate"/>
          </w:r>
          <w:hyperlink w:anchor="_Toc534950103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1.</w:t>
            </w:r>
            <w:r w:rsidR="00F5706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7068" w:rsidRPr="00800AE8">
              <w:rPr>
                <w:rStyle w:val="a5"/>
                <w:rFonts w:ascii="微软雅黑" w:hAnsi="微软雅黑"/>
                <w:noProof/>
              </w:rPr>
              <w:t>项目概览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_Toc534950103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4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6EDBFEC4" w14:textId="2741A9BE" w:rsidR="00F57068" w:rsidRDefault="0083400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4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1.1.</w:t>
            </w:r>
            <w:r w:rsidR="00F57068" w:rsidRPr="00F57068">
              <w:t xml:space="preserve"> </w:t>
            </w:r>
            <w:r w:rsidR="00F57068" w:rsidRPr="00F57068">
              <w:rPr>
                <w:rStyle w:val="a5"/>
                <w:rFonts w:ascii="微软雅黑" w:hAnsi="微软雅黑"/>
                <w:noProof/>
              </w:rPr>
              <w:t>需求背景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_Toc534950104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4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08C98B1C" w14:textId="0CB08AC2" w:rsidR="00F57068" w:rsidRDefault="0083400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5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1.2.</w:t>
            </w:r>
            <w:r w:rsidR="00F57068" w:rsidRPr="00F57068">
              <w:t xml:space="preserve"> </w:t>
            </w:r>
            <w:r w:rsidR="00F57068" w:rsidRPr="00F57068">
              <w:rPr>
                <w:rStyle w:val="a5"/>
                <w:rFonts w:ascii="微软雅黑" w:hAnsi="微软雅黑"/>
                <w:noProof/>
              </w:rPr>
              <w:t>需求目的及量化指标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_Toc534950105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4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36EA65D9" w14:textId="51785860" w:rsidR="00F57068" w:rsidRDefault="0083400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6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2.</w:t>
            </w:r>
            <w:r w:rsidR="00F5706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7068" w:rsidRPr="00800AE8">
              <w:rPr>
                <w:rStyle w:val="a5"/>
                <w:rFonts w:ascii="微软雅黑" w:hAnsi="微软雅黑"/>
                <w:noProof/>
              </w:rPr>
              <w:t>新增资金分析功能需求详情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_Toc534950106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4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595203E8" w14:textId="36FBB0C3" w:rsidR="00F57068" w:rsidRDefault="0083400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7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2.1.</w:t>
            </w:r>
            <w:r w:rsidR="00F57068" w:rsidRPr="00F57068">
              <w:t xml:space="preserve"> </w:t>
            </w:r>
            <w:r w:rsidR="00F57068" w:rsidRPr="00F57068">
              <w:rPr>
                <w:rStyle w:val="a5"/>
                <w:rFonts w:ascii="微软雅黑" w:hAnsi="微软雅黑"/>
                <w:noProof/>
              </w:rPr>
              <w:t>资金链路图详情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_Toc534950107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5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3A6CBF76" w14:textId="70B8F02B" w:rsidR="00F57068" w:rsidRDefault="00834008" w:rsidP="001547E7">
          <w:pPr>
            <w:pStyle w:val="31"/>
            <w:tabs>
              <w:tab w:val="left" w:pos="1680"/>
              <w:tab w:val="right" w:leader="dot" w:pos="8296"/>
            </w:tabs>
            <w:ind w:left="960" w:firstLineChars="100" w:firstLine="2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8" w:history="1">
            <w:r w:rsidR="00F57068" w:rsidRPr="00800AE8">
              <w:rPr>
                <w:rStyle w:val="a5"/>
                <w:noProof/>
              </w:rPr>
              <w:t>2.1.1.</w:t>
            </w:r>
            <w:r w:rsidR="00F57068" w:rsidRPr="00800AE8">
              <w:rPr>
                <w:rStyle w:val="a5"/>
                <w:rFonts w:ascii="微软雅黑"/>
                <w:noProof/>
              </w:rPr>
              <w:t>资金交易路径图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_Toc534950108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6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78F9E615" w14:textId="1D4A3595" w:rsidR="00F57068" w:rsidRDefault="00834008" w:rsidP="001547E7">
          <w:pPr>
            <w:pStyle w:val="31"/>
            <w:tabs>
              <w:tab w:val="left" w:pos="1560"/>
              <w:tab w:val="right" w:leader="dot" w:pos="8296"/>
            </w:tabs>
            <w:ind w:left="960" w:firstLineChars="100" w:firstLine="2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09" w:history="1">
            <w:r w:rsidR="00F57068" w:rsidRPr="00800AE8">
              <w:rPr>
                <w:rStyle w:val="a5"/>
                <w:noProof/>
              </w:rPr>
              <w:t>2.1.2.</w:t>
            </w:r>
            <w:r w:rsidR="00F57068" w:rsidRPr="00800AE8">
              <w:rPr>
                <w:rStyle w:val="a5"/>
                <w:rFonts w:ascii="微软雅黑"/>
                <w:noProof/>
              </w:rPr>
              <w:t>资金上下游追踪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_Toc534950109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7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25FCBA21" w14:textId="71576E98" w:rsidR="00F57068" w:rsidRDefault="0083400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50110" w:history="1">
            <w:r w:rsidR="00F57068" w:rsidRPr="00800AE8">
              <w:rPr>
                <w:rStyle w:val="a5"/>
                <w:rFonts w:ascii="微软雅黑" w:hAnsi="微软雅黑"/>
                <w:noProof/>
              </w:rPr>
              <w:t>3.</w:t>
            </w:r>
            <w:r w:rsidR="00F5706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7068" w:rsidRPr="00800AE8">
              <w:rPr>
                <w:rStyle w:val="a5"/>
                <w:rFonts w:ascii="微软雅黑" w:hAnsi="微软雅黑"/>
                <w:noProof/>
              </w:rPr>
              <w:t>BI统计</w:t>
            </w:r>
            <w:r w:rsidR="00F57068">
              <w:rPr>
                <w:noProof/>
                <w:webHidden/>
              </w:rPr>
              <w:tab/>
            </w:r>
            <w:r w:rsidR="00F57068">
              <w:rPr>
                <w:noProof/>
                <w:webHidden/>
              </w:rPr>
              <w:fldChar w:fldCharType="begin"/>
            </w:r>
            <w:r w:rsidR="00F57068">
              <w:rPr>
                <w:noProof/>
                <w:webHidden/>
              </w:rPr>
              <w:instrText xml:space="preserve"> PAGEREF _Toc534950110 \h </w:instrText>
            </w:r>
            <w:r w:rsidR="00F57068">
              <w:rPr>
                <w:noProof/>
                <w:webHidden/>
              </w:rPr>
            </w:r>
            <w:r w:rsidR="00F57068">
              <w:rPr>
                <w:noProof/>
                <w:webHidden/>
              </w:rPr>
              <w:fldChar w:fldCharType="separate"/>
            </w:r>
            <w:r w:rsidR="00F57068">
              <w:rPr>
                <w:noProof/>
                <w:webHidden/>
              </w:rPr>
              <w:t>8</w:t>
            </w:r>
            <w:r w:rsidR="00F57068">
              <w:rPr>
                <w:noProof/>
                <w:webHidden/>
              </w:rPr>
              <w:fldChar w:fldCharType="end"/>
            </w:r>
          </w:hyperlink>
        </w:p>
        <w:p w14:paraId="07AFD207" w14:textId="198DA2B7" w:rsidR="00190E1A" w:rsidRPr="000A2BFC" w:rsidRDefault="00190E1A" w:rsidP="00190E1A">
          <w:pPr>
            <w:spacing w:line="0" w:lineRule="atLeast"/>
            <w:rPr>
              <w:rFonts w:ascii="微软雅黑" w:hAnsi="微软雅黑"/>
            </w:rPr>
          </w:pPr>
          <w:r w:rsidRPr="000A2BFC">
            <w:rPr>
              <w:rFonts w:ascii="微软雅黑" w:hAnsi="微软雅黑" w:hint="eastAsia"/>
              <w:lang w:val="zh-CN"/>
            </w:rPr>
            <w:fldChar w:fldCharType="end"/>
          </w:r>
        </w:p>
      </w:sdtContent>
    </w:sdt>
    <w:p w14:paraId="7F190C43" w14:textId="77777777" w:rsidR="00190E1A" w:rsidRPr="000A2BFC" w:rsidRDefault="00190E1A" w:rsidP="00190E1A">
      <w:pPr>
        <w:spacing w:line="0" w:lineRule="atLeast"/>
        <w:rPr>
          <w:rFonts w:ascii="微软雅黑" w:hAnsi="微软雅黑"/>
          <w:sz w:val="36"/>
          <w:szCs w:val="36"/>
        </w:rPr>
      </w:pPr>
    </w:p>
    <w:p w14:paraId="7EF86F9B" w14:textId="77777777" w:rsidR="00190E1A" w:rsidRPr="000A2BFC" w:rsidRDefault="00190E1A" w:rsidP="00190E1A">
      <w:pPr>
        <w:spacing w:line="0" w:lineRule="atLeast"/>
        <w:rPr>
          <w:rFonts w:ascii="微软雅黑" w:hAnsi="微软雅黑"/>
          <w:sz w:val="36"/>
          <w:szCs w:val="36"/>
        </w:rPr>
      </w:pPr>
      <w:bookmarkStart w:id="21" w:name="_Toc485674418"/>
      <w:r w:rsidRPr="000A2BFC">
        <w:rPr>
          <w:rFonts w:ascii="微软雅黑" w:hAnsi="微软雅黑" w:hint="eastAsia"/>
        </w:rPr>
        <w:br w:type="page"/>
      </w:r>
    </w:p>
    <w:p w14:paraId="1BDE8486" w14:textId="77777777" w:rsidR="00190E1A" w:rsidRPr="000A2BFC" w:rsidRDefault="00190E1A" w:rsidP="00F57068">
      <w:pPr>
        <w:pStyle w:val="1"/>
        <w:rPr>
          <w:rFonts w:ascii="微软雅黑" w:hAnsi="微软雅黑"/>
          <w:b w:val="0"/>
        </w:rPr>
      </w:pPr>
      <w:bookmarkStart w:id="22" w:name="_Toc534950103"/>
      <w:bookmarkEnd w:id="21"/>
      <w:r w:rsidRPr="000A2BFC">
        <w:rPr>
          <w:rFonts w:ascii="微软雅黑" w:hAnsi="微软雅黑" w:hint="eastAsia"/>
          <w:b w:val="0"/>
        </w:rPr>
        <w:lastRenderedPageBreak/>
        <w:t>项目概览</w:t>
      </w:r>
      <w:bookmarkEnd w:id="22"/>
    </w:p>
    <w:p w14:paraId="428EBBDB" w14:textId="77777777" w:rsidR="00190E1A" w:rsidRPr="000A2BFC" w:rsidRDefault="00190E1A" w:rsidP="00F57068">
      <w:pPr>
        <w:pStyle w:val="2"/>
        <w:rPr>
          <w:rFonts w:ascii="微软雅黑" w:hAnsi="微软雅黑"/>
          <w:b w:val="0"/>
        </w:rPr>
      </w:pPr>
      <w:bookmarkStart w:id="23" w:name="_Toc485674420"/>
      <w:bookmarkStart w:id="24" w:name="_Toc534950104"/>
      <w:bookmarkStart w:id="25" w:name="_Toc466905800"/>
      <w:r w:rsidRPr="000A2BFC">
        <w:rPr>
          <w:rFonts w:ascii="微软雅黑" w:hAnsi="微软雅黑" w:hint="eastAsia"/>
          <w:b w:val="0"/>
        </w:rPr>
        <w:t>需求背景</w:t>
      </w:r>
      <w:bookmarkEnd w:id="23"/>
      <w:bookmarkEnd w:id="24"/>
    </w:p>
    <w:p w14:paraId="69577B6A" w14:textId="099331D0" w:rsidR="00225ACB" w:rsidRPr="000A2BFC" w:rsidRDefault="00225ACB" w:rsidP="00235D59">
      <w:pPr>
        <w:ind w:firstLineChars="200" w:firstLine="48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本次</w:t>
      </w:r>
      <w:r w:rsidRPr="000A2BFC">
        <w:rPr>
          <w:rFonts w:ascii="微软雅黑" w:hAnsi="微软雅黑"/>
        </w:rPr>
        <w:t>需求主要</w:t>
      </w:r>
      <w:r w:rsidRPr="000A2BFC">
        <w:rPr>
          <w:rFonts w:ascii="微软雅黑" w:hAnsi="微软雅黑" w:hint="eastAsia"/>
        </w:rPr>
        <w:t>新增</w:t>
      </w:r>
      <w:r w:rsidR="009E463F" w:rsidRPr="000A2BFC">
        <w:rPr>
          <w:rFonts w:ascii="微软雅黑" w:hAnsi="微软雅黑" w:hint="eastAsia"/>
        </w:rPr>
        <w:t>资金流水</w:t>
      </w:r>
      <w:r w:rsidRPr="000A2BFC">
        <w:rPr>
          <w:rFonts w:ascii="微软雅黑" w:hAnsi="微软雅黑"/>
        </w:rPr>
        <w:t>分析</w:t>
      </w:r>
      <w:r w:rsidR="00235D59" w:rsidRPr="000A2BFC">
        <w:rPr>
          <w:rFonts w:ascii="微软雅黑" w:hAnsi="微软雅黑" w:hint="eastAsia"/>
        </w:rPr>
        <w:t>工具：</w:t>
      </w:r>
      <w:r w:rsidR="00DB770B" w:rsidRPr="000A2BFC">
        <w:rPr>
          <w:rFonts w:ascii="微软雅黑" w:hAnsi="微软雅黑" w:hint="eastAsia"/>
        </w:rPr>
        <w:t>资金</w:t>
      </w:r>
      <w:r w:rsidR="00DB770B" w:rsidRPr="000A2BFC">
        <w:rPr>
          <w:rFonts w:ascii="微软雅黑" w:hAnsi="微软雅黑"/>
        </w:rPr>
        <w:t>链路</w:t>
      </w:r>
      <w:r w:rsidR="00DB770B" w:rsidRPr="000A2BFC">
        <w:rPr>
          <w:rFonts w:ascii="微软雅黑" w:hAnsi="微软雅黑" w:hint="eastAsia"/>
        </w:rPr>
        <w:t>图</w:t>
      </w:r>
      <w:r w:rsidR="00DB770B" w:rsidRPr="000A2BFC">
        <w:rPr>
          <w:rFonts w:ascii="微软雅黑" w:hAnsi="微软雅黑"/>
        </w:rPr>
        <w:t>分析功能，</w:t>
      </w:r>
      <w:r w:rsidR="00DB770B" w:rsidRPr="000A2BFC">
        <w:rPr>
          <w:rFonts w:ascii="微软雅黑" w:hAnsi="微软雅黑" w:hint="eastAsia"/>
        </w:rPr>
        <w:t>用于</w:t>
      </w:r>
      <w:r w:rsidR="00DB770B" w:rsidRPr="000A2BFC">
        <w:rPr>
          <w:rFonts w:ascii="微软雅黑" w:hAnsi="微软雅黑"/>
        </w:rPr>
        <w:t>对</w:t>
      </w:r>
      <w:r w:rsidR="00DB770B" w:rsidRPr="000A2BFC">
        <w:rPr>
          <w:rFonts w:ascii="微软雅黑" w:hAnsi="微软雅黑" w:hint="eastAsia"/>
        </w:rPr>
        <w:t>两个</w:t>
      </w:r>
      <w:r w:rsidR="005E0F43" w:rsidRPr="000A2BFC">
        <w:rPr>
          <w:rFonts w:ascii="微软雅黑" w:hAnsi="微软雅黑" w:hint="eastAsia"/>
        </w:rPr>
        <w:t>目标</w:t>
      </w:r>
      <w:r w:rsidR="00DB770B" w:rsidRPr="000A2BFC">
        <w:rPr>
          <w:rFonts w:ascii="微软雅黑" w:hAnsi="微软雅黑"/>
        </w:rPr>
        <w:t>账号之间的</w:t>
      </w:r>
      <w:r w:rsidR="005E0F43" w:rsidRPr="000A2BFC">
        <w:rPr>
          <w:rFonts w:ascii="微软雅黑" w:hAnsi="微软雅黑" w:hint="eastAsia"/>
        </w:rPr>
        <w:t>资金交易</w:t>
      </w:r>
      <w:r w:rsidR="00DB770B" w:rsidRPr="000A2BFC">
        <w:rPr>
          <w:rFonts w:ascii="微软雅黑" w:hAnsi="微软雅黑"/>
        </w:rPr>
        <w:t>路径查询、及资金上下游追踪</w:t>
      </w:r>
      <w:r w:rsidR="00235D59" w:rsidRPr="000A2BFC">
        <w:rPr>
          <w:rFonts w:ascii="微软雅黑" w:hAnsi="微软雅黑" w:hint="eastAsia"/>
        </w:rPr>
        <w:t>。</w:t>
      </w:r>
    </w:p>
    <w:p w14:paraId="230F85C0" w14:textId="77777777" w:rsidR="00190E1A" w:rsidRPr="000A2BFC" w:rsidRDefault="00190E1A" w:rsidP="00F57068">
      <w:pPr>
        <w:pStyle w:val="2"/>
        <w:rPr>
          <w:rFonts w:ascii="微软雅黑" w:hAnsi="微软雅黑"/>
          <w:b w:val="0"/>
        </w:rPr>
      </w:pPr>
      <w:bookmarkStart w:id="26" w:name="_Toc485674421"/>
      <w:bookmarkStart w:id="27" w:name="_Toc534950105"/>
      <w:r w:rsidRPr="000A2BFC">
        <w:rPr>
          <w:rFonts w:ascii="微软雅黑" w:hAnsi="微软雅黑" w:hint="eastAsia"/>
          <w:b w:val="0"/>
        </w:rPr>
        <w:t>需求目的及量化指标</w:t>
      </w:r>
      <w:bookmarkEnd w:id="26"/>
      <w:bookmarkEnd w:id="27"/>
    </w:p>
    <w:p w14:paraId="38407EB4" w14:textId="5B8C0707" w:rsidR="00E32363" w:rsidRPr="000A2BFC" w:rsidRDefault="00EB4ABB" w:rsidP="003029AB">
      <w:pPr>
        <w:ind w:firstLineChars="200" w:firstLine="48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需求目的</w:t>
      </w:r>
      <w:r w:rsidRPr="000A2BFC">
        <w:rPr>
          <w:rFonts w:ascii="微软雅黑" w:hAnsi="微软雅黑"/>
        </w:rPr>
        <w:t>：</w:t>
      </w:r>
      <w:r w:rsidR="001C5322" w:rsidRPr="000A2BFC">
        <w:rPr>
          <w:rFonts w:ascii="微软雅黑" w:hAnsi="微软雅黑" w:hint="eastAsia"/>
        </w:rPr>
        <w:t>旨在</w:t>
      </w:r>
      <w:r w:rsidR="00E60E33" w:rsidRPr="000A2BFC">
        <w:rPr>
          <w:rFonts w:ascii="微软雅黑" w:hAnsi="微软雅黑" w:hint="eastAsia"/>
        </w:rPr>
        <w:t>通过</w:t>
      </w:r>
      <w:r w:rsidR="00DB770B" w:rsidRPr="000A2BFC">
        <w:rPr>
          <w:rFonts w:ascii="微软雅黑" w:hAnsi="微软雅黑" w:hint="eastAsia"/>
        </w:rPr>
        <w:t>搭建图</w:t>
      </w:r>
      <w:r w:rsidR="00DB770B" w:rsidRPr="000A2BFC">
        <w:rPr>
          <w:rFonts w:ascii="微软雅黑" w:hAnsi="微软雅黑"/>
        </w:rPr>
        <w:t>数据库</w:t>
      </w:r>
      <w:r w:rsidR="00E60E33" w:rsidRPr="000A2BFC">
        <w:rPr>
          <w:rFonts w:ascii="微软雅黑" w:hAnsi="微软雅黑"/>
        </w:rPr>
        <w:t>，</w:t>
      </w:r>
      <w:r w:rsidR="00DB770B" w:rsidRPr="000A2BFC">
        <w:rPr>
          <w:rFonts w:ascii="微软雅黑" w:hAnsi="微软雅黑" w:hint="eastAsia"/>
        </w:rPr>
        <w:t>建立</w:t>
      </w:r>
      <w:r w:rsidR="00DB770B" w:rsidRPr="000A2BFC">
        <w:rPr>
          <w:rFonts w:ascii="微软雅黑" w:hAnsi="微软雅黑"/>
        </w:rPr>
        <w:t>图</w:t>
      </w:r>
      <w:r w:rsidR="00DB770B" w:rsidRPr="000A2BFC">
        <w:rPr>
          <w:rFonts w:ascii="微软雅黑" w:hAnsi="微软雅黑" w:hint="eastAsia"/>
        </w:rPr>
        <w:t>关系</w:t>
      </w:r>
      <w:r w:rsidR="00DB770B" w:rsidRPr="000A2BFC">
        <w:rPr>
          <w:rFonts w:ascii="微软雅黑" w:hAnsi="微软雅黑"/>
        </w:rPr>
        <w:t>型数据，</w:t>
      </w:r>
      <w:r w:rsidR="00E60E33" w:rsidRPr="000A2BFC">
        <w:rPr>
          <w:rFonts w:ascii="微软雅黑" w:hAnsi="微软雅黑" w:hint="eastAsia"/>
        </w:rPr>
        <w:t>以</w:t>
      </w:r>
      <w:r w:rsidR="00E60E33" w:rsidRPr="000A2BFC">
        <w:rPr>
          <w:rFonts w:ascii="微软雅黑" w:hAnsi="微软雅黑"/>
        </w:rPr>
        <w:t>图分析的技术展示</w:t>
      </w:r>
      <w:r w:rsidR="00E60E33" w:rsidRPr="000A2BFC">
        <w:rPr>
          <w:rFonts w:ascii="微软雅黑" w:hAnsi="微软雅黑" w:hint="eastAsia"/>
        </w:rPr>
        <w:t>目标</w:t>
      </w:r>
      <w:r w:rsidR="00E60E33" w:rsidRPr="000A2BFC">
        <w:rPr>
          <w:rFonts w:ascii="微软雅黑" w:hAnsi="微软雅黑"/>
        </w:rPr>
        <w:t>账号间的资金</w:t>
      </w:r>
      <w:r w:rsidR="00E60E33" w:rsidRPr="000A2BFC">
        <w:rPr>
          <w:rFonts w:ascii="微软雅黑" w:hAnsi="微软雅黑" w:hint="eastAsia"/>
        </w:rPr>
        <w:t>链路</w:t>
      </w:r>
      <w:r w:rsidR="00E60E33" w:rsidRPr="000A2BFC">
        <w:rPr>
          <w:rFonts w:ascii="微软雅黑" w:hAnsi="微软雅黑"/>
        </w:rPr>
        <w:t>流向</w:t>
      </w:r>
      <w:r w:rsidR="00E32363" w:rsidRPr="000A2BFC">
        <w:rPr>
          <w:rFonts w:ascii="微软雅黑" w:hAnsi="微软雅黑" w:hint="eastAsia"/>
        </w:rPr>
        <w:t>。</w:t>
      </w:r>
      <w:r w:rsidR="00E60E33" w:rsidRPr="000A2BFC">
        <w:rPr>
          <w:rFonts w:ascii="微软雅黑" w:hAnsi="微软雅黑" w:hint="eastAsia"/>
        </w:rPr>
        <w:t>提高办案</w:t>
      </w:r>
      <w:r w:rsidR="00E60E33" w:rsidRPr="000A2BFC">
        <w:rPr>
          <w:rFonts w:ascii="微软雅黑" w:hAnsi="微软雅黑"/>
        </w:rPr>
        <w:t>过程中资金流水</w:t>
      </w:r>
      <w:r w:rsidR="00E60E33" w:rsidRPr="000A2BFC">
        <w:rPr>
          <w:rFonts w:ascii="微软雅黑" w:hAnsi="微软雅黑" w:hint="eastAsia"/>
        </w:rPr>
        <w:t>分析</w:t>
      </w:r>
      <w:r w:rsidR="00E60E33" w:rsidRPr="000A2BFC">
        <w:rPr>
          <w:rFonts w:ascii="微软雅黑" w:hAnsi="微软雅黑"/>
        </w:rPr>
        <w:t>的</w:t>
      </w:r>
      <w:r w:rsidR="00E60E33" w:rsidRPr="000A2BFC">
        <w:rPr>
          <w:rFonts w:ascii="微软雅黑" w:hAnsi="微软雅黑" w:hint="eastAsia"/>
        </w:rPr>
        <w:t>效率</w:t>
      </w:r>
      <w:r w:rsidR="00E60E33" w:rsidRPr="000A2BFC">
        <w:rPr>
          <w:rFonts w:ascii="微软雅黑" w:hAnsi="微软雅黑"/>
        </w:rPr>
        <w:t>与准确性。</w:t>
      </w:r>
    </w:p>
    <w:p w14:paraId="32A1921D" w14:textId="42B1B27C" w:rsidR="00C842FC" w:rsidRPr="000A2BFC" w:rsidRDefault="00C842FC" w:rsidP="003029AB">
      <w:pPr>
        <w:ind w:firstLineChars="200" w:firstLine="48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量化指标</w:t>
      </w:r>
      <w:r w:rsidRPr="000A2BFC">
        <w:rPr>
          <w:rFonts w:ascii="微软雅黑" w:hAnsi="微软雅黑"/>
        </w:rPr>
        <w:t>：</w:t>
      </w:r>
      <w:r w:rsidRPr="000A2BFC">
        <w:rPr>
          <w:rFonts w:ascii="微软雅黑" w:hAnsi="微软雅黑" w:hint="eastAsia"/>
        </w:rPr>
        <w:t>TBD</w:t>
      </w:r>
    </w:p>
    <w:p w14:paraId="05D7E615" w14:textId="77777777" w:rsidR="00E32363" w:rsidRPr="000A2BFC" w:rsidRDefault="00E32363" w:rsidP="00190E1A">
      <w:pPr>
        <w:widowControl w:val="0"/>
        <w:spacing w:line="0" w:lineRule="atLeast"/>
        <w:jc w:val="both"/>
        <w:rPr>
          <w:rFonts w:ascii="微软雅黑" w:hAnsi="微软雅黑"/>
        </w:rPr>
      </w:pPr>
    </w:p>
    <w:p w14:paraId="34CEA376" w14:textId="547AF9B6" w:rsidR="008055F4" w:rsidRPr="000A2BFC" w:rsidRDefault="00502620" w:rsidP="00F57068">
      <w:pPr>
        <w:pStyle w:val="1"/>
        <w:rPr>
          <w:rFonts w:ascii="微软雅黑" w:hAnsi="微软雅黑"/>
          <w:b w:val="0"/>
        </w:rPr>
      </w:pPr>
      <w:bookmarkStart w:id="28" w:name="_Toc534950106"/>
      <w:bookmarkEnd w:id="25"/>
      <w:r w:rsidRPr="000A2BFC">
        <w:rPr>
          <w:rFonts w:ascii="微软雅黑" w:hAnsi="微软雅黑" w:hint="eastAsia"/>
          <w:b w:val="0"/>
        </w:rPr>
        <w:t>新增资金</w:t>
      </w:r>
      <w:r w:rsidRPr="000A2BFC">
        <w:rPr>
          <w:rFonts w:ascii="微软雅黑" w:hAnsi="微软雅黑"/>
          <w:b w:val="0"/>
        </w:rPr>
        <w:t>分析</w:t>
      </w:r>
      <w:r w:rsidR="008055F4" w:rsidRPr="000A2BFC">
        <w:rPr>
          <w:rFonts w:ascii="微软雅黑" w:hAnsi="微软雅黑" w:hint="eastAsia"/>
          <w:b w:val="0"/>
        </w:rPr>
        <w:t>功能</w:t>
      </w:r>
      <w:r w:rsidR="00C842FC" w:rsidRPr="000A2BFC">
        <w:rPr>
          <w:rFonts w:ascii="微软雅黑" w:hAnsi="微软雅黑" w:hint="eastAsia"/>
          <w:b w:val="0"/>
        </w:rPr>
        <w:t>需求详情</w:t>
      </w:r>
      <w:bookmarkEnd w:id="28"/>
    </w:p>
    <w:p w14:paraId="76797702" w14:textId="55D487EA" w:rsidR="001C5322" w:rsidRPr="000A2BFC" w:rsidRDefault="001C5322" w:rsidP="00006851">
      <w:pPr>
        <w:pStyle w:val="a0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入口：</w:t>
      </w:r>
      <w:r w:rsidR="00502620" w:rsidRPr="000A2BFC">
        <w:rPr>
          <w:rFonts w:ascii="微软雅黑" w:hAnsi="微软雅黑" w:hint="eastAsia"/>
        </w:rPr>
        <w:t>设立</w:t>
      </w:r>
      <w:r w:rsidR="00502620" w:rsidRPr="000A2BFC">
        <w:rPr>
          <w:rFonts w:ascii="微软雅黑" w:hAnsi="微软雅黑"/>
        </w:rPr>
        <w:t>在</w:t>
      </w:r>
      <w:r w:rsidR="00502620" w:rsidRPr="000A2BFC">
        <w:rPr>
          <w:rFonts w:ascii="微软雅黑" w:hAnsi="微软雅黑" w:hint="eastAsia"/>
        </w:rPr>
        <w:t>金融分析-资金分析-资金分析任务-账单详情页的</w:t>
      </w:r>
      <w:r w:rsidR="00502620" w:rsidRPr="000A2BFC">
        <w:rPr>
          <w:rFonts w:ascii="微软雅黑" w:hAnsi="微软雅黑"/>
        </w:rPr>
        <w:t>工具栏中新增</w:t>
      </w:r>
      <w:r w:rsidR="00502620" w:rsidRPr="000A2BFC">
        <w:rPr>
          <w:rFonts w:ascii="微软雅黑" w:hAnsi="微软雅黑" w:hint="eastAsia"/>
        </w:rPr>
        <w:t>分析</w:t>
      </w:r>
      <w:r w:rsidR="00502620" w:rsidRPr="000A2BFC">
        <w:rPr>
          <w:rFonts w:ascii="微软雅黑" w:hAnsi="微软雅黑"/>
        </w:rPr>
        <w:t>工具，</w:t>
      </w:r>
      <w:r w:rsidR="00502620" w:rsidRPr="000A2BFC">
        <w:rPr>
          <w:rFonts w:ascii="微软雅黑" w:hAnsi="微软雅黑" w:hint="eastAsia"/>
        </w:rPr>
        <w:t>资金链路</w:t>
      </w:r>
      <w:r w:rsidR="00502620" w:rsidRPr="000A2BFC">
        <w:rPr>
          <w:rFonts w:ascii="微软雅黑" w:hAnsi="微软雅黑"/>
        </w:rPr>
        <w:t>图分析。</w:t>
      </w:r>
      <w:r w:rsidR="00C71977" w:rsidRPr="000A2BFC">
        <w:rPr>
          <w:rFonts w:ascii="微软雅黑" w:hAnsi="微软雅黑" w:hint="eastAsia"/>
        </w:rPr>
        <w:t>选择分析</w:t>
      </w:r>
      <w:r w:rsidR="00C71977" w:rsidRPr="000A2BFC">
        <w:rPr>
          <w:rFonts w:ascii="微软雅黑" w:hAnsi="微软雅黑"/>
        </w:rPr>
        <w:t>账户后，</w:t>
      </w:r>
      <w:r w:rsidR="00C03921" w:rsidRPr="000A2BFC">
        <w:rPr>
          <w:rFonts w:ascii="微软雅黑" w:hAnsi="微软雅黑" w:hint="eastAsia"/>
        </w:rPr>
        <w:t>点击工具可直接</w:t>
      </w:r>
      <w:r w:rsidR="00C03921" w:rsidRPr="000A2BFC">
        <w:rPr>
          <w:rFonts w:ascii="微软雅黑" w:hAnsi="微软雅黑"/>
        </w:rPr>
        <w:t>调用</w:t>
      </w:r>
      <w:r w:rsidR="00C71977" w:rsidRPr="000A2BFC">
        <w:rPr>
          <w:rFonts w:ascii="微软雅黑" w:hAnsi="微软雅黑" w:hint="eastAsia"/>
        </w:rPr>
        <w:t>资金</w:t>
      </w:r>
      <w:r w:rsidR="00C03921" w:rsidRPr="000A2BFC">
        <w:rPr>
          <w:rFonts w:ascii="微软雅黑" w:hAnsi="微软雅黑"/>
        </w:rPr>
        <w:t>分析功能。</w:t>
      </w:r>
    </w:p>
    <w:p w14:paraId="20B5E4A7" w14:textId="4C196771" w:rsidR="00B42CC3" w:rsidRPr="000A2BFC" w:rsidRDefault="00C03921" w:rsidP="00006851">
      <w:pPr>
        <w:pStyle w:val="a0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0A2BFC">
        <w:rPr>
          <w:rFonts w:ascii="微软雅黑" w:hAnsi="微软雅黑"/>
        </w:rPr>
        <w:t>点击</w:t>
      </w:r>
      <w:r w:rsidR="009D2731" w:rsidRPr="000A2BFC">
        <w:rPr>
          <w:rFonts w:ascii="微软雅黑" w:hAnsi="微软雅黑" w:hint="eastAsia"/>
        </w:rPr>
        <w:t>资金链路</w:t>
      </w:r>
      <w:r w:rsidR="009D2731" w:rsidRPr="000A2BFC">
        <w:rPr>
          <w:rFonts w:ascii="微软雅黑" w:hAnsi="微软雅黑"/>
        </w:rPr>
        <w:t>图分析</w:t>
      </w:r>
      <w:r w:rsidRPr="000A2BFC">
        <w:rPr>
          <w:rFonts w:ascii="微软雅黑" w:hAnsi="微软雅黑"/>
        </w:rPr>
        <w:t>，</w:t>
      </w:r>
      <w:r w:rsidR="00C842FC" w:rsidRPr="000A2BFC">
        <w:rPr>
          <w:rFonts w:ascii="微软雅黑" w:hAnsi="微软雅黑" w:hint="eastAsia"/>
        </w:rPr>
        <w:t>进入</w:t>
      </w:r>
      <w:r w:rsidR="00E6525E" w:rsidRPr="000A2BFC">
        <w:rPr>
          <w:rFonts w:ascii="微软雅黑" w:hAnsi="微软雅黑" w:hint="eastAsia"/>
        </w:rPr>
        <w:t>选择</w:t>
      </w:r>
      <w:r w:rsidR="00E6525E" w:rsidRPr="000A2BFC">
        <w:rPr>
          <w:rFonts w:ascii="微软雅黑" w:hAnsi="微软雅黑"/>
        </w:rPr>
        <w:t>账号的</w:t>
      </w:r>
      <w:r w:rsidR="007C0DFE" w:rsidRPr="000A2BFC">
        <w:rPr>
          <w:rFonts w:ascii="微软雅黑" w:hAnsi="微软雅黑" w:hint="eastAsia"/>
        </w:rPr>
        <w:t>资金链路</w:t>
      </w:r>
      <w:r w:rsidR="007C0DFE" w:rsidRPr="000A2BFC">
        <w:rPr>
          <w:rFonts w:ascii="微软雅黑" w:hAnsi="微软雅黑"/>
        </w:rPr>
        <w:t>图分析功能</w:t>
      </w:r>
      <w:r w:rsidR="00E6525E" w:rsidRPr="000A2BFC">
        <w:rPr>
          <w:rFonts w:ascii="微软雅黑" w:hAnsi="微软雅黑"/>
        </w:rPr>
        <w:t>，</w:t>
      </w:r>
      <w:r w:rsidR="00B42CC3" w:rsidRPr="000A2BFC">
        <w:rPr>
          <w:rFonts w:ascii="微软雅黑" w:hAnsi="微软雅黑" w:hint="eastAsia"/>
        </w:rPr>
        <w:t>展示</w:t>
      </w:r>
      <w:r w:rsidR="00D82783" w:rsidRPr="000A2BFC">
        <w:rPr>
          <w:rFonts w:ascii="微软雅黑" w:hAnsi="微软雅黑" w:hint="eastAsia"/>
        </w:rPr>
        <w:t>两个</w:t>
      </w:r>
      <w:r w:rsidR="00B42CC3" w:rsidRPr="000A2BFC">
        <w:rPr>
          <w:rFonts w:ascii="微软雅黑" w:hAnsi="微软雅黑"/>
        </w:rPr>
        <w:t>目标账号之间的资金</w:t>
      </w:r>
      <w:r w:rsidR="00FE32AD" w:rsidRPr="000A2BFC">
        <w:rPr>
          <w:rFonts w:ascii="微软雅黑" w:hAnsi="微软雅黑" w:hint="eastAsia"/>
        </w:rPr>
        <w:t>交易</w:t>
      </w:r>
      <w:r w:rsidR="00D82783" w:rsidRPr="000A2BFC">
        <w:rPr>
          <w:rFonts w:ascii="微软雅黑" w:hAnsi="微软雅黑" w:hint="eastAsia"/>
        </w:rPr>
        <w:t>流向</w:t>
      </w:r>
      <w:r w:rsidR="00B42CC3" w:rsidRPr="000A2BFC">
        <w:rPr>
          <w:rFonts w:ascii="微软雅黑" w:hAnsi="微软雅黑" w:hint="eastAsia"/>
        </w:rPr>
        <w:t>链路图</w:t>
      </w:r>
      <w:r w:rsidR="00191815" w:rsidRPr="000A2BFC">
        <w:rPr>
          <w:rFonts w:ascii="微软雅黑" w:hAnsi="微软雅黑" w:hint="eastAsia"/>
        </w:rPr>
        <w:t>（最短</w:t>
      </w:r>
      <w:r w:rsidR="00191815" w:rsidRPr="000A2BFC">
        <w:rPr>
          <w:rFonts w:ascii="微软雅黑" w:hAnsi="微软雅黑"/>
        </w:rPr>
        <w:t>路径）</w:t>
      </w:r>
      <w:r w:rsidR="00D82783" w:rsidRPr="000A2BFC">
        <w:rPr>
          <w:rFonts w:ascii="微软雅黑" w:hAnsi="微软雅黑" w:hint="eastAsia"/>
        </w:rPr>
        <w:t>，</w:t>
      </w:r>
      <w:r w:rsidR="00D82783" w:rsidRPr="000A2BFC">
        <w:rPr>
          <w:rFonts w:ascii="微软雅黑" w:hAnsi="微软雅黑"/>
        </w:rPr>
        <w:t>并可以对其中资金的</w:t>
      </w:r>
      <w:r w:rsidR="00D82783" w:rsidRPr="000A2BFC">
        <w:rPr>
          <w:rFonts w:ascii="微软雅黑" w:hAnsi="微软雅黑" w:hint="eastAsia"/>
        </w:rPr>
        <w:t>交易</w:t>
      </w:r>
      <w:r w:rsidR="00D82783" w:rsidRPr="000A2BFC">
        <w:rPr>
          <w:rFonts w:ascii="微软雅黑" w:hAnsi="微软雅黑"/>
        </w:rPr>
        <w:t>上下游进行追踪</w:t>
      </w:r>
      <w:r w:rsidR="00B42CC3" w:rsidRPr="000A2BFC">
        <w:rPr>
          <w:rFonts w:ascii="微软雅黑" w:hAnsi="微软雅黑"/>
        </w:rPr>
        <w:t>。</w:t>
      </w:r>
    </w:p>
    <w:p w14:paraId="70C3A99F" w14:textId="6B0920E7" w:rsidR="00E842C8" w:rsidRPr="000A2BFC" w:rsidRDefault="00191815" w:rsidP="00191815">
      <w:pPr>
        <w:spacing w:line="0" w:lineRule="atLeast"/>
        <w:jc w:val="center"/>
        <w:rPr>
          <w:rFonts w:ascii="微软雅黑" w:hAnsi="微软雅黑"/>
        </w:rPr>
      </w:pPr>
      <w:r w:rsidRPr="000A2BFC">
        <w:rPr>
          <w:rFonts w:ascii="微软雅黑" w:hAnsi="微软雅黑"/>
          <w:noProof/>
        </w:rPr>
        <w:lastRenderedPageBreak/>
        <w:drawing>
          <wp:inline distT="0" distB="0" distL="0" distR="0" wp14:anchorId="58401FA0" wp14:editId="467D24E2">
            <wp:extent cx="3373936" cy="320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223" cy="32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6C7" w14:textId="5CF76BC7" w:rsidR="00E4086C" w:rsidRPr="000A2BFC" w:rsidRDefault="00D4111F" w:rsidP="00F57068">
      <w:pPr>
        <w:pStyle w:val="2"/>
        <w:rPr>
          <w:rFonts w:ascii="微软雅黑" w:hAnsi="微软雅黑"/>
          <w:b w:val="0"/>
        </w:rPr>
      </w:pPr>
      <w:bookmarkStart w:id="29" w:name="_Toc534950107"/>
      <w:r w:rsidRPr="000A2BFC">
        <w:rPr>
          <w:rFonts w:ascii="微软雅黑" w:hAnsi="微软雅黑" w:hint="eastAsia"/>
          <w:b w:val="0"/>
        </w:rPr>
        <w:t>资金链路图</w:t>
      </w:r>
      <w:r w:rsidRPr="000A2BFC">
        <w:rPr>
          <w:rFonts w:ascii="微软雅黑" w:hAnsi="微软雅黑"/>
          <w:b w:val="0"/>
        </w:rPr>
        <w:t>详情</w:t>
      </w:r>
      <w:bookmarkEnd w:id="29"/>
    </w:p>
    <w:p w14:paraId="372902E6" w14:textId="458F7C78" w:rsidR="008525F4" w:rsidRPr="000A2BFC" w:rsidRDefault="002468F8" w:rsidP="00E74BA6">
      <w:pPr>
        <w:pStyle w:val="a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资金</w:t>
      </w:r>
      <w:r w:rsidRPr="000A2BFC">
        <w:rPr>
          <w:rFonts w:ascii="微软雅黑" w:hAnsi="微软雅黑"/>
        </w:rPr>
        <w:t>链路图</w:t>
      </w:r>
      <w:r w:rsidR="008525F4" w:rsidRPr="000A2BFC">
        <w:rPr>
          <w:rFonts w:ascii="微软雅黑" w:hAnsi="微软雅黑" w:hint="eastAsia"/>
        </w:rPr>
        <w:t>包括：</w:t>
      </w:r>
      <w:r w:rsidRPr="000A2BFC">
        <w:rPr>
          <w:rFonts w:ascii="微软雅黑" w:hAnsi="微软雅黑" w:hint="eastAsia"/>
        </w:rPr>
        <w:t>资金</w:t>
      </w:r>
      <w:r w:rsidR="00854692" w:rsidRPr="000A2BFC">
        <w:rPr>
          <w:rFonts w:ascii="微软雅黑" w:hAnsi="微软雅黑" w:hint="eastAsia"/>
        </w:rPr>
        <w:t>路径</w:t>
      </w:r>
      <w:r w:rsidRPr="000A2BFC">
        <w:rPr>
          <w:rFonts w:ascii="微软雅黑" w:hAnsi="微软雅黑"/>
        </w:rPr>
        <w:t>图</w:t>
      </w:r>
      <w:r w:rsidR="008525F4" w:rsidRPr="000A2BFC">
        <w:rPr>
          <w:rFonts w:ascii="微软雅黑" w:hAnsi="微软雅黑"/>
        </w:rPr>
        <w:t>，</w:t>
      </w:r>
      <w:r w:rsidR="00854692" w:rsidRPr="000A2BFC">
        <w:rPr>
          <w:rFonts w:ascii="微软雅黑" w:hAnsi="微软雅黑" w:hint="eastAsia"/>
        </w:rPr>
        <w:t>交易流水</w:t>
      </w:r>
      <w:r w:rsidR="00854692" w:rsidRPr="000A2BFC">
        <w:rPr>
          <w:rFonts w:ascii="微软雅黑" w:hAnsi="微软雅黑"/>
        </w:rPr>
        <w:t>详情表</w:t>
      </w:r>
      <w:r w:rsidR="00B42CC3" w:rsidRPr="000A2BFC">
        <w:rPr>
          <w:rFonts w:ascii="微软雅黑" w:hAnsi="微软雅黑"/>
        </w:rPr>
        <w:t>。</w:t>
      </w:r>
    </w:p>
    <w:p w14:paraId="3ECE80A6" w14:textId="29929F8D" w:rsidR="005220E4" w:rsidRPr="000A2BFC" w:rsidRDefault="00854692" w:rsidP="00E74BA6">
      <w:pPr>
        <w:pStyle w:val="a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选择链路</w:t>
      </w:r>
      <w:r w:rsidRPr="000A2BFC">
        <w:rPr>
          <w:rFonts w:ascii="微软雅黑" w:hAnsi="微软雅黑"/>
        </w:rPr>
        <w:t>起点账</w:t>
      </w:r>
      <w:r w:rsidRPr="000A2BFC">
        <w:rPr>
          <w:rFonts w:ascii="微软雅黑" w:hAnsi="微软雅黑" w:hint="eastAsia"/>
        </w:rPr>
        <w:t>号</w:t>
      </w:r>
      <w:r w:rsidRPr="000A2BFC">
        <w:rPr>
          <w:rFonts w:ascii="微软雅黑" w:hAnsi="微软雅黑"/>
        </w:rPr>
        <w:t>和</w:t>
      </w:r>
      <w:r w:rsidRPr="000A2BFC">
        <w:rPr>
          <w:rFonts w:ascii="微软雅黑" w:hAnsi="微软雅黑" w:hint="eastAsia"/>
        </w:rPr>
        <w:t>终点账号</w:t>
      </w:r>
      <w:r w:rsidRPr="000A2BFC">
        <w:rPr>
          <w:rFonts w:ascii="微软雅黑" w:hAnsi="微软雅黑"/>
        </w:rPr>
        <w:t>后，</w:t>
      </w:r>
      <w:r w:rsidR="000F13A5" w:rsidRPr="000A2BFC">
        <w:rPr>
          <w:rFonts w:ascii="微软雅黑" w:hAnsi="微软雅黑" w:hint="eastAsia"/>
        </w:rPr>
        <w:t>自动</w:t>
      </w:r>
      <w:r w:rsidR="000F13A5" w:rsidRPr="000A2BFC">
        <w:rPr>
          <w:rFonts w:ascii="微软雅黑" w:hAnsi="微软雅黑"/>
        </w:rPr>
        <w:t>显示</w:t>
      </w:r>
      <w:r w:rsidR="000F13A5" w:rsidRPr="000A2BFC">
        <w:rPr>
          <w:rFonts w:ascii="微软雅黑" w:hAnsi="微软雅黑" w:hint="eastAsia"/>
        </w:rPr>
        <w:t>两点</w:t>
      </w:r>
      <w:r w:rsidR="000F13A5" w:rsidRPr="000A2BFC">
        <w:rPr>
          <w:rFonts w:ascii="微软雅黑" w:hAnsi="微软雅黑"/>
        </w:rPr>
        <w:t>之间资金交易路径图（</w:t>
      </w:r>
      <w:r w:rsidR="000F13A5" w:rsidRPr="000A2BFC">
        <w:rPr>
          <w:rFonts w:ascii="微软雅黑" w:hAnsi="微软雅黑" w:hint="eastAsia"/>
        </w:rPr>
        <w:t>最短</w:t>
      </w:r>
      <w:r w:rsidR="000F13A5" w:rsidRPr="000A2BFC">
        <w:rPr>
          <w:rFonts w:ascii="微软雅黑" w:hAnsi="微软雅黑"/>
        </w:rPr>
        <w:t>路径）</w:t>
      </w:r>
      <w:r w:rsidR="000F13A5" w:rsidRPr="000A2BFC">
        <w:rPr>
          <w:rFonts w:ascii="微软雅黑" w:hAnsi="微软雅黑" w:hint="eastAsia"/>
        </w:rPr>
        <w:t>，</w:t>
      </w:r>
      <w:r w:rsidR="00EC2C6E" w:rsidRPr="000A2BFC">
        <w:rPr>
          <w:rFonts w:ascii="微软雅黑" w:hAnsi="微软雅黑" w:hint="eastAsia"/>
        </w:rPr>
        <w:t>并且</w:t>
      </w:r>
      <w:r w:rsidR="00EC2C6E" w:rsidRPr="000A2BFC">
        <w:rPr>
          <w:rFonts w:ascii="微软雅黑" w:hAnsi="微软雅黑"/>
        </w:rPr>
        <w:t>可点击查看</w:t>
      </w:r>
      <w:r w:rsidR="005B6B42" w:rsidRPr="000A2BFC">
        <w:rPr>
          <w:rFonts w:ascii="微软雅黑" w:hAnsi="微软雅黑" w:hint="eastAsia"/>
        </w:rPr>
        <w:t>每段</w:t>
      </w:r>
      <w:r w:rsidR="00EC2C6E" w:rsidRPr="000A2BFC">
        <w:rPr>
          <w:rFonts w:ascii="微软雅黑" w:hAnsi="微软雅黑"/>
        </w:rPr>
        <w:t>交易</w:t>
      </w:r>
      <w:r w:rsidR="00EC2C6E" w:rsidRPr="000A2BFC">
        <w:rPr>
          <w:rFonts w:ascii="微软雅黑" w:hAnsi="微软雅黑" w:hint="eastAsia"/>
        </w:rPr>
        <w:t>的</w:t>
      </w:r>
      <w:r w:rsidR="00EC2C6E" w:rsidRPr="000A2BFC">
        <w:rPr>
          <w:rFonts w:ascii="微软雅黑" w:hAnsi="微软雅黑"/>
        </w:rPr>
        <w:t>流水详情。点击</w:t>
      </w:r>
      <w:r w:rsidR="00EC2C6E" w:rsidRPr="000A2BFC">
        <w:rPr>
          <w:rFonts w:ascii="微软雅黑" w:hAnsi="微软雅黑" w:hint="eastAsia"/>
        </w:rPr>
        <w:t>账号</w:t>
      </w:r>
      <w:r w:rsidR="00EC2C6E" w:rsidRPr="000A2BFC">
        <w:rPr>
          <w:rFonts w:ascii="微软雅黑" w:hAnsi="微软雅黑"/>
        </w:rPr>
        <w:t>节点，可追踪资金上下游来源去向</w:t>
      </w:r>
      <w:r w:rsidR="0097307A" w:rsidRPr="000A2BFC">
        <w:rPr>
          <w:rFonts w:ascii="微软雅黑" w:hAnsi="微软雅黑" w:hint="eastAsia"/>
        </w:rPr>
        <w:t>。</w:t>
      </w:r>
      <w:r w:rsidR="00EC2C6E" w:rsidRPr="000A2BFC">
        <w:rPr>
          <w:rFonts w:ascii="微软雅黑" w:hAnsi="微软雅黑" w:hint="eastAsia"/>
        </w:rPr>
        <w:t xml:space="preserve"> </w:t>
      </w:r>
      <w:r w:rsidR="007D4109" w:rsidRPr="000A2BFC">
        <w:rPr>
          <w:rFonts w:ascii="微软雅黑" w:hAnsi="微软雅黑"/>
        </w:rPr>
        <w:t xml:space="preserve"> </w:t>
      </w:r>
      <w:r w:rsidR="00DB30C3" w:rsidRPr="000A2BFC">
        <w:rPr>
          <w:rFonts w:ascii="微软雅黑" w:hAnsi="微软雅黑"/>
        </w:rPr>
        <w:t xml:space="preserve"> </w:t>
      </w:r>
    </w:p>
    <w:p w14:paraId="28F09E51" w14:textId="129CE08B" w:rsidR="005220E4" w:rsidRPr="000A2BFC" w:rsidRDefault="00FD0C6E" w:rsidP="00AE6759">
      <w:pPr>
        <w:spacing w:line="0" w:lineRule="atLeast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 xml:space="preserve"> </w:t>
      </w:r>
      <w:r w:rsidRPr="000A2BFC">
        <w:rPr>
          <w:rFonts w:ascii="微软雅黑" w:hAnsi="微软雅黑"/>
        </w:rPr>
        <w:t xml:space="preserve"> </w:t>
      </w:r>
      <w:r w:rsidR="00253347">
        <w:rPr>
          <w:rFonts w:ascii="微软雅黑" w:hAnsi="微软雅黑"/>
          <w:noProof/>
        </w:rPr>
        <w:drawing>
          <wp:inline distT="0" distB="0" distL="0" distR="0" wp14:anchorId="25E42267" wp14:editId="5E4EDDB9">
            <wp:extent cx="5267325" cy="2962275"/>
            <wp:effectExtent l="0" t="0" r="9525" b="9525"/>
            <wp:docPr id="2" name="图片 2" descr="D:\Users\yangyiming228\Desktop\公安经侦局\资金链路图\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yangyiming228\Desktop\公安经侦局\资金链路图\01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F866" w14:textId="36A929A0" w:rsidR="00C1382A" w:rsidRPr="00866CF8" w:rsidRDefault="00AE6759" w:rsidP="00AE6759">
      <w:pPr>
        <w:pStyle w:val="a0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</w:rPr>
      </w:pPr>
      <w:r w:rsidRPr="00866CF8">
        <w:rPr>
          <w:rFonts w:ascii="微软雅黑" w:hAnsi="微软雅黑" w:hint="eastAsia"/>
        </w:rPr>
        <w:lastRenderedPageBreak/>
        <w:t>初始页面：</w:t>
      </w:r>
      <w:r w:rsidR="00EC0B27" w:rsidRPr="00866CF8">
        <w:rPr>
          <w:rFonts w:ascii="微软雅黑" w:hAnsi="微软雅黑" w:hint="eastAsia"/>
        </w:rPr>
        <w:t>选择分析</w:t>
      </w:r>
      <w:r w:rsidR="00EC0B27" w:rsidRPr="00866CF8">
        <w:rPr>
          <w:rFonts w:ascii="微软雅黑" w:hAnsi="微软雅黑"/>
        </w:rPr>
        <w:t>账号起始点后</w:t>
      </w:r>
      <w:r w:rsidR="00C1382A" w:rsidRPr="00866CF8">
        <w:rPr>
          <w:rFonts w:ascii="微软雅黑" w:hAnsi="微软雅黑" w:hint="eastAsia"/>
        </w:rPr>
        <w:t>，默认</w:t>
      </w:r>
      <w:r w:rsidR="00EC0B27" w:rsidRPr="00866CF8">
        <w:rPr>
          <w:rFonts w:ascii="微软雅黑" w:hAnsi="微软雅黑" w:hint="eastAsia"/>
        </w:rPr>
        <w:t>显示出两个</w:t>
      </w:r>
      <w:r w:rsidR="00EC0B27" w:rsidRPr="00866CF8">
        <w:rPr>
          <w:rFonts w:ascii="微软雅黑" w:hAnsi="微软雅黑"/>
        </w:rPr>
        <w:t>账号之间的</w:t>
      </w:r>
      <w:r w:rsidR="00EC0B27" w:rsidRPr="00866CF8">
        <w:rPr>
          <w:rFonts w:ascii="微软雅黑" w:hAnsi="微软雅黑" w:hint="eastAsia"/>
        </w:rPr>
        <w:t>资金</w:t>
      </w:r>
      <w:r w:rsidR="00EC0B27" w:rsidRPr="00866CF8">
        <w:rPr>
          <w:rFonts w:ascii="微软雅黑" w:hAnsi="微软雅黑"/>
        </w:rPr>
        <w:t>交易</w:t>
      </w:r>
      <w:r w:rsidR="00EC0B27" w:rsidRPr="00866CF8">
        <w:rPr>
          <w:rFonts w:ascii="微软雅黑" w:hAnsi="微软雅黑" w:hint="eastAsia"/>
        </w:rPr>
        <w:t>路径</w:t>
      </w:r>
      <w:r w:rsidR="00EC0B27" w:rsidRPr="00866CF8">
        <w:rPr>
          <w:rFonts w:ascii="微软雅黑" w:hAnsi="微软雅黑"/>
        </w:rPr>
        <w:t>图。由</w:t>
      </w:r>
      <w:r w:rsidR="00EC0B27" w:rsidRPr="00866CF8">
        <w:rPr>
          <w:rFonts w:ascii="微软雅黑" w:hAnsi="微软雅黑" w:hint="eastAsia"/>
        </w:rPr>
        <w:t>用户</w:t>
      </w:r>
      <w:r w:rsidR="00EC0B27" w:rsidRPr="00866CF8">
        <w:rPr>
          <w:rFonts w:ascii="微软雅黑" w:hAnsi="微软雅黑"/>
        </w:rPr>
        <w:t>选择</w:t>
      </w:r>
      <w:r w:rsidR="00D60A9A" w:rsidRPr="00866CF8">
        <w:rPr>
          <w:rFonts w:ascii="微软雅黑" w:hAnsi="微软雅黑" w:hint="eastAsia"/>
        </w:rPr>
        <w:t>账号</w:t>
      </w:r>
      <w:r w:rsidR="00D60A9A" w:rsidRPr="00866CF8">
        <w:rPr>
          <w:rFonts w:ascii="微软雅黑" w:hAnsi="微软雅黑"/>
        </w:rPr>
        <w:t>，</w:t>
      </w:r>
      <w:r w:rsidR="00D60A9A" w:rsidRPr="00866CF8">
        <w:rPr>
          <w:rFonts w:ascii="微软雅黑" w:hAnsi="微软雅黑" w:hint="eastAsia"/>
        </w:rPr>
        <w:t>对</w:t>
      </w:r>
      <w:r w:rsidR="00D60A9A" w:rsidRPr="00866CF8">
        <w:rPr>
          <w:rFonts w:ascii="微软雅黑" w:hAnsi="微软雅黑"/>
        </w:rPr>
        <w:t>资金上下游继续追踪。</w:t>
      </w:r>
    </w:p>
    <w:p w14:paraId="6E9C079E" w14:textId="0936440B" w:rsidR="00FB154C" w:rsidRPr="000A2BFC" w:rsidRDefault="00FB154C" w:rsidP="00EA3B3D">
      <w:pPr>
        <w:pStyle w:val="a0"/>
        <w:numPr>
          <w:ilvl w:val="0"/>
          <w:numId w:val="25"/>
        </w:numPr>
        <w:spacing w:line="0" w:lineRule="atLeast"/>
        <w:ind w:firstLineChars="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页面切换</w:t>
      </w:r>
      <w:r w:rsidRPr="000A2BFC">
        <w:rPr>
          <w:rFonts w:ascii="微软雅黑" w:hAnsi="微软雅黑"/>
        </w:rPr>
        <w:t>：</w:t>
      </w:r>
      <w:r w:rsidRPr="000A2BFC">
        <w:rPr>
          <w:rFonts w:ascii="微软雅黑" w:hAnsi="微软雅黑" w:hint="eastAsia"/>
        </w:rPr>
        <w:t>可通过</w:t>
      </w:r>
      <w:r w:rsidR="00813579" w:rsidRPr="000A2BFC">
        <w:rPr>
          <w:rFonts w:ascii="微软雅黑" w:hAnsi="微软雅黑" w:hint="eastAsia"/>
        </w:rPr>
        <w:t>“全屏</w:t>
      </w:r>
      <w:r w:rsidR="00813579" w:rsidRPr="000A2BFC">
        <w:rPr>
          <w:rFonts w:ascii="微软雅黑" w:hAnsi="微软雅黑"/>
        </w:rPr>
        <w:t>查看</w:t>
      </w:r>
      <w:r w:rsidR="00813579" w:rsidRPr="000A2BFC">
        <w:rPr>
          <w:rFonts w:ascii="微软雅黑" w:hAnsi="微软雅黑" w:hint="eastAsia"/>
        </w:rPr>
        <w:t>”将</w:t>
      </w:r>
      <w:r w:rsidR="00813579" w:rsidRPr="000A2BFC">
        <w:rPr>
          <w:rFonts w:ascii="微软雅黑" w:hAnsi="微软雅黑"/>
        </w:rPr>
        <w:t>分析图放大至全屏</w:t>
      </w:r>
      <w:r w:rsidR="00813579" w:rsidRPr="000A2BFC">
        <w:rPr>
          <w:rFonts w:ascii="微软雅黑" w:hAnsi="微软雅黑" w:hint="eastAsia"/>
        </w:rPr>
        <w:t>；</w:t>
      </w:r>
      <w:r w:rsidR="00813579" w:rsidRPr="000A2BFC">
        <w:rPr>
          <w:rFonts w:ascii="微软雅黑" w:hAnsi="微软雅黑"/>
        </w:rPr>
        <w:t>当数据过</w:t>
      </w:r>
      <w:r w:rsidR="00EA14E6">
        <w:rPr>
          <w:rFonts w:ascii="微软雅黑" w:hAnsi="微软雅黑" w:hint="eastAsia"/>
        </w:rPr>
        <w:t>长</w:t>
      </w:r>
      <w:r w:rsidR="00813579" w:rsidRPr="000A2BFC">
        <w:rPr>
          <w:rFonts w:ascii="微软雅黑" w:hAnsi="微软雅黑"/>
        </w:rPr>
        <w:t>时，可通过页面</w:t>
      </w:r>
      <w:r w:rsidR="00813579" w:rsidRPr="000A2BFC">
        <w:rPr>
          <w:rFonts w:ascii="微软雅黑" w:hAnsi="微软雅黑" w:hint="eastAsia"/>
        </w:rPr>
        <w:t>滑动</w:t>
      </w:r>
      <w:r w:rsidR="00813579" w:rsidRPr="000A2BFC">
        <w:rPr>
          <w:rFonts w:ascii="微软雅黑" w:hAnsi="微软雅黑"/>
        </w:rPr>
        <w:t>展示。</w:t>
      </w:r>
    </w:p>
    <w:p w14:paraId="67BE2C89" w14:textId="7B4B28F9" w:rsidR="008525F4" w:rsidRPr="000A2BFC" w:rsidRDefault="008525F4" w:rsidP="008525F4">
      <w:pPr>
        <w:pStyle w:val="a0"/>
        <w:numPr>
          <w:ilvl w:val="0"/>
          <w:numId w:val="14"/>
        </w:numPr>
        <w:spacing w:line="0" w:lineRule="atLeast"/>
        <w:ind w:firstLineChars="0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为</w:t>
      </w:r>
      <w:r w:rsidRPr="000A2BFC">
        <w:rPr>
          <w:rFonts w:ascii="微软雅黑" w:hAnsi="微软雅黑"/>
        </w:rPr>
        <w:t>方便描述，</w:t>
      </w:r>
      <w:r w:rsidR="000A2BFC" w:rsidRPr="000A2BFC">
        <w:rPr>
          <w:rFonts w:ascii="微软雅黑" w:hAnsi="微软雅黑" w:hint="eastAsia"/>
        </w:rPr>
        <w:t>以下将从资金</w:t>
      </w:r>
      <w:r w:rsidR="000A2BFC" w:rsidRPr="000A2BFC">
        <w:rPr>
          <w:rFonts w:ascii="微软雅黑" w:hAnsi="微软雅黑"/>
        </w:rPr>
        <w:t>交易路径图、上下游</w:t>
      </w:r>
      <w:r w:rsidR="000A2BFC">
        <w:rPr>
          <w:rFonts w:ascii="微软雅黑" w:hAnsi="微软雅黑" w:hint="eastAsia"/>
        </w:rPr>
        <w:t>追踪</w:t>
      </w:r>
      <w:r w:rsidR="00774ED1">
        <w:rPr>
          <w:rFonts w:ascii="微软雅黑" w:hAnsi="微软雅黑" w:hint="eastAsia"/>
        </w:rPr>
        <w:t>两</w:t>
      </w:r>
      <w:r w:rsidR="00866CF8">
        <w:rPr>
          <w:rFonts w:ascii="微软雅黑" w:hAnsi="微软雅黑" w:hint="eastAsia"/>
        </w:rPr>
        <w:t>个子</w:t>
      </w:r>
      <w:r w:rsidR="00866CF8">
        <w:rPr>
          <w:rFonts w:ascii="微软雅黑" w:hAnsi="微软雅黑"/>
        </w:rPr>
        <w:t>功能展开。</w:t>
      </w:r>
    </w:p>
    <w:p w14:paraId="29B10E6E" w14:textId="77777777" w:rsidR="008525F4" w:rsidRPr="00866CF8" w:rsidRDefault="008525F4" w:rsidP="008525F4">
      <w:pPr>
        <w:pStyle w:val="a0"/>
        <w:spacing w:line="0" w:lineRule="atLeast"/>
        <w:ind w:left="420" w:firstLineChars="0" w:firstLine="0"/>
        <w:rPr>
          <w:rFonts w:ascii="微软雅黑" w:hAnsi="微软雅黑"/>
        </w:rPr>
      </w:pPr>
    </w:p>
    <w:p w14:paraId="73898270" w14:textId="0647B04B" w:rsidR="00A5330F" w:rsidRDefault="006D5A63" w:rsidP="00F57068">
      <w:pPr>
        <w:pStyle w:val="3"/>
        <w:rPr>
          <w:rFonts w:ascii="微软雅黑" w:eastAsia="微软雅黑"/>
        </w:rPr>
      </w:pPr>
      <w:bookmarkStart w:id="30" w:name="_Toc534950108"/>
      <w:r w:rsidRPr="000A2BFC">
        <w:rPr>
          <w:rFonts w:ascii="微软雅黑" w:eastAsia="微软雅黑" w:hint="eastAsia"/>
        </w:rPr>
        <w:t>资金</w:t>
      </w:r>
      <w:r w:rsidRPr="000A2BFC">
        <w:rPr>
          <w:rFonts w:ascii="微软雅黑" w:eastAsia="微软雅黑"/>
        </w:rPr>
        <w:t>交易路径图</w:t>
      </w:r>
      <w:bookmarkEnd w:id="30"/>
    </w:p>
    <w:p w14:paraId="0742DC3B" w14:textId="5F511054" w:rsidR="006D5A63" w:rsidRDefault="006D5A63" w:rsidP="006D5A63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资金</w:t>
      </w:r>
      <w:r>
        <w:t>交易路径图显示模式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默认</w:t>
      </w:r>
      <w:r w:rsidRPr="00EF3D43">
        <w:rPr>
          <w:rFonts w:hint="eastAsia"/>
          <w:highlight w:val="yellow"/>
        </w:rPr>
        <w:t>嵌入模式</w:t>
      </w:r>
      <w:r>
        <w:t>和</w:t>
      </w:r>
      <w:r w:rsidRPr="00EF3D43">
        <w:rPr>
          <w:highlight w:val="yellow"/>
        </w:rPr>
        <w:t>全屏</w:t>
      </w:r>
      <w:r w:rsidRPr="00EF3D43">
        <w:rPr>
          <w:rFonts w:hint="eastAsia"/>
          <w:highlight w:val="yellow"/>
        </w:rPr>
        <w:t>查看</w:t>
      </w:r>
      <w:r>
        <w:t>模式</w:t>
      </w:r>
      <w:r>
        <w:rPr>
          <w:rFonts w:hint="eastAsia"/>
        </w:rPr>
        <w:t>。</w:t>
      </w:r>
    </w:p>
    <w:p w14:paraId="43EC5AE1" w14:textId="29864C5B" w:rsidR="006D5A63" w:rsidRDefault="006D5A63" w:rsidP="006D5A63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默认</w:t>
      </w:r>
      <w:r>
        <w:t>嵌入模式：</w:t>
      </w:r>
      <w:r>
        <w:rPr>
          <w:rFonts w:hint="eastAsia"/>
        </w:rPr>
        <w:t>横向</w:t>
      </w:r>
      <w:r>
        <w:t>展示</w:t>
      </w:r>
      <w:r w:rsidR="005D75AE">
        <w:rPr>
          <w:rFonts w:hint="eastAsia"/>
        </w:rPr>
        <w:t>资金</w:t>
      </w:r>
      <w:r w:rsidR="005D75AE">
        <w:t>链路图，当</w:t>
      </w:r>
      <w:r w:rsidR="005D75AE">
        <w:rPr>
          <w:rFonts w:hint="eastAsia"/>
        </w:rPr>
        <w:t>目标</w:t>
      </w:r>
      <w:r w:rsidR="005D75AE">
        <w:t>账号间</w:t>
      </w:r>
      <w:r w:rsidR="005D75AE">
        <w:rPr>
          <w:rFonts w:hint="eastAsia"/>
        </w:rPr>
        <w:t>的</w:t>
      </w:r>
      <w:r w:rsidR="005D75AE">
        <w:t>过渡账号</w:t>
      </w:r>
      <w:r w:rsidR="006C4FA3">
        <w:rPr>
          <w:rFonts w:hint="eastAsia"/>
        </w:rPr>
        <w:t>超过</w:t>
      </w:r>
      <w:r w:rsidR="006D0816">
        <w:t>5</w:t>
      </w:r>
      <w:r w:rsidR="006C4FA3">
        <w:rPr>
          <w:rFonts w:hint="eastAsia"/>
        </w:rPr>
        <w:t>个</w:t>
      </w:r>
      <w:r w:rsidR="006C4FA3">
        <w:t>时，默认隐藏</w:t>
      </w:r>
      <w:r w:rsidR="00CA30AE">
        <w:rPr>
          <w:rFonts w:hint="eastAsia"/>
        </w:rPr>
        <w:t>中间</w:t>
      </w:r>
      <w:r w:rsidR="00CA30AE">
        <w:t>账号，可</w:t>
      </w:r>
      <w:r w:rsidR="00F82ED5">
        <w:rPr>
          <w:rFonts w:hint="eastAsia"/>
        </w:rPr>
        <w:t>“</w:t>
      </w:r>
      <w:r w:rsidR="00CA30AE">
        <w:t>点击展开</w:t>
      </w:r>
      <w:r w:rsidR="00F82ED5">
        <w:rPr>
          <w:rFonts w:hint="eastAsia"/>
        </w:rPr>
        <w:t>”</w:t>
      </w:r>
      <w:r w:rsidR="00CA30AE">
        <w:rPr>
          <w:rFonts w:hint="eastAsia"/>
        </w:rPr>
        <w:t>查看账号</w:t>
      </w:r>
      <w:r w:rsidR="00CA30AE">
        <w:t>详情。</w:t>
      </w:r>
      <w:r w:rsidR="00CA30AE">
        <w:rPr>
          <w:rFonts w:hint="eastAsia"/>
        </w:rPr>
        <w:t xml:space="preserve"> </w:t>
      </w:r>
    </w:p>
    <w:p w14:paraId="408AA39D" w14:textId="3CD214D2" w:rsidR="005D75AE" w:rsidRDefault="006C4FA3" w:rsidP="00222115">
      <w:pPr>
        <w:jc w:val="center"/>
      </w:pPr>
      <w:r>
        <w:rPr>
          <w:noProof/>
        </w:rPr>
        <w:drawing>
          <wp:inline distT="0" distB="0" distL="0" distR="0" wp14:anchorId="62758352" wp14:editId="22A370E5">
            <wp:extent cx="4124325" cy="1012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DA3E" w14:textId="37C72036" w:rsidR="005D75AE" w:rsidRDefault="00CA30AE" w:rsidP="005D75AE">
      <w:r>
        <w:rPr>
          <w:noProof/>
        </w:rPr>
        <w:drawing>
          <wp:inline distT="0" distB="0" distL="0" distR="0" wp14:anchorId="6D2B7BB9" wp14:editId="27582936">
            <wp:extent cx="5274310" cy="975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065" w14:textId="54EC966F" w:rsidR="005D75AE" w:rsidRDefault="00CA30AE" w:rsidP="00CA30AE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全屏</w:t>
      </w:r>
      <w:r>
        <w:t>查看模式：</w:t>
      </w:r>
      <w:r>
        <w:rPr>
          <w:rFonts w:hint="eastAsia"/>
        </w:rPr>
        <w:t>横向</w:t>
      </w:r>
      <w:r>
        <w:t>展示</w:t>
      </w:r>
      <w:r>
        <w:rPr>
          <w:rFonts w:hint="eastAsia"/>
        </w:rPr>
        <w:t>资金</w:t>
      </w:r>
      <w:r>
        <w:t>链路图，当</w:t>
      </w:r>
      <w:r>
        <w:rPr>
          <w:rFonts w:hint="eastAsia"/>
        </w:rPr>
        <w:t>目标</w:t>
      </w:r>
      <w:r>
        <w:t>账号间</w:t>
      </w:r>
      <w:r>
        <w:rPr>
          <w:rFonts w:hint="eastAsia"/>
        </w:rPr>
        <w:t>的</w:t>
      </w:r>
      <w:r>
        <w:t>过渡账号</w:t>
      </w:r>
      <w:r>
        <w:rPr>
          <w:rFonts w:hint="eastAsia"/>
        </w:rPr>
        <w:t>超过</w:t>
      </w:r>
      <w:r w:rsidR="00F82ED5">
        <w:t>7</w:t>
      </w:r>
      <w:r>
        <w:rPr>
          <w:rFonts w:hint="eastAsia"/>
        </w:rPr>
        <w:t>个</w:t>
      </w:r>
      <w:r>
        <w:t>时，默认隐藏</w:t>
      </w:r>
      <w:r>
        <w:rPr>
          <w:rFonts w:hint="eastAsia"/>
        </w:rPr>
        <w:t>中间</w:t>
      </w:r>
      <w:r>
        <w:t>账号，可点击展开</w:t>
      </w:r>
      <w:r>
        <w:rPr>
          <w:rFonts w:hint="eastAsia"/>
        </w:rPr>
        <w:t>查看账号</w:t>
      </w:r>
      <w:r>
        <w:t>详情。</w:t>
      </w:r>
      <w:r w:rsidRPr="0006260E">
        <w:rPr>
          <w:rFonts w:hint="eastAsia"/>
          <w:highlight w:val="yellow"/>
        </w:rPr>
        <w:t>隐藏</w:t>
      </w:r>
      <w:r w:rsidRPr="0006260E">
        <w:rPr>
          <w:highlight w:val="yellow"/>
        </w:rPr>
        <w:t>形式同嵌入模式。</w:t>
      </w:r>
      <w:r w:rsidR="009A03F8">
        <w:rPr>
          <w:rFonts w:hint="eastAsia"/>
        </w:rPr>
        <w:t xml:space="preserve"> </w:t>
      </w:r>
    </w:p>
    <w:p w14:paraId="2211203F" w14:textId="3A373140" w:rsidR="00131210" w:rsidRDefault="009A03F8" w:rsidP="00131210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账号</w:t>
      </w:r>
      <w:r w:rsidR="00131210">
        <w:rPr>
          <w:rFonts w:hint="eastAsia"/>
        </w:rPr>
        <w:t>信息</w:t>
      </w:r>
      <w:r>
        <w:t>扩展：</w:t>
      </w:r>
      <w:r w:rsidR="008F3075">
        <w:rPr>
          <w:rFonts w:hint="eastAsia"/>
        </w:rPr>
        <w:t xml:space="preserve"> </w:t>
      </w:r>
      <w:r w:rsidR="00131210">
        <w:rPr>
          <w:rFonts w:hint="eastAsia"/>
        </w:rPr>
        <w:t>用户可</w:t>
      </w:r>
      <w:r w:rsidR="00131210">
        <w:t>通过点击账号，</w:t>
      </w:r>
      <w:r w:rsidR="00131210">
        <w:rPr>
          <w:rFonts w:hint="eastAsia"/>
        </w:rPr>
        <w:t>进入“账号</w:t>
      </w:r>
      <w:r w:rsidR="00131210">
        <w:t>详情</w:t>
      </w:r>
      <w:r w:rsidR="00131210">
        <w:rPr>
          <w:rFonts w:hint="eastAsia"/>
        </w:rPr>
        <w:t>”、“</w:t>
      </w:r>
      <w:r w:rsidR="00131210" w:rsidRPr="00131210">
        <w:rPr>
          <w:rFonts w:hint="eastAsia"/>
        </w:rPr>
        <w:t>上游交易对手</w:t>
      </w:r>
      <w:r w:rsidR="00131210">
        <w:rPr>
          <w:rFonts w:hint="eastAsia"/>
        </w:rPr>
        <w:t>”、“下</w:t>
      </w:r>
      <w:r w:rsidR="00131210" w:rsidRPr="00131210">
        <w:rPr>
          <w:rFonts w:hint="eastAsia"/>
        </w:rPr>
        <w:t>游交易对手</w:t>
      </w:r>
      <w:r w:rsidR="00131210">
        <w:rPr>
          <w:rFonts w:hint="eastAsia"/>
        </w:rPr>
        <w:t>”功能</w:t>
      </w:r>
      <w:r w:rsidR="00131210">
        <w:t>。</w:t>
      </w:r>
      <w:r w:rsidR="00131210">
        <w:rPr>
          <w:rFonts w:hint="eastAsia"/>
        </w:rPr>
        <w:t>“账号</w:t>
      </w:r>
      <w:r w:rsidR="00131210">
        <w:t>详情</w:t>
      </w:r>
      <w:r w:rsidR="00131210">
        <w:rPr>
          <w:rFonts w:hint="eastAsia"/>
        </w:rPr>
        <w:t>”为进入该</w:t>
      </w:r>
      <w:r w:rsidR="00131210">
        <w:t>账号交易信息汇总新页面，页面为</w:t>
      </w:r>
      <w:r w:rsidR="003279F6">
        <w:rPr>
          <w:rFonts w:hint="eastAsia"/>
        </w:rPr>
        <w:t>经纶系统</w:t>
      </w:r>
      <w:r w:rsidR="00131210">
        <w:t>账单页面</w:t>
      </w:r>
      <w:r w:rsidR="00131210">
        <w:rPr>
          <w:rFonts w:hint="eastAsia"/>
        </w:rPr>
        <w:t>的</w:t>
      </w:r>
      <w:r w:rsidR="00131210">
        <w:t>账号详情统一</w:t>
      </w:r>
      <w:r w:rsidR="00131210">
        <w:rPr>
          <w:rFonts w:hint="eastAsia"/>
        </w:rPr>
        <w:t>形式</w:t>
      </w:r>
      <w:r w:rsidR="00131210">
        <w:t>。</w:t>
      </w:r>
      <w:r w:rsidR="0006260E" w:rsidRPr="0006260E">
        <w:rPr>
          <w:rFonts w:hint="eastAsia"/>
          <w:color w:val="FF0000"/>
        </w:rPr>
        <w:t>[</w:t>
      </w:r>
      <w:r w:rsidR="0006260E" w:rsidRPr="0006260E">
        <w:rPr>
          <w:rFonts w:hint="eastAsia"/>
          <w:color w:val="FF0000"/>
        </w:rPr>
        <w:t>不需要</w:t>
      </w:r>
      <w:r w:rsidR="0006260E" w:rsidRPr="0006260E">
        <w:rPr>
          <w:color w:val="FF0000"/>
        </w:rPr>
        <w:t>开发？</w:t>
      </w:r>
      <w:r w:rsidR="0006260E" w:rsidRPr="0006260E">
        <w:rPr>
          <w:rFonts w:hint="eastAsia"/>
          <w:color w:val="FF0000"/>
        </w:rPr>
        <w:t>]</w:t>
      </w:r>
      <w:r w:rsidR="00131210">
        <w:rPr>
          <w:rFonts w:hint="eastAsia"/>
        </w:rPr>
        <w:t>“</w:t>
      </w:r>
      <w:r w:rsidR="00131210" w:rsidRPr="00131210">
        <w:rPr>
          <w:rFonts w:hint="eastAsia"/>
        </w:rPr>
        <w:t>上</w:t>
      </w:r>
      <w:r w:rsidR="00131210">
        <w:rPr>
          <w:rFonts w:hint="eastAsia"/>
        </w:rPr>
        <w:t>下</w:t>
      </w:r>
      <w:r w:rsidR="00131210" w:rsidRPr="00131210">
        <w:rPr>
          <w:rFonts w:hint="eastAsia"/>
        </w:rPr>
        <w:t>游交易对手</w:t>
      </w:r>
      <w:r w:rsidR="00131210">
        <w:rPr>
          <w:rFonts w:hint="eastAsia"/>
        </w:rPr>
        <w:t>”扩展</w:t>
      </w:r>
      <w:r w:rsidR="00131210">
        <w:t>将在</w:t>
      </w:r>
      <w:r w:rsidR="00131210">
        <w:rPr>
          <w:rFonts w:hint="eastAsia"/>
        </w:rPr>
        <w:t>2.</w:t>
      </w:r>
      <w:r w:rsidR="00131210">
        <w:t>1.2</w:t>
      </w:r>
      <w:r w:rsidR="00131210">
        <w:rPr>
          <w:rFonts w:hint="eastAsia"/>
        </w:rPr>
        <w:t>中</w:t>
      </w:r>
      <w:r w:rsidR="00131210">
        <w:t>详细描述。</w:t>
      </w:r>
    </w:p>
    <w:p w14:paraId="295FAA68" w14:textId="0C43A82F" w:rsidR="005D75AE" w:rsidRDefault="00131210" w:rsidP="00131210">
      <w:pPr>
        <w:jc w:val="center"/>
      </w:pPr>
      <w:r>
        <w:rPr>
          <w:noProof/>
        </w:rPr>
        <w:lastRenderedPageBreak/>
        <w:drawing>
          <wp:inline distT="0" distB="0" distL="0" distR="0" wp14:anchorId="1A97CE92" wp14:editId="50152580">
            <wp:extent cx="2257425" cy="1295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5F" w14:textId="44604BCA" w:rsidR="005D75AE" w:rsidRDefault="000E5A5B" w:rsidP="000E5A5B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资金交易</w:t>
      </w:r>
      <w:r>
        <w:t>金额：</w:t>
      </w:r>
      <w:r>
        <w:rPr>
          <w:rFonts w:hint="eastAsia"/>
        </w:rPr>
        <w:t>每两个</w:t>
      </w:r>
      <w:r>
        <w:t>账号之间的资金</w:t>
      </w:r>
      <w:r>
        <w:rPr>
          <w:rFonts w:hint="eastAsia"/>
        </w:rPr>
        <w:t>交易</w:t>
      </w:r>
      <w:r>
        <w:t>金额，为单向交易金额的总和，用户通过点击</w:t>
      </w:r>
      <w:r w:rsidR="004B4067">
        <w:rPr>
          <w:rFonts w:hint="eastAsia"/>
        </w:rPr>
        <w:t>金额</w:t>
      </w:r>
      <w:r w:rsidR="004B4067">
        <w:t>，可</w:t>
      </w:r>
      <w:r w:rsidR="003279F6">
        <w:rPr>
          <w:rFonts w:hint="eastAsia"/>
        </w:rPr>
        <w:t>进入</w:t>
      </w:r>
      <w:r w:rsidR="004B4067">
        <w:t>查看交易详情</w:t>
      </w:r>
      <w:r w:rsidR="003279F6">
        <w:rPr>
          <w:rFonts w:hint="eastAsia"/>
        </w:rPr>
        <w:t>页</w:t>
      </w:r>
      <w:r w:rsidR="004B4067">
        <w:t>，</w:t>
      </w:r>
      <w:r w:rsidR="004B4067" w:rsidRPr="0006260E">
        <w:rPr>
          <w:rFonts w:hint="eastAsia"/>
          <w:highlight w:val="yellow"/>
        </w:rPr>
        <w:t>交易</w:t>
      </w:r>
      <w:r w:rsidR="004B4067" w:rsidRPr="0006260E">
        <w:rPr>
          <w:highlight w:val="yellow"/>
        </w:rPr>
        <w:t>详情页面</w:t>
      </w:r>
      <w:r w:rsidR="003279F6" w:rsidRPr="0006260E">
        <w:rPr>
          <w:rFonts w:hint="eastAsia"/>
          <w:highlight w:val="yellow"/>
        </w:rPr>
        <w:t>与经纶</w:t>
      </w:r>
      <w:r w:rsidR="003279F6" w:rsidRPr="0006260E">
        <w:rPr>
          <w:highlight w:val="yellow"/>
        </w:rPr>
        <w:t>系统账单页面的账号交易</w:t>
      </w:r>
      <w:r w:rsidR="003279F6" w:rsidRPr="0006260E">
        <w:rPr>
          <w:rFonts w:hint="eastAsia"/>
          <w:highlight w:val="yellow"/>
        </w:rPr>
        <w:t>统一</w:t>
      </w:r>
      <w:r w:rsidR="003279F6" w:rsidRPr="0006260E">
        <w:rPr>
          <w:highlight w:val="yellow"/>
        </w:rPr>
        <w:t>形式</w:t>
      </w:r>
      <w:r w:rsidR="003279F6">
        <w:t>。</w:t>
      </w:r>
      <w:r w:rsidR="00E234FB" w:rsidRPr="0006260E">
        <w:rPr>
          <w:highlight w:val="yellow"/>
        </w:rPr>
        <w:t>展示</w:t>
      </w:r>
      <w:r w:rsidR="00E234FB" w:rsidRPr="0006260E">
        <w:rPr>
          <w:rFonts w:hint="eastAsia"/>
          <w:highlight w:val="yellow"/>
        </w:rPr>
        <w:t>账号</w:t>
      </w:r>
      <w:r w:rsidR="00E234FB" w:rsidRPr="0006260E">
        <w:rPr>
          <w:highlight w:val="yellow"/>
        </w:rPr>
        <w:t>间</w:t>
      </w:r>
      <w:r w:rsidR="00E234FB" w:rsidRPr="0006260E">
        <w:rPr>
          <w:rFonts w:hint="eastAsia"/>
          <w:highlight w:val="yellow"/>
        </w:rPr>
        <w:t>每条</w:t>
      </w:r>
      <w:r w:rsidR="00E234FB" w:rsidRPr="0006260E">
        <w:rPr>
          <w:highlight w:val="yellow"/>
        </w:rPr>
        <w:t>交易流水详情</w:t>
      </w:r>
      <w:r w:rsidR="00E234FB">
        <w:rPr>
          <w:rFonts w:hint="eastAsia"/>
        </w:rPr>
        <w:t>。</w:t>
      </w:r>
    </w:p>
    <w:p w14:paraId="3B0D7C13" w14:textId="41DECDAA" w:rsidR="005D75AE" w:rsidRDefault="000E5A5B" w:rsidP="000E5A5B">
      <w:pPr>
        <w:jc w:val="center"/>
      </w:pPr>
      <w:r>
        <w:rPr>
          <w:noProof/>
        </w:rPr>
        <w:drawing>
          <wp:inline distT="0" distB="0" distL="0" distR="0" wp14:anchorId="1B84B91E" wp14:editId="3056BA92">
            <wp:extent cx="1943100" cy="10503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1375" cy="10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D1F0" w14:textId="71295692" w:rsidR="00775773" w:rsidRPr="00775773" w:rsidRDefault="00775773" w:rsidP="00F57068">
      <w:pPr>
        <w:pStyle w:val="3"/>
        <w:rPr>
          <w:rFonts w:ascii="微软雅黑" w:eastAsia="微软雅黑"/>
        </w:rPr>
      </w:pPr>
      <w:bookmarkStart w:id="31" w:name="_Toc534950109"/>
      <w:r w:rsidRPr="00775773">
        <w:rPr>
          <w:rFonts w:ascii="微软雅黑" w:eastAsia="微软雅黑" w:hint="eastAsia"/>
        </w:rPr>
        <w:t>资金上下游追踪</w:t>
      </w:r>
      <w:bookmarkEnd w:id="31"/>
    </w:p>
    <w:p w14:paraId="01C70476" w14:textId="1BD58695" w:rsidR="00775773" w:rsidRDefault="00775773" w:rsidP="00775773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资金</w:t>
      </w:r>
      <w:r>
        <w:t>上下游追踪范围：</w:t>
      </w:r>
      <w:r>
        <w:rPr>
          <w:rFonts w:hint="eastAsia"/>
        </w:rPr>
        <w:t>对于</w:t>
      </w:r>
      <w:r>
        <w:t>目标账号、及目标账号之间的交易路径所经过的账号节点，用户都可通过点击账号，选择对上游交易对手或下游交易对手进行</w:t>
      </w:r>
      <w:r>
        <w:rPr>
          <w:rFonts w:hint="eastAsia"/>
        </w:rPr>
        <w:t>资金</w:t>
      </w:r>
      <w:r>
        <w:t>追踪，追溯资金源头</w:t>
      </w:r>
      <w:r>
        <w:rPr>
          <w:rFonts w:hint="eastAsia"/>
        </w:rPr>
        <w:t>/</w:t>
      </w:r>
      <w:r>
        <w:rPr>
          <w:rFonts w:hint="eastAsia"/>
        </w:rPr>
        <w:t>去向</w:t>
      </w:r>
      <w:r>
        <w:t>。</w:t>
      </w:r>
      <w:r w:rsidR="004D016E">
        <w:rPr>
          <w:rFonts w:hint="eastAsia"/>
        </w:rPr>
        <w:t>以</w:t>
      </w:r>
      <w:r w:rsidR="004D016E">
        <w:t>对账号</w:t>
      </w:r>
      <w:r w:rsidR="004D016E">
        <w:rPr>
          <w:rFonts w:hint="eastAsia"/>
        </w:rPr>
        <w:t>A</w:t>
      </w:r>
      <w:r w:rsidR="004D016E">
        <w:rPr>
          <w:rFonts w:hint="eastAsia"/>
        </w:rPr>
        <w:t>的</w:t>
      </w:r>
      <w:r w:rsidR="004D016E">
        <w:t>上游</w:t>
      </w:r>
      <w:r w:rsidR="004D016E">
        <w:rPr>
          <w:rFonts w:hint="eastAsia"/>
        </w:rPr>
        <w:t>交易</w:t>
      </w:r>
      <w:r w:rsidR="004D016E">
        <w:t>对手追踪为例：</w:t>
      </w:r>
      <w:r w:rsidR="00CC5016" w:rsidRPr="00CC5016">
        <w:rPr>
          <w:rFonts w:hint="eastAsia"/>
          <w:color w:val="FF0000"/>
        </w:rPr>
        <w:t>【子</w:t>
      </w:r>
      <w:r w:rsidR="00CC5016" w:rsidRPr="00CC5016">
        <w:rPr>
          <w:color w:val="FF0000"/>
        </w:rPr>
        <w:t>节点是否可以再次追踪？】</w:t>
      </w:r>
    </w:p>
    <w:p w14:paraId="1EC62DDE" w14:textId="21A40868" w:rsidR="004D016E" w:rsidRDefault="00253347" w:rsidP="004D016E">
      <w:pPr>
        <w:pStyle w:val="a0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CE3438A" wp14:editId="17EA65FD">
            <wp:extent cx="2276475" cy="30675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14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35A" w14:textId="44B48088" w:rsidR="00775773" w:rsidRDefault="00775773" w:rsidP="00775773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上下游</w:t>
      </w:r>
      <w:r>
        <w:t>交易资金：上下游交易资金同样可</w:t>
      </w:r>
      <w:r>
        <w:rPr>
          <w:rFonts w:hint="eastAsia"/>
        </w:rPr>
        <w:t>点击</w:t>
      </w:r>
      <w:r>
        <w:t>查看交易详情。</w:t>
      </w:r>
    </w:p>
    <w:p w14:paraId="4710DDB4" w14:textId="0DFB4814" w:rsidR="00775773" w:rsidRDefault="004D016E" w:rsidP="00775773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页面</w:t>
      </w:r>
      <w:r>
        <w:t>显示效果：</w:t>
      </w:r>
      <w:r>
        <w:rPr>
          <w:rFonts w:hint="eastAsia"/>
        </w:rPr>
        <w:t>在</w:t>
      </w:r>
      <w:r>
        <w:t>同一上</w:t>
      </w:r>
      <w:r>
        <w:rPr>
          <w:rFonts w:hint="eastAsia"/>
        </w:rPr>
        <w:t>游</w:t>
      </w:r>
      <w:r>
        <w:rPr>
          <w:rFonts w:hint="eastAsia"/>
        </w:rPr>
        <w:t>/</w:t>
      </w:r>
      <w:r>
        <w:t>下游</w:t>
      </w:r>
      <w:r>
        <w:rPr>
          <w:rFonts w:hint="eastAsia"/>
        </w:rPr>
        <w:t>层级</w:t>
      </w:r>
      <w:r>
        <w:t>中，并列账号</w:t>
      </w:r>
      <w:r>
        <w:rPr>
          <w:rFonts w:hint="eastAsia"/>
        </w:rPr>
        <w:t>按</w:t>
      </w:r>
      <w:r w:rsidRPr="00CC5016">
        <w:rPr>
          <w:rFonts w:hint="eastAsia"/>
          <w:highlight w:val="yellow"/>
        </w:rPr>
        <w:t>交易</w:t>
      </w:r>
      <w:r w:rsidRPr="00CC5016">
        <w:rPr>
          <w:highlight w:val="yellow"/>
        </w:rPr>
        <w:t>金额倒序</w:t>
      </w:r>
      <w:r>
        <w:t>从左至右排列，</w:t>
      </w:r>
      <w:r w:rsidRPr="00CC5016">
        <w:rPr>
          <w:highlight w:val="yellow"/>
        </w:rPr>
        <w:t>当</w:t>
      </w:r>
      <w:r w:rsidR="002E4859" w:rsidRPr="00CC5016">
        <w:rPr>
          <w:rFonts w:hint="eastAsia"/>
          <w:highlight w:val="yellow"/>
        </w:rPr>
        <w:t>账号数量</w:t>
      </w:r>
      <w:r w:rsidR="002E4859" w:rsidRPr="00CC5016">
        <w:rPr>
          <w:highlight w:val="yellow"/>
        </w:rPr>
        <w:t>超过</w:t>
      </w:r>
      <w:r w:rsidR="00253347" w:rsidRPr="00CC5016">
        <w:rPr>
          <w:highlight w:val="yellow"/>
        </w:rPr>
        <w:t>5</w:t>
      </w:r>
      <w:r w:rsidR="002E4859" w:rsidRPr="00CC5016">
        <w:rPr>
          <w:rFonts w:hint="eastAsia"/>
          <w:highlight w:val="yellow"/>
        </w:rPr>
        <w:t>个</w:t>
      </w:r>
      <w:r w:rsidR="00283768" w:rsidRPr="00CC5016">
        <w:rPr>
          <w:rFonts w:hint="eastAsia"/>
          <w:highlight w:val="yellow"/>
        </w:rPr>
        <w:t>时</w:t>
      </w:r>
      <w:r w:rsidR="00283768" w:rsidRPr="00CC5016">
        <w:rPr>
          <w:highlight w:val="yellow"/>
        </w:rPr>
        <w:t>，隐藏金额较小的账号</w:t>
      </w:r>
      <w:r w:rsidR="00283768">
        <w:t>，通过</w:t>
      </w:r>
      <w:r w:rsidR="00283768">
        <w:t>“</w:t>
      </w:r>
      <w:r w:rsidR="00283768">
        <w:rPr>
          <w:rFonts w:hint="eastAsia"/>
        </w:rPr>
        <w:t>点击</w:t>
      </w:r>
      <w:r w:rsidR="00283768">
        <w:t>展开</w:t>
      </w:r>
      <w:r w:rsidR="00283768">
        <w:t>”</w:t>
      </w:r>
      <w:r w:rsidR="00253347">
        <w:rPr>
          <w:rFonts w:hint="eastAsia"/>
        </w:rPr>
        <w:t>或“</w:t>
      </w:r>
      <w:r w:rsidR="00253347">
        <w:t>倒序</w:t>
      </w:r>
      <w:r w:rsidR="00253347">
        <w:rPr>
          <w:rFonts w:hint="eastAsia"/>
        </w:rPr>
        <w:t>查看”</w:t>
      </w:r>
      <w:r w:rsidR="00283768">
        <w:rPr>
          <w:rFonts w:hint="eastAsia"/>
        </w:rPr>
        <w:t>可</w:t>
      </w:r>
      <w:r w:rsidR="001A7220">
        <w:rPr>
          <w:rFonts w:hint="eastAsia"/>
        </w:rPr>
        <w:t>查看更多</w:t>
      </w:r>
      <w:r w:rsidR="001A7220">
        <w:t>账号</w:t>
      </w:r>
      <w:r w:rsidR="00283768">
        <w:t>。</w:t>
      </w:r>
      <w:bookmarkStart w:id="32" w:name="_GoBack"/>
      <w:bookmarkEnd w:id="32"/>
    </w:p>
    <w:p w14:paraId="5F87FE93" w14:textId="6436B0C9" w:rsidR="008F0EF2" w:rsidRPr="004D016E" w:rsidRDefault="008F0EF2" w:rsidP="00775773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上下游</w:t>
      </w:r>
      <w:r>
        <w:t>账号</w:t>
      </w:r>
      <w:r>
        <w:rPr>
          <w:rFonts w:hint="eastAsia"/>
        </w:rPr>
        <w:t>可</w:t>
      </w:r>
      <w:r>
        <w:t>选择</w:t>
      </w:r>
      <w:r w:rsidR="00DF17D6">
        <w:rPr>
          <w:rFonts w:hint="eastAsia"/>
        </w:rPr>
        <w:t>“</w:t>
      </w:r>
      <w:r>
        <w:t>隐藏</w:t>
      </w:r>
      <w:r w:rsidR="00DF17D6">
        <w:rPr>
          <w:rFonts w:hint="eastAsia"/>
        </w:rPr>
        <w:t>”</w:t>
      </w:r>
      <w:r>
        <w:rPr>
          <w:rFonts w:hint="eastAsia"/>
        </w:rPr>
        <w:t>部分</w:t>
      </w:r>
      <w:r>
        <w:t>账号及其</w:t>
      </w:r>
      <w:r>
        <w:rPr>
          <w:rFonts w:hint="eastAsia"/>
        </w:rPr>
        <w:t>相关</w:t>
      </w:r>
      <w:r>
        <w:t>交易线路</w:t>
      </w:r>
      <w:r>
        <w:rPr>
          <w:rFonts w:hint="eastAsia"/>
        </w:rPr>
        <w:t>。</w:t>
      </w:r>
    </w:p>
    <w:p w14:paraId="1EBCDE10" w14:textId="77A5ED16" w:rsidR="00775773" w:rsidRDefault="00775773" w:rsidP="00775773"/>
    <w:p w14:paraId="6476E927" w14:textId="77777777" w:rsidR="00775773" w:rsidRPr="00775773" w:rsidRDefault="00775773" w:rsidP="00775773"/>
    <w:p w14:paraId="20257DD0" w14:textId="77777777" w:rsidR="00A73B78" w:rsidRPr="000A2BFC" w:rsidRDefault="00A73B78" w:rsidP="00A73B78">
      <w:pPr>
        <w:pStyle w:val="1"/>
        <w:widowControl w:val="0"/>
        <w:spacing w:line="0" w:lineRule="atLeast"/>
        <w:ind w:left="425"/>
        <w:rPr>
          <w:rFonts w:ascii="微软雅黑" w:hAnsi="微软雅黑"/>
          <w:b w:val="0"/>
          <w:color w:val="000000" w:themeColor="text1"/>
        </w:rPr>
      </w:pPr>
      <w:bookmarkStart w:id="33" w:name="_Toc502007089"/>
      <w:bookmarkStart w:id="34" w:name="_Toc534950110"/>
      <w:r w:rsidRPr="000A2BFC">
        <w:rPr>
          <w:rFonts w:ascii="微软雅黑" w:hAnsi="微软雅黑" w:hint="eastAsia"/>
          <w:b w:val="0"/>
          <w:color w:val="000000" w:themeColor="text1"/>
        </w:rPr>
        <w:t>BI统计</w:t>
      </w:r>
      <w:bookmarkEnd w:id="33"/>
      <w:bookmarkEnd w:id="34"/>
    </w:p>
    <w:p w14:paraId="595846FD" w14:textId="77777777" w:rsidR="00A73B78" w:rsidRPr="000A2BFC" w:rsidRDefault="00A73B78" w:rsidP="00A73B78">
      <w:pPr>
        <w:spacing w:line="0" w:lineRule="atLeast"/>
        <w:rPr>
          <w:rFonts w:ascii="微软雅黑" w:hAnsi="微软雅黑"/>
        </w:rPr>
      </w:pPr>
      <w:r w:rsidRPr="000A2BFC">
        <w:rPr>
          <w:rFonts w:ascii="微软雅黑" w:hAnsi="微软雅黑" w:hint="eastAsia"/>
        </w:rPr>
        <w:t>TBD</w:t>
      </w:r>
    </w:p>
    <w:p w14:paraId="7D03C6DA" w14:textId="111ADB6D" w:rsidR="00126F35" w:rsidRPr="000A2BFC" w:rsidRDefault="00126F35" w:rsidP="00A73B78">
      <w:pPr>
        <w:rPr>
          <w:rFonts w:ascii="微软雅黑" w:hAnsi="微软雅黑"/>
        </w:rPr>
      </w:pPr>
    </w:p>
    <w:sectPr w:rsidR="00126F35" w:rsidRPr="000A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1ACE1" w14:textId="77777777" w:rsidR="00834008" w:rsidRDefault="00834008" w:rsidP="00C13BEF">
      <w:r>
        <w:separator/>
      </w:r>
    </w:p>
  </w:endnote>
  <w:endnote w:type="continuationSeparator" w:id="0">
    <w:p w14:paraId="15D7CB1F" w14:textId="77777777" w:rsidR="00834008" w:rsidRDefault="00834008" w:rsidP="00C1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ntinghei SC Extralight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7727A" w14:textId="77777777" w:rsidR="00834008" w:rsidRDefault="00834008" w:rsidP="00C13BEF">
      <w:r>
        <w:separator/>
      </w:r>
    </w:p>
  </w:footnote>
  <w:footnote w:type="continuationSeparator" w:id="0">
    <w:p w14:paraId="5A139DA1" w14:textId="77777777" w:rsidR="00834008" w:rsidRDefault="00834008" w:rsidP="00C13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41B"/>
    <w:multiLevelType w:val="hybridMultilevel"/>
    <w:tmpl w:val="3D704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A7D0E"/>
    <w:multiLevelType w:val="hybridMultilevel"/>
    <w:tmpl w:val="CA049C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0845C9"/>
    <w:multiLevelType w:val="hybridMultilevel"/>
    <w:tmpl w:val="433A70F0"/>
    <w:lvl w:ilvl="0" w:tplc="4566E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2B3C9D"/>
    <w:multiLevelType w:val="hybridMultilevel"/>
    <w:tmpl w:val="D5A81E3E"/>
    <w:lvl w:ilvl="0" w:tplc="D6AA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C5487D"/>
    <w:multiLevelType w:val="hybridMultilevel"/>
    <w:tmpl w:val="617096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C717A9B"/>
    <w:multiLevelType w:val="hybridMultilevel"/>
    <w:tmpl w:val="A65828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915438"/>
    <w:multiLevelType w:val="hybridMultilevel"/>
    <w:tmpl w:val="6978B5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10F2A9E"/>
    <w:multiLevelType w:val="hybridMultilevel"/>
    <w:tmpl w:val="713444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D66847"/>
    <w:multiLevelType w:val="hybridMultilevel"/>
    <w:tmpl w:val="64A0C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F618BF"/>
    <w:multiLevelType w:val="hybridMultilevel"/>
    <w:tmpl w:val="30AA4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4512087"/>
    <w:multiLevelType w:val="hybridMultilevel"/>
    <w:tmpl w:val="CE505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583E61"/>
    <w:multiLevelType w:val="hybridMultilevel"/>
    <w:tmpl w:val="EB442ACA"/>
    <w:lvl w:ilvl="0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2" w15:restartNumberingAfterBreak="0">
    <w:nsid w:val="188860AD"/>
    <w:multiLevelType w:val="hybridMultilevel"/>
    <w:tmpl w:val="7C949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8F94795"/>
    <w:multiLevelType w:val="hybridMultilevel"/>
    <w:tmpl w:val="7BA606F8"/>
    <w:lvl w:ilvl="0" w:tplc="E3225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F039A5"/>
    <w:multiLevelType w:val="hybridMultilevel"/>
    <w:tmpl w:val="5D40D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FC16FF0"/>
    <w:multiLevelType w:val="hybridMultilevel"/>
    <w:tmpl w:val="187E1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460D31"/>
    <w:multiLevelType w:val="hybridMultilevel"/>
    <w:tmpl w:val="8C52C1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3CD27B8"/>
    <w:multiLevelType w:val="hybridMultilevel"/>
    <w:tmpl w:val="CD9EC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161EC0"/>
    <w:multiLevelType w:val="hybridMultilevel"/>
    <w:tmpl w:val="84BA6C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8CE2750"/>
    <w:multiLevelType w:val="hybridMultilevel"/>
    <w:tmpl w:val="E71CD3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4A85CB5"/>
    <w:multiLevelType w:val="hybridMultilevel"/>
    <w:tmpl w:val="A30C8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326B0B"/>
    <w:multiLevelType w:val="hybridMultilevel"/>
    <w:tmpl w:val="B65C6D3A"/>
    <w:lvl w:ilvl="0" w:tplc="296683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2BD06A8"/>
    <w:multiLevelType w:val="multilevel"/>
    <w:tmpl w:val="49D8756A"/>
    <w:lvl w:ilvl="0">
      <w:start w:val="1"/>
      <w:numFmt w:val="decimal"/>
      <w:pStyle w:val="1"/>
      <w:lvlText w:val="%1."/>
      <w:lvlJc w:val="left"/>
      <w:pPr>
        <w:ind w:left="790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0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649" w:hanging="709"/>
      </w:pPr>
      <w:rPr>
        <w:rFonts w:ascii="Lantinghei SC Extralight" w:eastAsia="Lantinghei SC Extralight" w:hint="eastAsia"/>
      </w:rPr>
    </w:lvl>
    <w:lvl w:ilvl="3">
      <w:start w:val="1"/>
      <w:numFmt w:val="decimal"/>
      <w:pStyle w:val="4"/>
      <w:lvlText w:val="%1.%2.%3.%4."/>
      <w:lvlJc w:val="left"/>
      <w:pPr>
        <w:ind w:left="7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3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499" w:hanging="1559"/>
      </w:pPr>
      <w:rPr>
        <w:rFonts w:hint="eastAsia"/>
      </w:rPr>
    </w:lvl>
  </w:abstractNum>
  <w:abstractNum w:abstractNumId="23" w15:restartNumberingAfterBreak="0">
    <w:nsid w:val="464C2040"/>
    <w:multiLevelType w:val="hybridMultilevel"/>
    <w:tmpl w:val="3FC6EC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221717F"/>
    <w:multiLevelType w:val="hybridMultilevel"/>
    <w:tmpl w:val="A7342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512B0C"/>
    <w:multiLevelType w:val="hybridMultilevel"/>
    <w:tmpl w:val="8B3E4118"/>
    <w:lvl w:ilvl="0" w:tplc="6402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664AAA"/>
    <w:multiLevelType w:val="hybridMultilevel"/>
    <w:tmpl w:val="7DD23F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29740AC"/>
    <w:multiLevelType w:val="hybridMultilevel"/>
    <w:tmpl w:val="6B446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1F3AAE"/>
    <w:multiLevelType w:val="hybridMultilevel"/>
    <w:tmpl w:val="A790E4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623373D"/>
    <w:multiLevelType w:val="hybridMultilevel"/>
    <w:tmpl w:val="AC769B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7964FEC"/>
    <w:multiLevelType w:val="hybridMultilevel"/>
    <w:tmpl w:val="8AA8B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9153800"/>
    <w:multiLevelType w:val="hybridMultilevel"/>
    <w:tmpl w:val="CAD62284"/>
    <w:lvl w:ilvl="0" w:tplc="68CA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702792"/>
    <w:multiLevelType w:val="hybridMultilevel"/>
    <w:tmpl w:val="86447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CB26185"/>
    <w:multiLevelType w:val="hybridMultilevel"/>
    <w:tmpl w:val="FDFEC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F23795F"/>
    <w:multiLevelType w:val="hybridMultilevel"/>
    <w:tmpl w:val="C150D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6529AF"/>
    <w:multiLevelType w:val="hybridMultilevel"/>
    <w:tmpl w:val="A0BA69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52B697B"/>
    <w:multiLevelType w:val="hybridMultilevel"/>
    <w:tmpl w:val="E63875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757E80"/>
    <w:multiLevelType w:val="hybridMultilevel"/>
    <w:tmpl w:val="095E9860"/>
    <w:lvl w:ilvl="0" w:tplc="640ED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8B2499"/>
    <w:multiLevelType w:val="hybridMultilevel"/>
    <w:tmpl w:val="121898D2"/>
    <w:lvl w:ilvl="0" w:tplc="627826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E6A17A8"/>
    <w:multiLevelType w:val="hybridMultilevel"/>
    <w:tmpl w:val="433A70F0"/>
    <w:lvl w:ilvl="0" w:tplc="4566E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0B35FD8"/>
    <w:multiLevelType w:val="hybridMultilevel"/>
    <w:tmpl w:val="0D2CC68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72DC2756"/>
    <w:multiLevelType w:val="hybridMultilevel"/>
    <w:tmpl w:val="6AEC4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D836004"/>
    <w:multiLevelType w:val="hybridMultilevel"/>
    <w:tmpl w:val="ADDC3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0"/>
  </w:num>
  <w:num w:numId="3">
    <w:abstractNumId w:val="21"/>
  </w:num>
  <w:num w:numId="4">
    <w:abstractNumId w:val="38"/>
  </w:num>
  <w:num w:numId="5">
    <w:abstractNumId w:val="31"/>
  </w:num>
  <w:num w:numId="6">
    <w:abstractNumId w:val="37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5"/>
  </w:num>
  <w:num w:numId="12">
    <w:abstractNumId w:val="33"/>
  </w:num>
  <w:num w:numId="13">
    <w:abstractNumId w:val="26"/>
  </w:num>
  <w:num w:numId="14">
    <w:abstractNumId w:val="12"/>
  </w:num>
  <w:num w:numId="15">
    <w:abstractNumId w:val="34"/>
  </w:num>
  <w:num w:numId="16">
    <w:abstractNumId w:val="20"/>
  </w:num>
  <w:num w:numId="17">
    <w:abstractNumId w:val="32"/>
  </w:num>
  <w:num w:numId="18">
    <w:abstractNumId w:val="22"/>
  </w:num>
  <w:num w:numId="19">
    <w:abstractNumId w:val="9"/>
  </w:num>
  <w:num w:numId="20">
    <w:abstractNumId w:val="11"/>
  </w:num>
  <w:num w:numId="21">
    <w:abstractNumId w:val="16"/>
  </w:num>
  <w:num w:numId="22">
    <w:abstractNumId w:val="4"/>
  </w:num>
  <w:num w:numId="23">
    <w:abstractNumId w:val="41"/>
  </w:num>
  <w:num w:numId="24">
    <w:abstractNumId w:val="29"/>
  </w:num>
  <w:num w:numId="25">
    <w:abstractNumId w:val="14"/>
  </w:num>
  <w:num w:numId="26">
    <w:abstractNumId w:val="13"/>
  </w:num>
  <w:num w:numId="27">
    <w:abstractNumId w:val="40"/>
  </w:num>
  <w:num w:numId="28">
    <w:abstractNumId w:val="23"/>
  </w:num>
  <w:num w:numId="29">
    <w:abstractNumId w:val="24"/>
  </w:num>
  <w:num w:numId="30">
    <w:abstractNumId w:val="39"/>
  </w:num>
  <w:num w:numId="31">
    <w:abstractNumId w:val="15"/>
  </w:num>
  <w:num w:numId="32">
    <w:abstractNumId w:val="35"/>
  </w:num>
  <w:num w:numId="33">
    <w:abstractNumId w:val="18"/>
  </w:num>
  <w:num w:numId="34">
    <w:abstractNumId w:val="30"/>
  </w:num>
  <w:num w:numId="35">
    <w:abstractNumId w:val="7"/>
  </w:num>
  <w:num w:numId="36">
    <w:abstractNumId w:val="36"/>
  </w:num>
  <w:num w:numId="37">
    <w:abstractNumId w:val="28"/>
  </w:num>
  <w:num w:numId="38">
    <w:abstractNumId w:val="6"/>
  </w:num>
  <w:num w:numId="39">
    <w:abstractNumId w:val="8"/>
  </w:num>
  <w:num w:numId="40">
    <w:abstractNumId w:val="2"/>
  </w:num>
  <w:num w:numId="41">
    <w:abstractNumId w:val="42"/>
  </w:num>
  <w:num w:numId="42">
    <w:abstractNumId w:val="19"/>
  </w:num>
  <w:num w:numId="43">
    <w:abstractNumId w:val="0"/>
  </w:num>
  <w:num w:numId="44">
    <w:abstractNumId w:val="27"/>
  </w:num>
  <w:num w:numId="45">
    <w:abstractNumId w:val="17"/>
  </w:num>
  <w:num w:numId="46">
    <w:abstractNumId w:val="25"/>
  </w:num>
  <w:num w:numId="47">
    <w:abstractNumId w:val="3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1A"/>
    <w:rsid w:val="00004755"/>
    <w:rsid w:val="00006851"/>
    <w:rsid w:val="000211F9"/>
    <w:rsid w:val="000617E5"/>
    <w:rsid w:val="0006260E"/>
    <w:rsid w:val="000724C5"/>
    <w:rsid w:val="000A2BFC"/>
    <w:rsid w:val="000A5A25"/>
    <w:rsid w:val="000A62BF"/>
    <w:rsid w:val="000B0A39"/>
    <w:rsid w:val="000C17E8"/>
    <w:rsid w:val="000C40D1"/>
    <w:rsid w:val="000E3D6F"/>
    <w:rsid w:val="000E5A5B"/>
    <w:rsid w:val="000F13A5"/>
    <w:rsid w:val="0012343C"/>
    <w:rsid w:val="00126F35"/>
    <w:rsid w:val="00131210"/>
    <w:rsid w:val="001547E7"/>
    <w:rsid w:val="001668EB"/>
    <w:rsid w:val="001830B3"/>
    <w:rsid w:val="00190E1A"/>
    <w:rsid w:val="00191815"/>
    <w:rsid w:val="001A7220"/>
    <w:rsid w:val="001C3253"/>
    <w:rsid w:val="001C5322"/>
    <w:rsid w:val="00222115"/>
    <w:rsid w:val="00225ACB"/>
    <w:rsid w:val="00231715"/>
    <w:rsid w:val="00235D59"/>
    <w:rsid w:val="002468F8"/>
    <w:rsid w:val="00253347"/>
    <w:rsid w:val="002764CC"/>
    <w:rsid w:val="00283768"/>
    <w:rsid w:val="00290E6F"/>
    <w:rsid w:val="002B5A4F"/>
    <w:rsid w:val="002C7B06"/>
    <w:rsid w:val="002D77FD"/>
    <w:rsid w:val="002E1884"/>
    <w:rsid w:val="002E4859"/>
    <w:rsid w:val="003029AB"/>
    <w:rsid w:val="00322B21"/>
    <w:rsid w:val="003279F6"/>
    <w:rsid w:val="00382F0D"/>
    <w:rsid w:val="003D2754"/>
    <w:rsid w:val="003E64D3"/>
    <w:rsid w:val="003F5EB5"/>
    <w:rsid w:val="004133DF"/>
    <w:rsid w:val="004476B5"/>
    <w:rsid w:val="00450338"/>
    <w:rsid w:val="00451223"/>
    <w:rsid w:val="004804D3"/>
    <w:rsid w:val="0048542C"/>
    <w:rsid w:val="004B4067"/>
    <w:rsid w:val="004B5374"/>
    <w:rsid w:val="004C6597"/>
    <w:rsid w:val="004D016E"/>
    <w:rsid w:val="0050024C"/>
    <w:rsid w:val="00502620"/>
    <w:rsid w:val="005220E4"/>
    <w:rsid w:val="0052502B"/>
    <w:rsid w:val="0055405C"/>
    <w:rsid w:val="005B6B42"/>
    <w:rsid w:val="005D75AE"/>
    <w:rsid w:val="005E0F43"/>
    <w:rsid w:val="005E4AED"/>
    <w:rsid w:val="005E7991"/>
    <w:rsid w:val="005F6A54"/>
    <w:rsid w:val="00622F7E"/>
    <w:rsid w:val="00627D87"/>
    <w:rsid w:val="00653044"/>
    <w:rsid w:val="006C4ED5"/>
    <w:rsid w:val="006C4FA3"/>
    <w:rsid w:val="006D0816"/>
    <w:rsid w:val="006D5A63"/>
    <w:rsid w:val="00710225"/>
    <w:rsid w:val="00721023"/>
    <w:rsid w:val="00723C68"/>
    <w:rsid w:val="00774ED1"/>
    <w:rsid w:val="007754A1"/>
    <w:rsid w:val="00775773"/>
    <w:rsid w:val="00795D77"/>
    <w:rsid w:val="007979E3"/>
    <w:rsid w:val="007A6719"/>
    <w:rsid w:val="007A6D44"/>
    <w:rsid w:val="007B7A06"/>
    <w:rsid w:val="007C0DFE"/>
    <w:rsid w:val="007D4109"/>
    <w:rsid w:val="008055F4"/>
    <w:rsid w:val="00813579"/>
    <w:rsid w:val="0082497D"/>
    <w:rsid w:val="00834008"/>
    <w:rsid w:val="008362B1"/>
    <w:rsid w:val="008415CA"/>
    <w:rsid w:val="008525F4"/>
    <w:rsid w:val="00854692"/>
    <w:rsid w:val="00856F7F"/>
    <w:rsid w:val="008626CA"/>
    <w:rsid w:val="0086615E"/>
    <w:rsid w:val="00866CF8"/>
    <w:rsid w:val="0087155A"/>
    <w:rsid w:val="008B0A41"/>
    <w:rsid w:val="008E6EBC"/>
    <w:rsid w:val="008F0EF2"/>
    <w:rsid w:val="008F3075"/>
    <w:rsid w:val="00911417"/>
    <w:rsid w:val="009161BB"/>
    <w:rsid w:val="00946AEE"/>
    <w:rsid w:val="00957B50"/>
    <w:rsid w:val="0097307A"/>
    <w:rsid w:val="009A03F8"/>
    <w:rsid w:val="009A2483"/>
    <w:rsid w:val="009C43ED"/>
    <w:rsid w:val="009C74EA"/>
    <w:rsid w:val="009D2731"/>
    <w:rsid w:val="009D372B"/>
    <w:rsid w:val="009E463F"/>
    <w:rsid w:val="00A0091D"/>
    <w:rsid w:val="00A1018C"/>
    <w:rsid w:val="00A219FE"/>
    <w:rsid w:val="00A3239E"/>
    <w:rsid w:val="00A5330F"/>
    <w:rsid w:val="00A73B78"/>
    <w:rsid w:val="00A9226F"/>
    <w:rsid w:val="00AE6759"/>
    <w:rsid w:val="00B42CC3"/>
    <w:rsid w:val="00B42D31"/>
    <w:rsid w:val="00B502E0"/>
    <w:rsid w:val="00B95D70"/>
    <w:rsid w:val="00BD137B"/>
    <w:rsid w:val="00BF794A"/>
    <w:rsid w:val="00C03921"/>
    <w:rsid w:val="00C0403D"/>
    <w:rsid w:val="00C1382A"/>
    <w:rsid w:val="00C13BEF"/>
    <w:rsid w:val="00C51AC7"/>
    <w:rsid w:val="00C55D0A"/>
    <w:rsid w:val="00C71977"/>
    <w:rsid w:val="00C842FC"/>
    <w:rsid w:val="00CA30AE"/>
    <w:rsid w:val="00CB11E2"/>
    <w:rsid w:val="00CC3F13"/>
    <w:rsid w:val="00CC5016"/>
    <w:rsid w:val="00CD469E"/>
    <w:rsid w:val="00CD4FBD"/>
    <w:rsid w:val="00D06487"/>
    <w:rsid w:val="00D22E0C"/>
    <w:rsid w:val="00D4111F"/>
    <w:rsid w:val="00D60A9A"/>
    <w:rsid w:val="00D61CA1"/>
    <w:rsid w:val="00D82496"/>
    <w:rsid w:val="00D82783"/>
    <w:rsid w:val="00D83D50"/>
    <w:rsid w:val="00DB30C3"/>
    <w:rsid w:val="00DB770B"/>
    <w:rsid w:val="00DE4AF2"/>
    <w:rsid w:val="00DF17D6"/>
    <w:rsid w:val="00DF77F2"/>
    <w:rsid w:val="00E007DC"/>
    <w:rsid w:val="00E011C2"/>
    <w:rsid w:val="00E11119"/>
    <w:rsid w:val="00E11B33"/>
    <w:rsid w:val="00E212E2"/>
    <w:rsid w:val="00E234FB"/>
    <w:rsid w:val="00E32363"/>
    <w:rsid w:val="00E3479F"/>
    <w:rsid w:val="00E4086C"/>
    <w:rsid w:val="00E418D8"/>
    <w:rsid w:val="00E60E33"/>
    <w:rsid w:val="00E6525E"/>
    <w:rsid w:val="00E67078"/>
    <w:rsid w:val="00E74BA6"/>
    <w:rsid w:val="00E842C8"/>
    <w:rsid w:val="00EA14E6"/>
    <w:rsid w:val="00EA3461"/>
    <w:rsid w:val="00EA3B3D"/>
    <w:rsid w:val="00EA7607"/>
    <w:rsid w:val="00EB4ABB"/>
    <w:rsid w:val="00EC0B27"/>
    <w:rsid w:val="00EC2C6E"/>
    <w:rsid w:val="00EF3D43"/>
    <w:rsid w:val="00F24FD0"/>
    <w:rsid w:val="00F42D6A"/>
    <w:rsid w:val="00F57068"/>
    <w:rsid w:val="00F82ED5"/>
    <w:rsid w:val="00F86B09"/>
    <w:rsid w:val="00FB154C"/>
    <w:rsid w:val="00FD0C6E"/>
    <w:rsid w:val="00FE32AD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F06DC"/>
  <w15:docId w15:val="{D4B7C6DC-A1AC-45C3-BE46-98508F2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1A"/>
    <w:rPr>
      <w:rFonts w:ascii="Times New Roman" w:eastAsia="微软雅黑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190E1A"/>
    <w:pPr>
      <w:numPr>
        <w:numId w:val="1"/>
      </w:numPr>
      <w:ind w:firstLineChars="0" w:firstLine="0"/>
      <w:outlineLvl w:val="0"/>
    </w:pPr>
    <w:rPr>
      <w:b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190E1A"/>
    <w:pPr>
      <w:numPr>
        <w:ilvl w:val="1"/>
        <w:numId w:val="1"/>
      </w:numPr>
      <w:ind w:firstLineChars="0" w:firstLine="0"/>
      <w:outlineLvl w:val="1"/>
    </w:pPr>
    <w:rPr>
      <w:b/>
      <w:sz w:val="30"/>
      <w:szCs w:val="30"/>
    </w:rPr>
  </w:style>
  <w:style w:type="paragraph" w:styleId="3">
    <w:name w:val="heading 3"/>
    <w:aliases w:val="三级标题"/>
    <w:basedOn w:val="2"/>
    <w:next w:val="a"/>
    <w:link w:val="30"/>
    <w:autoRedefine/>
    <w:uiPriority w:val="9"/>
    <w:unhideWhenUsed/>
    <w:qFormat/>
    <w:rsid w:val="00BF794A"/>
    <w:pPr>
      <w:keepNext/>
      <w:keepLines/>
      <w:widowControl w:val="0"/>
      <w:numPr>
        <w:ilvl w:val="2"/>
      </w:numPr>
      <w:spacing w:line="0" w:lineRule="atLeast"/>
      <w:ind w:right="240"/>
      <w:jc w:val="both"/>
      <w:outlineLvl w:val="2"/>
    </w:pPr>
    <w:rPr>
      <w:rFonts w:ascii="Lantinghei SC Extralight" w:eastAsia="Lantinghei SC Extralight" w:hAnsi="微软雅黑"/>
      <w:b w:val="0"/>
      <w:sz w:val="24"/>
      <w:szCs w:val="24"/>
    </w:rPr>
  </w:style>
  <w:style w:type="paragraph" w:styleId="4">
    <w:name w:val="heading 4"/>
    <w:basedOn w:val="2"/>
    <w:next w:val="a"/>
    <w:link w:val="40"/>
    <w:uiPriority w:val="9"/>
    <w:unhideWhenUsed/>
    <w:qFormat/>
    <w:rsid w:val="00190E1A"/>
    <w:pPr>
      <w:numPr>
        <w:ilvl w:val="3"/>
      </w:numPr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0E1A"/>
    <w:rPr>
      <w:rFonts w:ascii="Times New Roman" w:eastAsia="微软雅黑" w:hAnsi="Times New Roman" w:cs="Times New Roman"/>
      <w:b/>
      <w:kern w:val="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190E1A"/>
    <w:rPr>
      <w:rFonts w:ascii="Times New Roman" w:eastAsia="微软雅黑" w:hAnsi="Times New Roman" w:cs="Times New Roman"/>
      <w:b/>
      <w:kern w:val="0"/>
      <w:sz w:val="30"/>
      <w:szCs w:val="30"/>
    </w:rPr>
  </w:style>
  <w:style w:type="character" w:customStyle="1" w:styleId="30">
    <w:name w:val="标题 3 字符"/>
    <w:aliases w:val="三级标题 字符"/>
    <w:basedOn w:val="a1"/>
    <w:link w:val="3"/>
    <w:uiPriority w:val="9"/>
    <w:rsid w:val="00BF794A"/>
    <w:rPr>
      <w:rFonts w:ascii="Lantinghei SC Extralight" w:eastAsia="Lantinghei SC Extralight" w:hAnsi="微软雅黑" w:cs="Times New Roman"/>
      <w:kern w:val="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190E1A"/>
    <w:rPr>
      <w:rFonts w:ascii="Times New Roman" w:eastAsia="微软雅黑" w:hAnsi="Times New Roman" w:cs="Times New Roman"/>
      <w:b/>
      <w:kern w:val="0"/>
      <w:sz w:val="24"/>
      <w:szCs w:val="24"/>
    </w:rPr>
  </w:style>
  <w:style w:type="paragraph" w:styleId="a0">
    <w:name w:val="List Paragraph"/>
    <w:basedOn w:val="a"/>
    <w:link w:val="a4"/>
    <w:uiPriority w:val="34"/>
    <w:qFormat/>
    <w:rsid w:val="00190E1A"/>
    <w:pPr>
      <w:ind w:firstLineChars="200" w:firstLine="420"/>
    </w:pPr>
  </w:style>
  <w:style w:type="character" w:customStyle="1" w:styleId="a4">
    <w:name w:val="列出段落 字符"/>
    <w:basedOn w:val="a1"/>
    <w:link w:val="a0"/>
    <w:uiPriority w:val="34"/>
    <w:locked/>
    <w:rsid w:val="00190E1A"/>
    <w:rPr>
      <w:rFonts w:ascii="Times New Roman" w:eastAsia="微软雅黑" w:hAnsi="Times New Roman" w:cs="Times New Roman"/>
      <w:kern w:val="0"/>
      <w:sz w:val="24"/>
      <w:szCs w:val="24"/>
    </w:rPr>
  </w:style>
  <w:style w:type="character" w:styleId="a5">
    <w:name w:val="Hyperlink"/>
    <w:basedOn w:val="a1"/>
    <w:uiPriority w:val="99"/>
    <w:unhideWhenUsed/>
    <w:rsid w:val="00190E1A"/>
    <w:rPr>
      <w:color w:val="0563C1" w:themeColor="hyperlink"/>
      <w:u w:val="single"/>
    </w:rPr>
  </w:style>
  <w:style w:type="paragraph" w:customStyle="1" w:styleId="a6">
    <w:name w:val="公司名称格式"/>
    <w:basedOn w:val="a"/>
    <w:rsid w:val="00190E1A"/>
    <w:pPr>
      <w:spacing w:beforeLines="150"/>
      <w:ind w:firstLine="601"/>
      <w:jc w:val="center"/>
    </w:pPr>
    <w:rPr>
      <w:rFonts w:ascii="宋体" w:eastAsia="宋体" w:hAnsi="宋体"/>
      <w:b/>
      <w:bCs/>
      <w:sz w:val="3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90E1A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90E1A"/>
    <w:pPr>
      <w:tabs>
        <w:tab w:val="left" w:pos="84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190E1A"/>
    <w:pPr>
      <w:tabs>
        <w:tab w:val="left" w:pos="1260"/>
        <w:tab w:val="right" w:leader="dot" w:pos="8290"/>
      </w:tabs>
      <w:ind w:leftChars="400" w:left="960"/>
    </w:pPr>
  </w:style>
  <w:style w:type="paragraph" w:styleId="31">
    <w:name w:val="toc 3"/>
    <w:basedOn w:val="a"/>
    <w:next w:val="a"/>
    <w:autoRedefine/>
    <w:uiPriority w:val="39"/>
    <w:unhideWhenUsed/>
    <w:rsid w:val="00190E1A"/>
    <w:pPr>
      <w:ind w:leftChars="400" w:left="840"/>
    </w:pPr>
  </w:style>
  <w:style w:type="character" w:styleId="a7">
    <w:name w:val="annotation reference"/>
    <w:basedOn w:val="a1"/>
    <w:uiPriority w:val="99"/>
    <w:semiHidden/>
    <w:unhideWhenUsed/>
    <w:rsid w:val="00190E1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90E1A"/>
  </w:style>
  <w:style w:type="character" w:customStyle="1" w:styleId="a9">
    <w:name w:val="批注文字 字符"/>
    <w:basedOn w:val="a1"/>
    <w:link w:val="a8"/>
    <w:uiPriority w:val="99"/>
    <w:semiHidden/>
    <w:rsid w:val="00190E1A"/>
    <w:rPr>
      <w:rFonts w:ascii="Times New Roman" w:eastAsia="微软雅黑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90E1A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190E1A"/>
    <w:rPr>
      <w:rFonts w:ascii="Times New Roman" w:eastAsia="微软雅黑" w:hAnsi="Times New Roman" w:cs="Times New Roman"/>
      <w:kern w:val="0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A73B78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A73B78"/>
    <w:rPr>
      <w:rFonts w:ascii="Times New Roman" w:eastAsia="微软雅黑" w:hAnsi="Times New Roman" w:cs="Times New Roman"/>
      <w:b/>
      <w:bCs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C1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C13BEF"/>
    <w:rPr>
      <w:rFonts w:ascii="Times New Roman" w:eastAsia="微软雅黑" w:hAnsi="Times New Roman" w:cs="Times New Roman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3B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C13BEF"/>
    <w:rPr>
      <w:rFonts w:ascii="Times New Roman" w:eastAsia="微软雅黑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40E4-C54B-42CB-A737-580BE5AF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8</Pages>
  <Words>308</Words>
  <Characters>1756</Characters>
  <Application>Microsoft Office Word</Application>
  <DocSecurity>0</DocSecurity>
  <Lines>14</Lines>
  <Paragraphs>4</Paragraphs>
  <ScaleCrop>false</ScaleCrop>
  <Company>PAIG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黄澜</dc:creator>
  <cp:lastModifiedBy>Localadmin</cp:lastModifiedBy>
  <cp:revision>34</cp:revision>
  <dcterms:created xsi:type="dcterms:W3CDTF">2019-01-09T03:02:00Z</dcterms:created>
  <dcterms:modified xsi:type="dcterms:W3CDTF">2019-01-14T03:53:00Z</dcterms:modified>
</cp:coreProperties>
</file>