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2F079">
      <w:bookmarkStart w:id="0" w:name="_GoBack"/>
      <w:bookmarkEnd w:id="0"/>
      <w:r>
        <w:drawing>
          <wp:inline distT="0" distB="0" distL="0" distR="0">
            <wp:extent cx="2628900" cy="197167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80C8C3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插入的第一张图是黄山松，要长亚热地带，泰山是温带，然后登顶应该只有一个高峰</w:t>
      </w:r>
    </w:p>
    <w:p w14:paraId="3E4829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用豆包生图要关注科学性</w:t>
      </w:r>
    </w:p>
    <w:p w14:paraId="D3AFA0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开放性的功能，高阶的功能，开放更深的探究空间，生成性的资源，立足学情真实赋能</w:t>
      </w:r>
    </w:p>
    <w:p w14:paraId="228869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叙事视角：让学生选取一个视角，生成视频，课堂让学生找错误。</w:t>
      </w:r>
    </w:p>
    <w:p w14:paraId="4FCFED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从发展误区，到厘清概念</w:t>
      </w:r>
    </w:p>
    <w:p w14:paraId="403379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写指令的过程是关键的思维训练，一个让抽象概念出错的可视化载体，进而让学生溯源。促进学生的审辩，批判性思维</w:t>
      </w:r>
    </w:p>
    <w:p w14:paraId="FB048E80"/>
    <w:p w14:paraId="89F02EAF">
      <w:r>
        <w:rPr>
          <w:rFonts w:hint="eastAsia"/>
          <w:lang w:eastAsia="zh-CN"/>
        </w:rPr>
        <w:t>地理：</w:t>
      </w:r>
      <w:r>
        <w:drawing>
          <wp:inline distT="0" distB="0" distL="0" distR="0">
            <wp:extent cx="2628900" cy="382778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4C88B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计算碳足迹</w:t>
      </w:r>
    </w:p>
    <w:p w14:paraId="92629B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牛肉温室效应概念</w:t>
      </w:r>
    </w:p>
    <w:p w14:paraId="61F160BE">
      <w:pPr>
        <w:rPr>
          <w:rFonts w:hint="eastAsia"/>
          <w:lang w:eastAsia="zh-CN"/>
        </w:rPr>
      </w:pPr>
      <w:r>
        <w:drawing>
          <wp:inline distT="0" distB="0" distL="0" distR="0">
            <wp:extent cx="2628900" cy="382778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作业赋能</w:t>
      </w:r>
    </w:p>
    <w:p w14:paraId="F7F62B66">
      <w:r>
        <w:rPr>
          <w:rFonts w:hint="eastAsia"/>
          <w:lang w:eastAsia="zh-CN"/>
        </w:rPr>
        <w:t>养牛业……计算？</w:t>
      </w:r>
      <w:r>
        <w:drawing>
          <wp:inline distT="0" distB="0" distL="0" distR="0">
            <wp:extent cx="2628900" cy="3827780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34D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用豆包查资料，用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字归纳总结？</w:t>
      </w:r>
    </w:p>
    <w:p w14:paraId="9CD4A5E1">
      <w:pPr>
        <w:rPr>
          <w:rFonts w:hint="eastAsia"/>
          <w:lang w:val="en-US" w:eastAsia="zh-CN"/>
        </w:rPr>
      </w:pPr>
    </w:p>
    <w:p w14:paraId="1B1EDA77">
      <w:r>
        <w:rPr>
          <w:lang w:val="en-US"/>
        </w:rPr>
        <w:t>ai</w:t>
      </w:r>
      <w:r>
        <w:drawing>
          <wp:inline distT="0" distB="0" distL="0" distR="0">
            <wp:extent cx="2628900" cy="382778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11527E7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这个小程序增加了趣味性，但是，我无法</w:t>
      </w:r>
      <w:r>
        <w:rPr>
          <w:rFonts w:hint="default"/>
          <w:lang w:val="en-US" w:eastAsia="zh-CN"/>
        </w:rPr>
        <w:t>get</w:t>
      </w:r>
      <w:r>
        <w:rPr>
          <w:rFonts w:hint="eastAsia"/>
          <w:lang w:val="en-US" w:eastAsia="zh-CN"/>
        </w:rPr>
        <w:t>数智赋能的不可替代性</w:t>
      </w:r>
    </w:p>
    <w:p w14:paraId="2D4D0C3E">
      <w:pPr>
        <w:rPr>
          <w:rFonts w:hint="eastAsia"/>
          <w:lang w:val="en-US" w:eastAsia="zh-CN"/>
        </w:rPr>
      </w:pPr>
    </w:p>
    <w:p w14:paraId="C0924CD5"/>
    <w:p w14:paraId="65F5FE6D"/>
    <w:p w14:paraId="9CF962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从看到审</w:t>
      </w:r>
    </w:p>
    <w:p w14:paraId="66197706"/>
    <w:p w14:paraId="B6D56242"/>
    <w:p w14:paraId="1014109C"/>
    <w:p w14:paraId="A2147C17"/>
    <w:p w14:paraId="93F971BE"/>
    <w:p w14:paraId="A122F56E">
      <w:r>
        <w:drawing>
          <wp:inline distT="0" distB="0" distL="0" distR="0">
            <wp:extent cx="2628900" cy="3827780"/>
            <wp:effectExtent l="0" t="0" r="0" b="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D602">
      <w:r>
        <w:drawing>
          <wp:inline distT="0" distB="0" distL="0" distR="0">
            <wp:extent cx="2628900" cy="3827780"/>
            <wp:effectExtent l="0" t="0" r="0" b="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011BD4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给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纠错就是一次知识的应用……图片</w:t>
      </w:r>
    </w:p>
    <w:p w14:paraId="77A90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生成数据……核对是否正确是否符合实际情况</w:t>
      </w:r>
    </w:p>
    <w:p w14:paraId="BC6323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数据接受……数据审判</w:t>
      </w:r>
    </w:p>
    <w:p w14:paraId="4014D6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辩技术的虚实</w:t>
      </w:r>
    </w:p>
    <w:p w14:paraId="FF703037">
      <w:r>
        <w:drawing>
          <wp:inline distT="0" distB="0" distL="0" distR="0">
            <wp:extent cx="2628900" cy="3827780"/>
            <wp:effectExtent l="0" t="0" r="0" b="0"/>
            <wp:docPr id="103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1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18D"/>
    <w:p w14:paraId="877E9274">
      <w:r>
        <w:drawing>
          <wp:inline distT="0" distB="0" distL="0" distR="0">
            <wp:extent cx="2628900" cy="1971675"/>
            <wp:effectExtent l="0" t="0" r="0" b="0"/>
            <wp:docPr id="103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3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3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1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9ED8068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老师追问规模化，及时化，扩音器，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悖论，学生会提问才能有高质量反馈，高质量反馈需要刻意训练，提出好问题，会有好的反馈，常规课堂的重要性，技术是载体，价值是内核</w:t>
      </w:r>
    </w:p>
    <w:p w14:paraId="EDF949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情感触动，价值判断，坚定信念</w:t>
      </w:r>
    </w:p>
    <w:p w14:paraId="D6514F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数智时代提出一个好问题的能力？</w:t>
      </w:r>
    </w:p>
    <w:p w14:paraId="C460F676">
      <w:r>
        <w:drawing>
          <wp:inline distT="0" distB="0" distL="0" distR="0">
            <wp:extent cx="2628900" cy="1971675"/>
            <wp:effectExtent l="0" t="0" r="0" b="0"/>
            <wp:docPr id="103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5FAF72F">
      <w:r>
        <w:drawing>
          <wp:inline distT="0" distB="0" distL="0" distR="0">
            <wp:extent cx="2628900" cy="3827780"/>
            <wp:effectExtent l="0" t="0" r="0" b="0"/>
            <wp:docPr id="103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1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8F2FAF6"/>
    <w:p w14:paraId="127DC43D"/>
    <w:p w14:paraId="E7CF0C1B"/>
    <w:p w14:paraId="485D4BBF"/>
    <w:p w14:paraId="39532CCA">
      <w:r>
        <w:rPr>
          <w:rFonts w:hint="eastAsia"/>
          <w:lang w:eastAsia="zh-CN"/>
        </w:rPr>
        <w:t>生成式人工智能</w:t>
      </w:r>
      <w:r>
        <w:drawing>
          <wp:inline distT="0" distB="0" distL="0" distR="0">
            <wp:extent cx="2628900" cy="3827780"/>
            <wp:effectExtent l="0" t="0" r="0" b="0"/>
            <wp:docPr id="104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1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2260E83"/>
    <w:p w14:paraId="53A40133"/>
    <w:p w14:paraId="24277ACC"/>
    <w:p w14:paraId="037182C0">
      <w:r>
        <w:drawing>
          <wp:inline distT="0" distB="0" distL="0" distR="0">
            <wp:extent cx="2628900" cy="3827780"/>
            <wp:effectExtent l="0" t="0" r="0" b="0"/>
            <wp:docPr id="104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1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9D0F60F"/>
    <w:p w14:paraId="FB9DDB6E"/>
    <w:p w14:paraId="AC599E0C"/>
    <w:p w14:paraId="E240FBD7"/>
    <w:p w14:paraId="5EF46098"/>
    <w:p w14:paraId="DB2EDB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教师教学，备课，学情分析，作业设计，作业管理</w:t>
      </w:r>
    </w:p>
    <w:p w14:paraId="BD353F37"/>
    <w:p w14:paraId="BAAF573F"/>
    <w:p w14:paraId="4B64B7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育人为本，素养为先，应用导向</w:t>
      </w:r>
    </w:p>
    <w:p w14:paraId="0D5635BF">
      <w:r>
        <w:rPr>
          <w:rFonts w:hint="eastAsia"/>
          <w:lang w:eastAsia="zh-CN"/>
        </w:rPr>
        <w:t>提质增效</w:t>
      </w:r>
      <w:r>
        <w:drawing>
          <wp:inline distT="0" distB="0" distL="0" distR="0">
            <wp:extent cx="2628900" cy="3827780"/>
            <wp:effectExtent l="0" t="0" r="0" b="0"/>
            <wp:docPr id="104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1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4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Image1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7C71382">
      <w:r>
        <w:rPr>
          <w:rFonts w:hint="eastAsia"/>
          <w:lang w:eastAsia="zh-CN"/>
        </w:rPr>
        <w:t>数据使用的意识，数据应用要注意，马上获取数据，教学行为怎么改变，</w:t>
      </w:r>
      <w:r>
        <w:rPr>
          <w:rFonts w:hint="default"/>
          <w:lang w:val="en-US" w:eastAsia="zh-CN"/>
        </w:rPr>
        <w:t>88</w:t>
      </w:r>
      <w:r>
        <w:rPr>
          <w:rFonts w:hint="eastAsia"/>
          <w:lang w:val="en-US" w:eastAsia="zh-CN"/>
        </w:rPr>
        <w:t>的教学行为是什么？</w:t>
      </w:r>
      <w:r>
        <w:rPr>
          <w:rFonts w:hint="default"/>
          <w:lang w:val="en-US" w:eastAsia="zh-CN"/>
        </w:rPr>
        <w:t>96%</w:t>
      </w:r>
      <w:r>
        <w:rPr>
          <w:rFonts w:hint="eastAsia"/>
          <w:lang w:val="en-US" w:eastAsia="zh-CN"/>
        </w:rPr>
        <w:t>的行为是什么？要以学为中心？</w:t>
      </w:r>
      <w:r>
        <w:rPr>
          <w:rFonts w:hint="default"/>
          <w:lang w:val="en-US" w:eastAsia="zh-CN"/>
        </w:rPr>
        <w:t>60%</w:t>
      </w:r>
      <w:r>
        <w:rPr>
          <w:rFonts w:hint="eastAsia"/>
          <w:lang w:val="en-US" w:eastAsia="zh-CN"/>
        </w:rPr>
        <w:t>要集体讲评？</w:t>
      </w:r>
      <w:r>
        <w:drawing>
          <wp:inline distT="0" distB="0" distL="0" distR="0">
            <wp:extent cx="2628900" cy="3827780"/>
            <wp:effectExtent l="0" t="0" r="0" b="0"/>
            <wp:docPr id="104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1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5A1A8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看到数据后进行教学实施，根据学情数据进行指导</w:t>
      </w:r>
    </w:p>
    <w:p w14:paraId="ED3EE825">
      <w:r>
        <w:drawing>
          <wp:inline distT="0" distB="0" distL="0" distR="0">
            <wp:extent cx="2628900" cy="3827780"/>
            <wp:effectExtent l="0" t="0" r="0" b="0"/>
            <wp:docPr id="104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Image1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7022EC3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在学生的最近发展区学习：</w:t>
      </w:r>
      <w:r>
        <w:rPr>
          <w:rFonts w:hint="default"/>
          <w:lang w:val="en-US" w:eastAsia="zh-CN"/>
        </w:rPr>
        <w:t>85%</w:t>
      </w:r>
      <w:r>
        <w:rPr>
          <w:rFonts w:hint="eastAsia"/>
          <w:lang w:val="en-US" w:eastAsia="zh-CN"/>
        </w:rPr>
        <w:t>得已知</w:t>
      </w:r>
      <w:r>
        <w:rPr>
          <w:rFonts w:hint="default"/>
          <w:lang w:val="en-US" w:eastAsia="zh-CN"/>
        </w:rPr>
        <w:t>+15%</w:t>
      </w:r>
      <w:r>
        <w:rPr>
          <w:rFonts w:hint="eastAsia"/>
          <w:lang w:val="en-US" w:eastAsia="zh-CN"/>
        </w:rPr>
        <w:t>的未知</w:t>
      </w:r>
    </w:p>
    <w:p w14:paraId="3ECCA8E3">
      <w:r>
        <w:drawing>
          <wp:inline distT="0" distB="0" distL="0" distR="0">
            <wp:extent cx="2628900" cy="3827780"/>
            <wp:effectExtent l="0" t="0" r="0" b="0"/>
            <wp:docPr id="104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1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4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1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4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1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B39050E">
      <w:r>
        <w:rPr>
          <w:rFonts w:hint="eastAsia"/>
          <w:lang w:eastAsia="zh-CN"/>
        </w:rPr>
        <w:t>成绩表，姓名，序号，成绩，评语</w:t>
      </w:r>
      <w:r>
        <w:drawing>
          <wp:inline distT="0" distB="0" distL="0" distR="0">
            <wp:extent cx="2628900" cy="3827780"/>
            <wp:effectExtent l="0" t="0" r="0" b="0"/>
            <wp:docPr id="104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1"/>
                    <pic:cNvPicPr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1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1"/>
                    <pic:cNvPicPr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1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1"/>
                    <pic:cNvPicPr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1"/>
                    <pic:cNvPicPr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1"/>
                    <pic:cNvPicPr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895E">
      <w:r>
        <w:drawing>
          <wp:inline distT="0" distB="0" distL="0" distR="0">
            <wp:extent cx="2628900" cy="3827780"/>
            <wp:effectExtent l="0" t="0" r="0" b="0"/>
            <wp:docPr id="105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age1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Image1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1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5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1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6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1"/>
                    <pic:cNvPicPr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3B7B">
      <w:r>
        <w:drawing>
          <wp:inline distT="0" distB="0" distL="0" distR="0">
            <wp:extent cx="2628900" cy="3827780"/>
            <wp:effectExtent l="0" t="0" r="0" b="0"/>
            <wp:docPr id="106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1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1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Image1"/>
                    <pic:cNvPicPr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age1"/>
                    <pic:cNvPicPr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1"/>
                    <pic:cNvPicPr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1"/>
                    <pic:cNvPicPr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6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1"/>
                    <pic:cNvPicPr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C773"/>
    <w:p w14:paraId="A1E694E6">
      <w:r>
        <w:drawing>
          <wp:inline distT="0" distB="0" distL="0" distR="0">
            <wp:extent cx="2628900" cy="3827780"/>
            <wp:effectExtent l="0" t="0" r="0" b="0"/>
            <wp:docPr id="106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1"/>
                    <pic:cNvPicPr/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6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1"/>
                    <pic:cNvPicPr/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3AFA">
      <w:r>
        <w:drawing>
          <wp:inline distT="0" distB="0" distL="0" distR="0">
            <wp:extent cx="2628900" cy="3827780"/>
            <wp:effectExtent l="0" t="0" r="0" b="0"/>
            <wp:docPr id="107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1"/>
                    <pic:cNvPicPr/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1EF439C">
      <w:r>
        <w:drawing>
          <wp:inline distT="0" distB="0" distL="0" distR="0">
            <wp:extent cx="2628900" cy="1971675"/>
            <wp:effectExtent l="0" t="0" r="0" b="0"/>
            <wp:docPr id="107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1"/>
                    <pic:cNvPicPr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age1"/>
                    <pic:cNvPicPr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" name="Image1"/>
                    <pic:cNvPicPr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age1"/>
                    <pic:cNvPicPr/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1"/>
                    <pic:cNvPicPr/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1"/>
                    <pic:cNvPicPr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1"/>
                    <pic:cNvPicPr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1"/>
                    <pic:cNvPicPr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1971675"/>
            <wp:effectExtent l="0" t="0" r="0" b="0"/>
            <wp:docPr id="107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Image1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C0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思维启动学习挣扎</w:t>
      </w:r>
    </w:p>
    <w:p w14:paraId="85B975D8">
      <w:r>
        <w:drawing>
          <wp:inline distT="0" distB="0" distL="0" distR="0">
            <wp:extent cx="2628900" cy="3827780"/>
            <wp:effectExtent l="0" t="0" r="0" b="0"/>
            <wp:docPr id="108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1"/>
                    <pic:cNvPicPr/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28900" cy="3827780"/>
            <wp:effectExtent l="0" t="0" r="0" b="0"/>
            <wp:docPr id="108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Image1"/>
                    <pic:cNvPicPr/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C821">
      <w:r>
        <w:drawing>
          <wp:inline distT="0" distB="0" distL="114300" distR="114300">
            <wp:extent cx="2628900" cy="1971675"/>
            <wp:effectExtent l="0" t="0" r="0" b="0"/>
            <wp:docPr id="108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1"/>
                    <pic:cNvPicPr/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971675"/>
            <wp:effectExtent l="0" t="0" r="0" b="0"/>
            <wp:docPr id="108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1"/>
                    <pic:cNvPicPr/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971675"/>
            <wp:effectExtent l="0" t="0" r="0" b="0"/>
            <wp:docPr id="108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age1"/>
                    <pic:cNvPicPr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971675"/>
            <wp:effectExtent l="0" t="0" r="0" b="0"/>
            <wp:docPr id="108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Image1"/>
                    <pic:cNvPicPr/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971675"/>
            <wp:effectExtent l="0" t="0" r="0" b="0"/>
            <wp:docPr id="108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age1"/>
                    <pic:cNvPicPr/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971675"/>
            <wp:effectExtent l="0" t="0" r="0" b="0"/>
            <wp:docPr id="108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Image1"/>
                    <pic:cNvPicPr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756">
      <w:r>
        <w:drawing>
          <wp:inline distT="0" distB="0" distL="114300" distR="114300">
            <wp:extent cx="2628900" cy="1970405"/>
            <wp:effectExtent l="0" t="0" r="0" b="0"/>
            <wp:docPr id="108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age1"/>
                    <pic:cNvPicPr/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A8FF0F1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7" Type="http://schemas.openxmlformats.org/officeDocument/2006/relationships/fontTable" Target="fontTable.xml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592</Words>
  <Characters>608</Characters>
  <Paragraphs>75</Paragraphs>
  <TotalTime>0</TotalTime>
  <ScaleCrop>false</ScaleCrop>
  <LinksUpToDate>false</LinksUpToDate>
  <CharactersWithSpaces>608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2026-08-27T08:10:00Z</dcterms:created>
  <dc:creator>PJZ110</dc:creator>
  <cp:lastModifiedBy>贝贝</cp:lastModifiedBy>
  <dcterms:modified xsi:type="dcterms:W3CDTF">2026-08-27T11:19:50Z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6F041C9DFAEE8920D6AC8F6AFF8E9645_43</vt:lpwstr>
  </property>
  <property fmtid="{D5CDD505-2E9C-101B-9397-08002B2CF9AE}" pid="3" name="KSOProductBuildVer">
    <vt:lpwstr>2052-12.1.26046.26046</vt:lpwstr>
  </property>
</Properties>
</file>